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00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技术及效率</w:t>
      </w:r>
    </w:p>
    <w:tbl>
      <w:tblPr>
        <w:tblStyle w:val="4"/>
        <w:tblW w:w="11334" w:type="dxa"/>
        <w:tblInd w:w="-12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4269"/>
        <w:gridCol w:w="3720"/>
      </w:tblGrid>
      <w:tr w14:paraId="5DC3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E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80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模型与资源特点</w:t>
            </w:r>
          </w:p>
        </w:tc>
      </w:tr>
      <w:tr w14:paraId="0ED03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D2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上传模板、提取格式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B5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python-docx＋OOXML 读取格式属性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33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不用模型；主要消耗 CPU</w:t>
            </w:r>
          </w:p>
        </w:tc>
      </w:tr>
      <w:tr w14:paraId="7EB6B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03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审查格式错误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00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标准化规则＋Python 检查器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BC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不用模型；可复用解析结果</w:t>
            </w:r>
          </w:p>
        </w:tc>
      </w:tr>
      <w:tr w14:paraId="4F1B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6F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 Word 排版逐页预览、红黄坐标标注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3E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审查时将 DOCX 渲染为 PDF，建立错误与页面坐标的对应；前端展示 PDF 并叠加标记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DA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不用模型；渲染占用 CPU 和内存，需控制并发</w:t>
            </w:r>
          </w:p>
        </w:tc>
      </w:tr>
      <w:tr w14:paraId="01E3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D9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印章视觉检查（启用该规则时）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9B1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利用审查时生成的 PDF 判断印章及其位置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BA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几何测量不用模型；印章身份判断可能需要 VLM</w:t>
            </w:r>
          </w:p>
        </w:tc>
      </w:tr>
      <w:tr w14:paraId="0D09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85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错别字检查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DA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启发式过滤、分句 → ChineseErrorDetectorElectra 筛嫌疑句 → ChineseErrorCorrector4-4B 或现有 27B 精检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65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使用模型；需独立排队和限流</w:t>
            </w:r>
          </w:p>
        </w:tc>
      </w:tr>
      <w:tr w14:paraId="230DB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EB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按标准模板修复并下载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08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在原 DOCX 上应用确认的修改，生成新 DOCX 供下载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4D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修复和下载不用模型</w:t>
            </w:r>
          </w:p>
        </w:tc>
      </w:tr>
    </w:tbl>
    <w:p w14:paraId="32A6ED02">
      <w:pPr>
        <w:rPr>
          <w:rFonts w:hint="default"/>
          <w:lang w:val="en-US" w:eastAsia="zh-CN"/>
        </w:rPr>
      </w:pPr>
    </w:p>
    <w:p w14:paraId="1AD5565A">
      <w:pPr>
        <w:pStyle w:val="2"/>
        <w:keepNext w:val="0"/>
        <w:keepLines w:val="0"/>
        <w:widowControl/>
        <w:suppressLineNumbers w:val="0"/>
      </w:pPr>
      <w:r>
        <w:t>页面设置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3522"/>
        <w:gridCol w:w="3537"/>
      </w:tblGrid>
      <w:tr w14:paraId="16F3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A6B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77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702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3B1F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F3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32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 A4／自定义；自定义填写宽、高和方向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D4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A4，210 × 297 mm，纵向</w:t>
            </w:r>
          </w:p>
        </w:tc>
      </w:tr>
      <w:tr w14:paraId="4B6A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3C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6F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C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 cm</w:t>
            </w:r>
          </w:p>
        </w:tc>
      </w:tr>
      <w:tr w14:paraId="5E47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68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E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7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 cm</w:t>
            </w:r>
          </w:p>
        </w:tc>
      </w:tr>
      <w:tr w14:paraId="2B3F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1B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77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10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70BD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DB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94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5E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09FB5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77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页脚距纸张底边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C1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15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1.75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；页码设置处引用此值，不重复填写</w:t>
            </w:r>
          </w:p>
        </w:tc>
      </w:tr>
    </w:tbl>
    <w:p w14:paraId="6D745992">
      <w:pPr>
        <w:pStyle w:val="2"/>
        <w:keepNext w:val="0"/>
        <w:keepLines w:val="0"/>
        <w:widowControl/>
        <w:suppressLineNumbers w:val="0"/>
      </w:pPr>
      <w:r>
        <w:t>字体与对齐</w:t>
      </w:r>
    </w:p>
    <w:p w14:paraId="436BCEDB">
      <w:pPr>
        <w:pStyle w:val="3"/>
        <w:keepNext w:val="0"/>
        <w:keepLines w:val="0"/>
        <w:widowControl/>
        <w:suppressLineNumbers w:val="0"/>
      </w:pPr>
      <w:r>
        <w:t>每个角色使用同一组控件：</w:t>
      </w:r>
      <w:r>
        <w:rPr>
          <w:rStyle w:val="6"/>
        </w:rPr>
        <w:t>字体名称｜字号｜加粗状态｜对齐方式</w:t>
      </w:r>
      <w:r>
        <w:t>。字号允许选中文字号或输入磅数，确认后同时显示磅数；对齐选项为左对齐、居中、右对齐、两端对齐。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901"/>
      </w:tblGrid>
      <w:tr w14:paraId="1BBF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3DB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前端展示位置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DDD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用户输入示例</w:t>
            </w:r>
          </w:p>
        </w:tc>
      </w:tr>
      <w:tr w14:paraId="32F42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09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B8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方正小标宋 GBK｜小一（24 pt）｜加粗｜居中</w:t>
            </w:r>
          </w:p>
        </w:tc>
      </w:tr>
      <w:tr w14:paraId="3641B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61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D9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方正黑体 GBK｜小二（18 pt）｜加粗｜左对齐</w:t>
            </w:r>
          </w:p>
        </w:tc>
      </w:tr>
      <w:tr w14:paraId="393DC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9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9E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方正楷体 GBK｜小二（18 pt）｜加粗｜左对齐</w:t>
            </w:r>
          </w:p>
        </w:tc>
      </w:tr>
      <w:tr w14:paraId="49D8F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F9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3C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56C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9F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4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85A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0B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5C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pt）｜加粗｜两端对齐</w:t>
            </w:r>
          </w:p>
        </w:tc>
      </w:tr>
      <w:tr w14:paraId="182B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FF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西文与文号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41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分别选择适用对象和字体：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正文西文字体＝仿宋；文号字体＝仿宋</w:t>
            </w:r>
          </w:p>
        </w:tc>
      </w:tr>
      <w:tr w14:paraId="379E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20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页码文字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62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宋体｜四号（14 pt）｜不加粗｜居中</w:t>
            </w:r>
          </w:p>
        </w:tc>
      </w:tr>
    </w:tbl>
    <w:p w14:paraId="6C0F3F8E">
      <w:pPr>
        <w:pStyle w:val="2"/>
        <w:keepNext w:val="0"/>
        <w:keepLines w:val="0"/>
        <w:widowControl/>
        <w:suppressLineNumbers w:val="0"/>
      </w:pPr>
      <w:r>
        <w:t>段落格式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"/>
        <w:gridCol w:w="4297"/>
        <w:gridCol w:w="3271"/>
      </w:tblGrid>
      <w:tr w14:paraId="089A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141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23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CF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09D4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D4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37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倍数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，再输入数值及对应单位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34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 32 pt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 0.8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 倍</w:t>
            </w:r>
          </w:p>
        </w:tc>
      </w:tr>
      <w:tr w14:paraId="35FD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B5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字符间距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C8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；后两者输入磅数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B1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标准（0 pt）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 0.4 pt</w:t>
            </w:r>
          </w:p>
        </w:tc>
      </w:tr>
      <w:tr w14:paraId="6AF4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4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C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17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2 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0.8 cm</w:t>
            </w:r>
          </w:p>
        </w:tc>
      </w:tr>
      <w:tr w14:paraId="47B7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67E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7B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1C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 0 行</w:t>
            </w:r>
          </w:p>
        </w:tc>
      </w:tr>
      <w:tr w14:paraId="5F1F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0AD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74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6E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 0 行</w:t>
            </w:r>
          </w:p>
        </w:tc>
      </w:tr>
      <w:tr w14:paraId="4E36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CA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西文换行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4B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用明确选项代替“允许西文换行”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6F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按完整单词换行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允许在单词内部断行</w:t>
            </w:r>
          </w:p>
        </w:tc>
      </w:tr>
    </w:tbl>
    <w:p w14:paraId="511051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转换规则：</w:t>
      </w:r>
      <w:r>
        <w:rPr>
          <w:rStyle w:val="7"/>
        </w:rPr>
        <w:t>38 mm</w:t>
      </w:r>
      <w:r>
        <w:t>可显示为</w:t>
      </w:r>
      <w:r>
        <w:rPr>
          <w:rStyle w:val="7"/>
        </w:rPr>
        <w:t>3.8 cm</w:t>
      </w:r>
      <w:r>
        <w:t>；</w:t>
      </w:r>
      <w:r>
        <w:rPr>
          <w:rStyle w:val="7"/>
        </w:rPr>
        <w:t>固定值 0.8 cm</w:t>
      </w:r>
      <w:r>
        <w:t>约等于</w:t>
      </w:r>
      <w:r>
        <w:rPr>
          <w:rStyle w:val="7"/>
        </w:rPr>
        <w:t>22.7 pt</w:t>
      </w:r>
      <w:r>
        <w:t>。</w:t>
      </w:r>
      <w:r>
        <w:rPr>
          <w:rStyle w:val="7"/>
        </w:rPr>
        <w:t>1.5 倍</w:t>
      </w:r>
      <w:r>
        <w:t>保留为倍数，不能换成固定磅数。只输入</w:t>
      </w:r>
      <w:r>
        <w:rPr>
          <w:rStyle w:val="7"/>
        </w:rPr>
        <w:t>0.8 cm 行距</w:t>
      </w:r>
      <w:r>
        <w:t>时，还需用户选择“固定值”或“最小值”。</w:t>
      </w:r>
    </w:p>
    <w:p w14:paraId="4D2C517A">
      <w:pPr>
        <w:pStyle w:val="2"/>
        <w:keepNext w:val="0"/>
        <w:keepLines w:val="0"/>
        <w:widowControl/>
        <w:suppressLineNumbers w:val="0"/>
      </w:pPr>
      <w:r>
        <w:t>页码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3518"/>
        <w:gridCol w:w="3647"/>
      </w:tblGrid>
      <w:tr w14:paraId="48AE0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2E9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0D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901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FD47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89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DE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选择自动页码及前后符号、空格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A9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{页码} 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；预览显示为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1 —</w:t>
            </w:r>
          </w:p>
        </w:tc>
      </w:tr>
      <w:tr w14:paraId="44BB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2C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所在位置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选择页脚及水平对齐方式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A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页脚，水平居中</w:t>
            </w:r>
          </w:p>
        </w:tc>
      </w:tr>
      <w:tr w14:paraId="68457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F9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05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选择页脚区域中的位置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BE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上下居中</w:t>
            </w:r>
          </w:p>
        </w:tc>
      </w:tr>
      <w:tr w14:paraId="229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60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奇偶页留字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2B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单页、双页分别输入方向及字符数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BF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单页右空 1 字；双页左空 1 字</w:t>
            </w:r>
          </w:p>
        </w:tc>
      </w:tr>
      <w:tr w14:paraId="7195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71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附件页码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D3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选择是否与正文连续编号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E9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附件与正文连续编号：是</w:t>
            </w:r>
          </w:p>
        </w:tc>
      </w:tr>
    </w:tbl>
    <w:p w14:paraId="58E7B98E">
      <w:pPr>
        <w:pStyle w:val="2"/>
        <w:keepNext w:val="0"/>
        <w:keepLines w:val="0"/>
        <w:widowControl/>
        <w:suppressLineNumbers w:val="0"/>
      </w:pPr>
      <w:r>
        <w:t>其他规范要求：不含印章的选项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3699"/>
        <w:gridCol w:w="4091"/>
      </w:tblGrid>
      <w:tr w14:paraId="35844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8D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77F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B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AE9F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8E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B6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；填写标识文字、空格种类和数量、位置；字体字号使用上面的统一控件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EA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有则检查；“秘 密”；两字间半角空格 1 个；首页版心左上角，顶格</w:t>
            </w:r>
          </w:p>
        </w:tc>
      </w:tr>
      <w:tr w14:paraId="48932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D2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25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分别选择一至四级的编号样式及编号后空格数；字体在各级标题设置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D9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一级“一、”；二级“（一）”；三级“1.”且后空 0 字符；四级“（1）”且后空 0 字符</w:t>
            </w:r>
          </w:p>
        </w:tc>
      </w:tr>
      <w:tr w14:paraId="4598B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91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B3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；分别设置标记样式、前空段数、左缩进、末尾标点和回行对齐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6C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附件：{序号}.{名称}；前空 1 个段落；左空 2 字符；名称末尾无标点；回行与名称首字对齐</w:t>
            </w:r>
          </w:p>
        </w:tc>
      </w:tr>
      <w:tr w14:paraId="345BF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4F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署名与日期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75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选择内部／外部行文，填写机构名称模式；选择日期格式及先后顺序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46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内部行文：×××室；日期：YYYY年M月D日；署名在日期之前</w:t>
            </w:r>
          </w:p>
        </w:tc>
      </w:tr>
      <w:tr w14:paraId="1368C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BE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规范依据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F5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选择或填写规范名称、版本、来源；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属于模板信息，不计作检测项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7D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《党政机关公文格式》，GB/T 9704-2012</w:t>
            </w:r>
          </w:p>
        </w:tc>
      </w:tr>
    </w:tbl>
    <w:p w14:paraId="03B4C9C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F4652"/>
    <w:rsid w:val="6525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1725</Words>
  <Characters>1932</Characters>
  <Lines>0</Lines>
  <Paragraphs>0</Paragraphs>
  <TotalTime>3</TotalTime>
  <ScaleCrop>false</ScaleCrop>
  <LinksUpToDate>false</LinksUpToDate>
  <CharactersWithSpaces>2043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2026-09-28T09:47:00Z</dcterms:created>
  <dc:creator>zyb</dc:creator>
  <cp:lastModifiedBy>yb z</cp:lastModifiedBy>
  <dcterms:modified xsi:type="dcterms:W3CDTF">2026-09-29T04:57:32Z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eyJoZGlkIjoiOWM5ZmY3MTk1YmRlZmUwY2I1NDZiZGJlMDZkNWQ2N2YiLCJ1c2VySWQiOiI0MTIzMjcwNzQ1ODUifQ==</vt:lpwstr>
  </property>
  <property fmtid="{D5CDD505-2E9C-101B-9397-08002B2CF9AE}" pid="4" name="ICV">
    <vt:lpwstr>35C48F68512446AEAF0C9135D2E376E7_12</vt:lpwstr>
  </property>
</Properties>
</file>