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90" w:lineRule="exact"/>
      </w:pPr>
      <w:r>
        <w:rPr>
          <w:rFonts w:ascii="仿宋" w:hAnsi="仿宋" w:eastAsia="方正黑体_GBK"/>
          <w:b/>
          <w:sz w:val="32"/>
        </w:rPr>
        <w:t>秘 密</w:t>
      </w:r>
    </w:p>
    <w:p>
      <w:pPr>
        <w:jc w:val="center"/>
        <w:spacing w:line="590" w:lineRule="exact"/>
      </w:pPr>
      <w:r>
        <w:rPr>
          <w:rFonts w:ascii="仿宋" w:hAnsi="仿宋" w:eastAsia="方正小标宋_GBK"/>
          <w:b w:val="0"/>
          <w:sz w:val="44"/>
        </w:rPr>
        <w:t>关于XX专项工作进展情况的报告</w:t>
      </w:r>
    </w:p>
    <w:p>
      <w:pPr>
        <w:spacing w:line="590" w:lineRule="exact"/>
      </w:pPr>
      <w:r>
        <w:rPr>
          <w:rFonts w:ascii="仿宋" w:hAnsi="仿宋" w:eastAsia="方正黑体_GBK"/>
          <w:b w:val="0"/>
          <w:sz w:val="32"/>
        </w:rPr>
        <w:t>一、工作开展情况</w:t>
      </w:r>
    </w:p>
    <w:p>
      <w:pPr>
        <w:spacing w:line="590" w:lineRule="exact"/>
        <w:ind w:firstLineChars="200" w:firstLine="720"/>
      </w:pPr>
      <w:r>
        <w:rPr>
          <w:rFonts w:ascii="仿宋" w:hAnsi="仿宋" w:eastAsia="方正仿宋_GBK"/>
          <w:b w:val="0"/>
          <w:sz w:val="32"/>
        </w:rPr>
        <w:t>今年以来，我室按照委机关统一部署，扎实推进XX专项工作，取得阶段性成效。现将有关情况报告如下。</w:t>
      </w:r>
    </w:p>
    <w:p>
      <w:pPr>
        <w:spacing w:line="590" w:lineRule="exact"/>
      </w:pPr>
      <w:r>
        <w:rPr>
          <w:rFonts w:ascii="仿宋" w:hAnsi="仿宋" w:eastAsia="方正楷体_GBK"/>
          <w:b w:val="0"/>
          <w:sz w:val="32"/>
        </w:rPr>
        <w:t>（一）加强组织领导</w:t>
      </w:r>
    </w:p>
    <w:p>
      <w:pPr>
        <w:spacing w:line="590" w:lineRule="exact"/>
        <w:ind w:firstLineChars="200" w:firstLine="720"/>
      </w:pPr>
      <w:r>
        <w:rPr>
          <w:rFonts w:ascii="仿宋" w:hAnsi="仿宋" w:eastAsia="方正仿宋_GBK"/>
          <w:b w:val="0"/>
          <w:sz w:val="32"/>
        </w:rPr>
        <w:t>成立专项工作专班，明确责任分工，制定实施方案，确保各项任务有序推进、落细落地。</w:t>
      </w:r>
    </w:p>
    <w:p>
      <w:pPr>
        <w:spacing w:line="590" w:lineRule="exact"/>
      </w:pPr>
      <w:r>
        <w:rPr>
          <w:rFonts w:ascii="仿宋" w:hAnsi="仿宋" w:eastAsia="方正仿宋_GBK"/>
          <w:b w:val="0"/>
          <w:sz w:val="32"/>
        </w:rPr>
        <w:t>1.健全工作机制</w:t>
      </w:r>
    </w:p>
    <w:p>
      <w:pPr>
        <w:spacing w:line="590" w:lineRule="exact"/>
        <w:ind w:firstLineChars="200" w:firstLine="720"/>
      </w:pPr>
      <w:r>
        <w:rPr>
          <w:rFonts w:ascii="仿宋" w:hAnsi="仿宋" w:eastAsia="方正仿宋_GBK"/>
          <w:b w:val="0"/>
          <w:sz w:val="32"/>
        </w:rPr>
        <w:t>建立周调度、月通报工作机制，及时研究解决工作推进中的难点堵点问题。</w:t>
      </w:r>
    </w:p>
    <w:p>
      <w:pPr>
        <w:spacing w:line="590" w:lineRule="exact"/>
      </w:pPr>
      <w:r>
        <w:rPr>
          <w:rFonts w:ascii="仿宋" w:hAnsi="仿宋" w:eastAsia="方正黑体_GBK"/>
          <w:b w:val="0"/>
          <w:sz w:val="32"/>
        </w:rPr>
        <w:t>二、下一步工作安排</w:t>
      </w:r>
    </w:p>
    <w:p>
      <w:pPr>
        <w:spacing w:line="590" w:lineRule="exact"/>
        <w:ind w:firstLineChars="200" w:firstLine="720"/>
      </w:pPr>
      <w:r>
        <w:rPr>
          <w:rFonts w:ascii="仿宋" w:hAnsi="仿宋" w:eastAsia="方正仿宋_GBK"/>
          <w:b w:val="0"/>
          <w:sz w:val="32"/>
        </w:rPr>
        <w:t>持续深化专项治理，强化跟踪问效，确保高质量完成年度目标任务。</w:t>
      </w:r>
    </w:p>
    <w:p/>
    <w:p>
      <w:pPr>
        <w:spacing w:line="590" w:lineRule="exact"/>
      </w:pPr>
      <w:r>
        <w:rPr>
          <w:rFonts w:ascii="仿宋" w:hAnsi="仿宋" w:eastAsia="方正仿宋_GBK"/>
          <w:b w:val="0"/>
          <w:sz w:val="32"/>
        </w:rPr>
        <w:t xml:space="preserve">　　附件：1.XX专项工作实施方案</w:t>
      </w:r>
    </w:p>
    <w:p/>
    <w:p/>
    <w:p>
      <w:pPr>
        <w:jc w:val="right"/>
        <w:spacing w:line="590" w:lineRule="exact"/>
        <w:ind w:rightChars="200"/>
      </w:pPr>
      <w:r>
        <w:rPr>
          <w:rFonts w:ascii="仿宋" w:hAnsi="仿宋" w:eastAsia="方正仿宋_GBK"/>
          <w:b w:val="0"/>
          <w:sz w:val="32"/>
        </w:rPr>
        <w:t>泰州市纪委监委XX室</w:t>
      </w:r>
    </w:p>
    <w:p>
      <w:pPr>
        <w:jc w:val="right"/>
        <w:spacing w:line="590" w:lineRule="exact"/>
        <w:ind w:rightChars="200"/>
      </w:pPr>
      <w:r>
        <w:rPr>
          <w:rFonts w:ascii="仿宋" w:hAnsi="仿宋" w:eastAsia="方正仿宋_GBK"/>
          <w:b w:val="0"/>
          <w:sz w:val="32"/>
        </w:rPr>
        <w:t>2026年9月18日</w:t>
      </w:r>
    </w:p>
    <w:sectPr w:rsidR="00FC693F" w:rsidRPr="0006063C" w:rsidSect="00034616">
      <w:footerReference w:type="default" r:id="rId9"/>
      <w:pgSz w:w="12240" w:h="15840"/>
      <w:pgMar w:top="2154" w:right="1531" w:bottom="1871" w:left="153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宋体"/>
        <w:b w:val="0"/>
        <w:sz w:val="28"/>
      </w:rPr>
      <w:t xml:space="preserve">— </w:t>
    </w:r>
    <w:fldSimple w:instr=" PAGE   \* MERGEFORMAT ">
      <w:r>
        <w:t>1</w:t>
      </w:r>
    </w:fldSimple>
    <w:r>
      <w:rPr>
        <w:rFonts w:ascii="仿宋" w:hAnsi="仿宋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