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秘 密</w:t>
      </w:r>
    </w:p>
    <w:p>
      <w:pPr>
        <w:jc w:val="center"/>
        <w:spacing w:line="640" w:lineRule="exact"/>
      </w:pPr>
      <w:r>
        <w:rPr>
          <w:rFonts w:ascii="仿宋" w:hAnsi="仿宋" w:eastAsia="方正小标宋_GBK"/>
          <w:b/>
          <w:sz w:val="48"/>
          <w:spacing w:val="8"/>
        </w:rPr>
        <w:t>关于XX专项工作进展情况的报告</w:t>
      </w:r>
    </w:p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一、工作开展情况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今年以来，我室按照委机关统一部署，扎实推进XX专项工作，取得阶段性成效。现将有关情况报告如下。</w:t>
      </w:r>
    </w:p>
    <w:p>
      <w:pPr>
        <w:spacing w:line="640" w:lineRule="exact"/>
      </w:pPr>
      <w:r>
        <w:rPr>
          <w:rFonts w:ascii="仿宋" w:hAnsi="仿宋" w:eastAsia="方正楷体_GBK"/>
          <w:b/>
          <w:sz w:val="36"/>
          <w:spacing w:val="8"/>
        </w:rPr>
        <w:t>（一）加强组织领导</w:t>
      </w:r>
    </w:p>
    <w:p>
      <w:pPr>
        <w:pStyle w:val="ManualBody"/>
        <w:spacing w:line="640" w:lineRule="exact"/>
        <w:ind w:firstLineChars="200" w:firstLine="720"/>
      </w:pPr>
      <w:r>
        <w:rPr>
          <w:b/>
          <w:spacing w:val="8"/>
        </w:rPr>
        <w:t>成立专项工作专班，明确责任分工，制定实施方案，确保各项任务有序推进、落细落地。</w:t>
      </w:r>
    </w:p>
    <w:p>
      <w:pPr>
        <w:spacing w:line="640" w:lineRule="exact"/>
      </w:pPr>
      <w:r>
        <w:rPr>
          <w:rFonts w:ascii="仿宋" w:hAnsi="仿宋" w:eastAsia="方正仿宋_GBK"/>
          <w:b/>
          <w:sz w:val="36"/>
          <w:spacing w:val="8"/>
        </w:rPr>
        <w:t>1.健全工作机制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建立周调度、月通报工作机制，及时研究解决工作推进中的难点堵点问题。</w:t>
      </w:r>
    </w:p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二、下一步工作安排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持续深化专项治理，强化跟踪问效，确保高质量完成年度目标任务。</w:t>
      </w:r>
    </w:p>
    <w:p/>
    <w:p>
      <w:pPr>
        <w:spacing w:line="640" w:lineRule="exact"/>
      </w:pPr>
      <w:r>
        <w:rPr>
          <w:rFonts w:ascii="仿宋" w:hAnsi="仿宋" w:eastAsia="方正仿宋_GBK"/>
          <w:b/>
          <w:sz w:val="36"/>
          <w:spacing w:val="8"/>
        </w:rPr>
        <w:t xml:space="preserve">　　附件：1.XX专项工作实施方案</w:t>
      </w:r>
    </w:p>
    <w:p>
      <w:pPr>
        <w:spacing w:line="640" w:lineRule="exact"/>
      </w:pPr>
    </w:p>
    <w:p>
      <w:pPr>
        <w:spacing w:line="640" w:lineRule="exact"/>
      </w:pPr>
    </w:p>
    <w:p>
      <w:pPr>
        <w:jc w:val="right"/>
        <w:spacing w:line="640" w:lineRule="exact"/>
        <w:ind w:rightChars="200"/>
      </w:pPr>
      <w:r>
        <w:rPr>
          <w:rFonts w:ascii="仿宋" w:hAnsi="仿宋" w:eastAsia="方正仿宋_GBK"/>
          <w:b/>
          <w:sz w:val="36"/>
          <w:spacing w:val="8"/>
        </w:rPr>
        <w:t>泰州市纪委监委XX室</w:t>
      </w:r>
    </w:p>
    <w:p>
      <w:pPr>
        <w:jc w:val="right"/>
        <w:spacing w:line="640" w:lineRule="exact"/>
        <w:ind w:rightChars="200"/>
      </w:pPr>
      <w:r>
        <w:rPr>
          <w:rFonts w:ascii="仿宋" w:hAnsi="仿宋" w:eastAsia="方正仿宋_GBK"/>
          <w:b/>
          <w:sz w:val="36"/>
          <w:spacing w:val="8"/>
        </w:rPr>
        <w:t>2026年9月18日</w:t>
      </w:r>
    </w:p>
    <w:sectPr w:rsidR="00FC693F" w:rsidRPr="0006063C" w:rsidSect="00034616">
      <w:footerReference w:type="default" r:id="rId9"/>
      <w:pgSz w:w="12240" w:h="15840"/>
      <w:pgMar w:top="2154" w:right="1531" w:bottom="1871" w:left="1531" w:header="72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28"/>
      </w:rPr>
      <w:t xml:space="preserve">— </w:t>
    </w:r>
    <w:fldSimple w:instr=" PAGE   \* MERGEFORMAT ">
      <w:r>
        <w:rPr>
          <w:rFonts w:ascii="宋体" w:hAnsi="宋体" w:eastAsia="宋体"/>
          <w:sz w:val="28"/>
          <w:szCs w:val="28"/>
        </w:rPr>
        <w:t>1</w:t>
      </w:r>
    </w:fldSimple>
    <w:r>
      <w:rPr>
        <w:rFonts w:ascii="宋体" w:hAnsi="宋体" w:eastAsia="宋体"/>
        <w:b w:val="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Body">
    <w:name w:val="ManualBody"/>
    <w:rPr>
      <w:sz w:val="36"/>
      <w:rFonts w:eastAsia="方正仿宋_GBK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