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E2809" w14:textId="3928EDB6" w:rsidR="00684ECD" w:rsidRPr="008C5682" w:rsidRDefault="00684ECD" w:rsidP="008C5682">
      <w:pPr>
        <w:pStyle w:val="Default"/>
        <w:spacing w:line="360" w:lineRule="auto"/>
        <w:jc w:val="both"/>
        <w:rPr>
          <w:rFonts w:ascii="Times New Roman" w:hAnsi="Times New Roman" w:cs="Times New Roman"/>
          <w:color w:val="444444"/>
          <w:sz w:val="20"/>
          <w:szCs w:val="20"/>
        </w:rPr>
      </w:pPr>
      <w:r w:rsidRPr="008C5682">
        <w:rPr>
          <w:rFonts w:ascii="Times New Roman" w:hAnsi="Times New Roman" w:cs="Times New Roman"/>
          <w:b/>
          <w:bCs/>
          <w:color w:val="444444"/>
          <w:sz w:val="20"/>
          <w:szCs w:val="20"/>
        </w:rPr>
        <w:t xml:space="preserve">Aufgabe </w:t>
      </w:r>
    </w:p>
    <w:p w14:paraId="2522C30E" w14:textId="3B897B1D" w:rsidR="00684ECD" w:rsidRPr="008C5682" w:rsidRDefault="00684ECD" w:rsidP="008C5682">
      <w:pPr>
        <w:pStyle w:val="Default"/>
        <w:spacing w:line="360" w:lineRule="auto"/>
        <w:jc w:val="both"/>
        <w:rPr>
          <w:rFonts w:ascii="Times New Roman" w:hAnsi="Times New Roman" w:cs="Times New Roman"/>
          <w:color w:val="444444"/>
          <w:sz w:val="20"/>
          <w:szCs w:val="20"/>
        </w:rPr>
      </w:pPr>
      <w:r w:rsidRPr="008C5682">
        <w:rPr>
          <w:rFonts w:ascii="Times New Roman" w:hAnsi="Times New Roman" w:cs="Times New Roman"/>
          <w:color w:val="444444"/>
          <w:sz w:val="20"/>
          <w:szCs w:val="20"/>
        </w:rPr>
        <w:t xml:space="preserve">Die Verknüpfung von Medien und </w:t>
      </w:r>
      <w:proofErr w:type="spellStart"/>
      <w:r w:rsidRPr="008C5682">
        <w:rPr>
          <w:rFonts w:ascii="Times New Roman" w:hAnsi="Times New Roman" w:cs="Times New Roman"/>
          <w:color w:val="444444"/>
          <w:sz w:val="20"/>
          <w:szCs w:val="20"/>
        </w:rPr>
        <w:t>Literacy</w:t>
      </w:r>
      <w:proofErr w:type="spellEnd"/>
      <w:r w:rsidRPr="008C5682">
        <w:rPr>
          <w:rFonts w:ascii="Times New Roman" w:hAnsi="Times New Roman" w:cs="Times New Roman"/>
          <w:color w:val="444444"/>
          <w:sz w:val="20"/>
          <w:szCs w:val="20"/>
        </w:rPr>
        <w:t xml:space="preserve"> ist aus sozialpädagogischer Perspektive ein zentraler Bestandteil zeitgemäßer Bildungsarbeit in Kitas und Jugendeinrichtungen. Kinder und Jugendliche wachsen in einer von Medien geprägten Lebenswelt auf, in der Sprache, Bilder, Töne und digitale Inhalte eng miteinander verwoben sind. </w:t>
      </w:r>
      <w:proofErr w:type="spellStart"/>
      <w:r w:rsidRPr="008C5682">
        <w:rPr>
          <w:rFonts w:ascii="Times New Roman" w:hAnsi="Times New Roman" w:cs="Times New Roman"/>
          <w:color w:val="444444"/>
          <w:sz w:val="20"/>
          <w:szCs w:val="20"/>
        </w:rPr>
        <w:t>Literacy</w:t>
      </w:r>
      <w:proofErr w:type="spellEnd"/>
      <w:r w:rsidRPr="008C5682">
        <w:rPr>
          <w:rFonts w:ascii="Times New Roman" w:hAnsi="Times New Roman" w:cs="Times New Roman"/>
          <w:color w:val="444444"/>
          <w:sz w:val="20"/>
          <w:szCs w:val="20"/>
        </w:rPr>
        <w:t xml:space="preserve"> umfasst dabei weit mehr als das Lesen und Schreiben im engeren Sinne: Sie schließt das Verstehen, Deuten, Erzählen und kreative Gestalten von Bedeutung in unterschiedlichen Ausdrucksformen ein. Medien bieten hierfür vielfältige Zugänge, die an den Interessen und Erfahrungen junger Menschen anknüpfen und Motivation sowie aktive Beteiligung fördern. </w:t>
      </w:r>
    </w:p>
    <w:p w14:paraId="2444E07A" w14:textId="77777777" w:rsidR="00684ECD" w:rsidRPr="008C5682" w:rsidRDefault="00684ECD" w:rsidP="008C5682">
      <w:pPr>
        <w:pStyle w:val="Default"/>
        <w:spacing w:line="360" w:lineRule="auto"/>
        <w:jc w:val="both"/>
        <w:rPr>
          <w:rFonts w:ascii="Times New Roman" w:hAnsi="Times New Roman" w:cs="Times New Roman"/>
          <w:sz w:val="20"/>
          <w:szCs w:val="20"/>
        </w:rPr>
      </w:pPr>
    </w:p>
    <w:p w14:paraId="7148FA44" w14:textId="5EECF003" w:rsidR="00684ECD" w:rsidRPr="008C5682" w:rsidRDefault="00684ECD" w:rsidP="008C5682">
      <w:pPr>
        <w:pStyle w:val="Default"/>
        <w:spacing w:line="360" w:lineRule="auto"/>
        <w:jc w:val="both"/>
        <w:rPr>
          <w:rFonts w:ascii="Times New Roman" w:hAnsi="Times New Roman" w:cs="Times New Roman"/>
          <w:color w:val="444444"/>
          <w:sz w:val="20"/>
          <w:szCs w:val="20"/>
        </w:rPr>
      </w:pPr>
      <w:r w:rsidRPr="008C5682">
        <w:rPr>
          <w:rFonts w:ascii="Times New Roman" w:hAnsi="Times New Roman" w:cs="Times New Roman"/>
          <w:color w:val="444444"/>
          <w:sz w:val="20"/>
          <w:szCs w:val="20"/>
        </w:rPr>
        <w:t xml:space="preserve">Für sozialpädagogische Fachkräfte eröffnet die Verbindung von Medien und </w:t>
      </w:r>
      <w:proofErr w:type="spellStart"/>
      <w:r w:rsidRPr="008C5682">
        <w:rPr>
          <w:rFonts w:ascii="Times New Roman" w:hAnsi="Times New Roman" w:cs="Times New Roman"/>
          <w:color w:val="444444"/>
          <w:sz w:val="20"/>
          <w:szCs w:val="20"/>
        </w:rPr>
        <w:t>Literacy</w:t>
      </w:r>
      <w:proofErr w:type="spellEnd"/>
      <w:r w:rsidRPr="008C5682">
        <w:rPr>
          <w:rFonts w:ascii="Times New Roman" w:hAnsi="Times New Roman" w:cs="Times New Roman"/>
          <w:color w:val="444444"/>
          <w:sz w:val="20"/>
          <w:szCs w:val="20"/>
        </w:rPr>
        <w:t xml:space="preserve"> die Möglichkeit, Bildungsprozesse lebensweltorientiert, inklusiv und handlungsorientiert zu gestalten. Gerade in Kitas unterstützen mediale An-gebote wie Hörspiele, Bilderbuch-Apps oder Foto- und Audioaufnahmen die Sprachentwicklung, den Wortschatzaufbau und das narrative Denken. In Jugendeinrichtungen ermöglichen Medien Jugendlichen, eigene Themen, Perspektiven und Identitäten auszudrücken, kritisch zu reflektieren und kommunikative Kompetenzen weiterzuentwickeln. Gleichzeitig werden Medienkompetenz, kritisches Denken und soziale Fähigkeiten gestärkt, die für gesellschaftliche Teilhabe unerlässlich sind. Die aktive Medienproduktion spielt dabei eine besondere Rolle, da Kinder und Jugendliche nicht nur konsumieren, sondern selbst gestaltend tätig werden. Die Erstellung eines Werbespots zum Thema Medien und </w:t>
      </w:r>
      <w:proofErr w:type="spellStart"/>
      <w:r w:rsidRPr="008C5682">
        <w:rPr>
          <w:rFonts w:ascii="Times New Roman" w:hAnsi="Times New Roman" w:cs="Times New Roman"/>
          <w:color w:val="444444"/>
          <w:sz w:val="20"/>
          <w:szCs w:val="20"/>
        </w:rPr>
        <w:t>Literacy</w:t>
      </w:r>
      <w:proofErr w:type="spellEnd"/>
      <w:r w:rsidRPr="008C5682">
        <w:rPr>
          <w:rFonts w:ascii="Times New Roman" w:hAnsi="Times New Roman" w:cs="Times New Roman"/>
          <w:color w:val="444444"/>
          <w:sz w:val="20"/>
          <w:szCs w:val="20"/>
        </w:rPr>
        <w:t xml:space="preserve"> oder zu den Chancen von Medien für </w:t>
      </w:r>
      <w:proofErr w:type="spellStart"/>
      <w:r w:rsidRPr="008C5682">
        <w:rPr>
          <w:rFonts w:ascii="Times New Roman" w:hAnsi="Times New Roman" w:cs="Times New Roman"/>
          <w:color w:val="444444"/>
          <w:sz w:val="20"/>
          <w:szCs w:val="20"/>
        </w:rPr>
        <w:t>Literacy</w:t>
      </w:r>
      <w:proofErr w:type="spellEnd"/>
      <w:r w:rsidRPr="008C5682">
        <w:rPr>
          <w:rFonts w:ascii="Times New Roman" w:hAnsi="Times New Roman" w:cs="Times New Roman"/>
          <w:color w:val="444444"/>
          <w:sz w:val="20"/>
          <w:szCs w:val="20"/>
        </w:rPr>
        <w:t xml:space="preserve"> eignet sich besonders, da hier Planung, Textarbeit, visuelle Gestaltung, Sprache und Teamarbeit miteinander verbunden werden. Ebenso fördert die Vertonung eines Bilderbuches das genaue Zu-hören, das Sprachverständnis, die emotionale Ausdrucksfähigkeit und die kreative Auseinandersetzung mit Ge-schichten. Beide Methoden unterstützen ganzheitliche Lernprozesse, stärken Selbstwirksamkeit und ermöglichen sozialpädagogischen Fachkräften, Bildungsarbeit an der Lebensrealität von Kindern und Jugendlichen auszurichten. </w:t>
      </w:r>
    </w:p>
    <w:p w14:paraId="5C21ACF1" w14:textId="77777777" w:rsidR="00684ECD" w:rsidRPr="008C5682" w:rsidRDefault="00684ECD" w:rsidP="008C5682">
      <w:pPr>
        <w:pStyle w:val="Default"/>
        <w:spacing w:line="360" w:lineRule="auto"/>
        <w:jc w:val="both"/>
        <w:rPr>
          <w:rFonts w:ascii="Times New Roman" w:hAnsi="Times New Roman" w:cs="Times New Roman"/>
          <w:color w:val="444444"/>
          <w:sz w:val="20"/>
          <w:szCs w:val="20"/>
        </w:rPr>
      </w:pPr>
    </w:p>
    <w:p w14:paraId="2C4A81A3" w14:textId="17EC5416" w:rsidR="00C82CCA" w:rsidRPr="008C5682" w:rsidRDefault="00684ECD" w:rsidP="008C5682">
      <w:pPr>
        <w:pStyle w:val="Default"/>
        <w:spacing w:line="360" w:lineRule="auto"/>
        <w:jc w:val="both"/>
        <w:rPr>
          <w:rFonts w:ascii="Times New Roman" w:hAnsi="Times New Roman" w:cs="Times New Roman"/>
          <w:color w:val="444444"/>
          <w:sz w:val="20"/>
          <w:szCs w:val="20"/>
        </w:rPr>
      </w:pPr>
      <w:r w:rsidRPr="008C5682">
        <w:rPr>
          <w:rFonts w:ascii="Times New Roman" w:hAnsi="Times New Roman" w:cs="Times New Roman"/>
          <w:color w:val="444444"/>
          <w:sz w:val="20"/>
          <w:szCs w:val="20"/>
        </w:rPr>
        <w:t xml:space="preserve">Sie haben </w:t>
      </w:r>
      <w:r w:rsidRPr="008C5682">
        <w:rPr>
          <w:rFonts w:ascii="Times New Roman" w:hAnsi="Times New Roman" w:cs="Times New Roman"/>
          <w:color w:val="444444"/>
          <w:sz w:val="20"/>
          <w:szCs w:val="20"/>
        </w:rPr>
        <w:t xml:space="preserve">die Möglichkeit in 3er Gruppen, entweder einen </w:t>
      </w:r>
      <w:r w:rsidRPr="008C5682">
        <w:rPr>
          <w:rFonts w:ascii="Times New Roman" w:hAnsi="Times New Roman" w:cs="Times New Roman"/>
          <w:color w:val="444444"/>
          <w:sz w:val="20"/>
          <w:szCs w:val="20"/>
        </w:rPr>
        <w:t xml:space="preserve">a) </w:t>
      </w:r>
      <w:r w:rsidRPr="008C5682">
        <w:rPr>
          <w:rFonts w:ascii="Times New Roman" w:hAnsi="Times New Roman" w:cs="Times New Roman"/>
          <w:color w:val="444444"/>
          <w:sz w:val="20"/>
          <w:szCs w:val="20"/>
        </w:rPr>
        <w:t xml:space="preserve">Medien-Spot oder eine </w:t>
      </w:r>
      <w:r w:rsidRPr="008C5682">
        <w:rPr>
          <w:rFonts w:ascii="Times New Roman" w:hAnsi="Times New Roman" w:cs="Times New Roman"/>
          <w:color w:val="444444"/>
          <w:sz w:val="20"/>
          <w:szCs w:val="20"/>
        </w:rPr>
        <w:t xml:space="preserve">b) </w:t>
      </w:r>
      <w:r w:rsidRPr="008C5682">
        <w:rPr>
          <w:rFonts w:ascii="Times New Roman" w:hAnsi="Times New Roman" w:cs="Times New Roman"/>
          <w:color w:val="444444"/>
          <w:sz w:val="20"/>
          <w:szCs w:val="20"/>
        </w:rPr>
        <w:t xml:space="preserve">Kinderbuchvertonung zu erstellen, </w:t>
      </w:r>
      <w:r w:rsidRPr="008C5682">
        <w:rPr>
          <w:rFonts w:ascii="Times New Roman" w:hAnsi="Times New Roman" w:cs="Times New Roman"/>
          <w:color w:val="444444"/>
          <w:sz w:val="20"/>
          <w:szCs w:val="20"/>
        </w:rPr>
        <w:t>w</w:t>
      </w:r>
      <w:r w:rsidRPr="008C5682">
        <w:rPr>
          <w:rFonts w:ascii="Times New Roman" w:hAnsi="Times New Roman" w:cs="Times New Roman"/>
          <w:color w:val="444444"/>
          <w:sz w:val="20"/>
          <w:szCs w:val="20"/>
        </w:rPr>
        <w:t>ähle</w:t>
      </w:r>
      <w:r w:rsidRPr="008C5682">
        <w:rPr>
          <w:rFonts w:ascii="Times New Roman" w:hAnsi="Times New Roman" w:cs="Times New Roman"/>
          <w:color w:val="444444"/>
          <w:sz w:val="20"/>
          <w:szCs w:val="20"/>
        </w:rPr>
        <w:t>n Sie</w:t>
      </w:r>
      <w:r w:rsidRPr="008C5682">
        <w:rPr>
          <w:rFonts w:ascii="Times New Roman" w:hAnsi="Times New Roman" w:cs="Times New Roman"/>
          <w:color w:val="444444"/>
          <w:sz w:val="20"/>
          <w:szCs w:val="20"/>
        </w:rPr>
        <w:t xml:space="preserve"> eines der beiden Projekte aus und bearbeite</w:t>
      </w:r>
      <w:r w:rsidRPr="008C5682">
        <w:rPr>
          <w:rFonts w:ascii="Times New Roman" w:hAnsi="Times New Roman" w:cs="Times New Roman"/>
          <w:color w:val="444444"/>
          <w:sz w:val="20"/>
          <w:szCs w:val="20"/>
        </w:rPr>
        <w:t>n Sie</w:t>
      </w:r>
      <w:r w:rsidRPr="008C5682">
        <w:rPr>
          <w:rFonts w:ascii="Times New Roman" w:hAnsi="Times New Roman" w:cs="Times New Roman"/>
          <w:color w:val="444444"/>
          <w:sz w:val="20"/>
          <w:szCs w:val="20"/>
        </w:rPr>
        <w:t xml:space="preserve"> es gemäß den Anforderungen.</w:t>
      </w:r>
    </w:p>
    <w:p w14:paraId="6A3AF423" w14:textId="77777777" w:rsidR="00684ECD" w:rsidRPr="008C5682" w:rsidRDefault="00684ECD" w:rsidP="008C5682">
      <w:pPr>
        <w:pStyle w:val="Default"/>
        <w:spacing w:line="360" w:lineRule="auto"/>
        <w:jc w:val="both"/>
        <w:rPr>
          <w:rFonts w:ascii="Times New Roman" w:hAnsi="Times New Roman" w:cs="Times New Roman"/>
          <w:sz w:val="20"/>
          <w:szCs w:val="20"/>
        </w:rPr>
      </w:pPr>
    </w:p>
    <w:p w14:paraId="72B4D8E0" w14:textId="77777777" w:rsidR="00684ECD" w:rsidRPr="008C5682" w:rsidRDefault="00684ECD" w:rsidP="008C5682">
      <w:pPr>
        <w:pStyle w:val="Default"/>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 </w:t>
      </w:r>
      <w:r w:rsidRPr="008C5682">
        <w:rPr>
          <w:rFonts w:ascii="Times New Roman" w:hAnsi="Times New Roman" w:cs="Times New Roman"/>
          <w:b/>
          <w:bCs/>
          <w:sz w:val="20"/>
          <w:szCs w:val="20"/>
        </w:rPr>
        <w:t xml:space="preserve">Handlungsprodukt 1: Medien-Spot </w:t>
      </w:r>
    </w:p>
    <w:p w14:paraId="1EF0F460" w14:textId="77777777" w:rsidR="00684ECD" w:rsidRPr="008C5682" w:rsidRDefault="00684ECD" w:rsidP="008C5682">
      <w:pPr>
        <w:pStyle w:val="Default"/>
        <w:spacing w:line="360" w:lineRule="auto"/>
        <w:jc w:val="both"/>
        <w:rPr>
          <w:rFonts w:ascii="Times New Roman" w:hAnsi="Times New Roman" w:cs="Times New Roman"/>
          <w:b/>
          <w:bCs/>
          <w:i/>
          <w:iCs/>
          <w:sz w:val="20"/>
          <w:szCs w:val="20"/>
        </w:rPr>
      </w:pPr>
      <w:r w:rsidRPr="008C5682">
        <w:rPr>
          <w:rFonts w:ascii="Times New Roman" w:hAnsi="Times New Roman" w:cs="Times New Roman"/>
          <w:b/>
          <w:bCs/>
          <w:i/>
          <w:iCs/>
          <w:sz w:val="20"/>
          <w:szCs w:val="20"/>
        </w:rPr>
        <w:t xml:space="preserve">Anforderungen </w:t>
      </w:r>
    </w:p>
    <w:p w14:paraId="1CDBC90A" w14:textId="36E9C932" w:rsidR="00684ECD" w:rsidRPr="008C5682" w:rsidRDefault="00684ECD" w:rsidP="008C5682">
      <w:pPr>
        <w:pStyle w:val="Default"/>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Der Medien-Spot soll sich mit dem Themenbereich </w:t>
      </w:r>
      <w:proofErr w:type="spellStart"/>
      <w:r w:rsidRPr="008C5682">
        <w:rPr>
          <w:rFonts w:ascii="Times New Roman" w:hAnsi="Times New Roman" w:cs="Times New Roman"/>
          <w:sz w:val="20"/>
          <w:szCs w:val="20"/>
        </w:rPr>
        <w:t>Literacy</w:t>
      </w:r>
      <w:proofErr w:type="spellEnd"/>
      <w:r w:rsidRPr="008C5682">
        <w:rPr>
          <w:rFonts w:ascii="Times New Roman" w:hAnsi="Times New Roman" w:cs="Times New Roman"/>
          <w:sz w:val="20"/>
          <w:szCs w:val="20"/>
        </w:rPr>
        <w:t xml:space="preserve"> befassen, zum Beispiel: die Bedeutung von Lesen und Schreiben in unserer Gesellschaft, die Rolle von Literatur in der Bildung und persönlichen Entwicklung von Kindern, die Herausforderungen und Chancen, die durch die digitale Revolution für die </w:t>
      </w:r>
      <w:proofErr w:type="spellStart"/>
      <w:r w:rsidRPr="008C5682">
        <w:rPr>
          <w:rFonts w:ascii="Times New Roman" w:hAnsi="Times New Roman" w:cs="Times New Roman"/>
          <w:sz w:val="20"/>
          <w:szCs w:val="20"/>
        </w:rPr>
        <w:t>Literacy</w:t>
      </w:r>
      <w:proofErr w:type="spellEnd"/>
      <w:r w:rsidRPr="008C5682">
        <w:rPr>
          <w:rFonts w:ascii="Times New Roman" w:hAnsi="Times New Roman" w:cs="Times New Roman"/>
          <w:sz w:val="20"/>
          <w:szCs w:val="20"/>
        </w:rPr>
        <w:t xml:space="preserve"> von Kindern entstehen, usw. </w:t>
      </w:r>
    </w:p>
    <w:p w14:paraId="36BC4705" w14:textId="2162527D" w:rsidR="00684ECD" w:rsidRPr="008C5682" w:rsidRDefault="00684ECD" w:rsidP="008C5682">
      <w:pPr>
        <w:pStyle w:val="Default"/>
        <w:numPr>
          <w:ilvl w:val="0"/>
          <w:numId w:val="2"/>
        </w:numPr>
        <w:spacing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Überleg</w:t>
      </w:r>
      <w:r w:rsidRPr="008C5682">
        <w:rPr>
          <w:rFonts w:ascii="Times New Roman" w:hAnsi="Times New Roman" w:cs="Times New Roman"/>
          <w:sz w:val="20"/>
          <w:szCs w:val="20"/>
        </w:rPr>
        <w:t xml:space="preserve">en Sie sich </w:t>
      </w:r>
      <w:r w:rsidRPr="008C5682">
        <w:rPr>
          <w:rFonts w:ascii="Times New Roman" w:hAnsi="Times New Roman" w:cs="Times New Roman"/>
          <w:sz w:val="20"/>
          <w:szCs w:val="20"/>
        </w:rPr>
        <w:t xml:space="preserve">vorher konkret die Zielgruppe </w:t>
      </w:r>
      <w:r w:rsidRPr="008C5682">
        <w:rPr>
          <w:rFonts w:ascii="Times New Roman" w:hAnsi="Times New Roman" w:cs="Times New Roman"/>
          <w:sz w:val="20"/>
          <w:szCs w:val="20"/>
        </w:rPr>
        <w:t>d</w:t>
      </w:r>
      <w:r w:rsidRPr="008C5682">
        <w:rPr>
          <w:rFonts w:ascii="Times New Roman" w:hAnsi="Times New Roman" w:cs="Times New Roman"/>
          <w:sz w:val="20"/>
          <w:szCs w:val="20"/>
        </w:rPr>
        <w:t xml:space="preserve">es Spots (Eltern, pädagogische Fachkräfte, Kinder, Jugendliche) </w:t>
      </w:r>
    </w:p>
    <w:p w14:paraId="6FFD621B" w14:textId="58D5F3E5"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Erstelle</w:t>
      </w:r>
      <w:r w:rsidRPr="008C5682">
        <w:rPr>
          <w:rFonts w:ascii="Times New Roman" w:hAnsi="Times New Roman" w:cs="Times New Roman"/>
          <w:sz w:val="20"/>
          <w:szCs w:val="20"/>
        </w:rPr>
        <w:t>n</w:t>
      </w:r>
      <w:r w:rsidRPr="008C5682">
        <w:rPr>
          <w:rFonts w:ascii="Times New Roman" w:hAnsi="Times New Roman" w:cs="Times New Roman"/>
          <w:sz w:val="20"/>
          <w:szCs w:val="20"/>
        </w:rPr>
        <w:t xml:space="preserve"> </w:t>
      </w:r>
      <w:r w:rsidRPr="008C5682">
        <w:rPr>
          <w:rFonts w:ascii="Times New Roman" w:hAnsi="Times New Roman" w:cs="Times New Roman"/>
          <w:sz w:val="20"/>
          <w:szCs w:val="20"/>
        </w:rPr>
        <w:t xml:space="preserve">Sie </w:t>
      </w:r>
      <w:r w:rsidRPr="008C5682">
        <w:rPr>
          <w:rFonts w:ascii="Times New Roman" w:hAnsi="Times New Roman" w:cs="Times New Roman"/>
          <w:sz w:val="20"/>
          <w:szCs w:val="20"/>
        </w:rPr>
        <w:t xml:space="preserve">einen Vor- und Nachspann (Titel, Beteiligte, Quellen) </w:t>
      </w:r>
    </w:p>
    <w:p w14:paraId="66A99719" w14:textId="7CB6316B"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Wähle</w:t>
      </w:r>
      <w:r w:rsidRPr="008C5682">
        <w:rPr>
          <w:rFonts w:ascii="Times New Roman" w:hAnsi="Times New Roman" w:cs="Times New Roman"/>
          <w:sz w:val="20"/>
          <w:szCs w:val="20"/>
        </w:rPr>
        <w:t>n Sie</w:t>
      </w:r>
      <w:r w:rsidRPr="008C5682">
        <w:rPr>
          <w:rFonts w:ascii="Times New Roman" w:hAnsi="Times New Roman" w:cs="Times New Roman"/>
          <w:sz w:val="20"/>
          <w:szCs w:val="20"/>
        </w:rPr>
        <w:t xml:space="preserve"> verschiedene Perspektiven, um Spannung zu erzeugen </w:t>
      </w:r>
    </w:p>
    <w:p w14:paraId="13168C80" w14:textId="4230D15F"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Achte</w:t>
      </w:r>
      <w:r w:rsidRPr="008C5682">
        <w:rPr>
          <w:rFonts w:ascii="Times New Roman" w:hAnsi="Times New Roman" w:cs="Times New Roman"/>
          <w:sz w:val="20"/>
          <w:szCs w:val="20"/>
        </w:rPr>
        <w:t>n Sie</w:t>
      </w:r>
      <w:r w:rsidRPr="008C5682">
        <w:rPr>
          <w:rFonts w:ascii="Times New Roman" w:hAnsi="Times New Roman" w:cs="Times New Roman"/>
          <w:sz w:val="20"/>
          <w:szCs w:val="20"/>
        </w:rPr>
        <w:t xml:space="preserve"> auf gute Tonqualität und/oder passende Hintergrundmusik </w:t>
      </w:r>
    </w:p>
    <w:p w14:paraId="44146F0F" w14:textId="77777777"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Berücksichtige</w:t>
      </w:r>
      <w:r w:rsidRPr="008C5682">
        <w:rPr>
          <w:rFonts w:ascii="Times New Roman" w:hAnsi="Times New Roman" w:cs="Times New Roman"/>
          <w:sz w:val="20"/>
          <w:szCs w:val="20"/>
        </w:rPr>
        <w:t>n Sie</w:t>
      </w:r>
      <w:r w:rsidRPr="008C5682">
        <w:rPr>
          <w:rFonts w:ascii="Times New Roman" w:hAnsi="Times New Roman" w:cs="Times New Roman"/>
          <w:sz w:val="20"/>
          <w:szCs w:val="20"/>
        </w:rPr>
        <w:t xml:space="preserve"> passende Szenenlängen </w:t>
      </w:r>
    </w:p>
    <w:p w14:paraId="4956794F" w14:textId="590C332F"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Achte</w:t>
      </w:r>
      <w:r w:rsidRPr="008C5682">
        <w:rPr>
          <w:rFonts w:ascii="Times New Roman" w:hAnsi="Times New Roman" w:cs="Times New Roman"/>
          <w:sz w:val="20"/>
          <w:szCs w:val="20"/>
        </w:rPr>
        <w:t>n Sie</w:t>
      </w:r>
      <w:r w:rsidRPr="008C5682">
        <w:rPr>
          <w:rFonts w:ascii="Times New Roman" w:hAnsi="Times New Roman" w:cs="Times New Roman"/>
          <w:sz w:val="20"/>
          <w:szCs w:val="20"/>
        </w:rPr>
        <w:t xml:space="preserve"> auf </w:t>
      </w:r>
      <w:r w:rsidRPr="008C5682">
        <w:rPr>
          <w:rFonts w:ascii="Times New Roman" w:hAnsi="Times New Roman" w:cs="Times New Roman"/>
          <w:sz w:val="20"/>
          <w:szCs w:val="20"/>
        </w:rPr>
        <w:t xml:space="preserve">die </w:t>
      </w:r>
      <w:r w:rsidRPr="008C5682">
        <w:rPr>
          <w:rFonts w:ascii="Times New Roman" w:hAnsi="Times New Roman" w:cs="Times New Roman"/>
          <w:sz w:val="20"/>
          <w:szCs w:val="20"/>
        </w:rPr>
        <w:t xml:space="preserve">Videoqualität (Schärfe, Licht, keine Wackler etc.) </w:t>
      </w:r>
    </w:p>
    <w:p w14:paraId="1578A1B8" w14:textId="0AAC6903" w:rsidR="00684ECD" w:rsidRPr="008C5682" w:rsidRDefault="00684ECD" w:rsidP="008C5682">
      <w:pPr>
        <w:pStyle w:val="Default"/>
        <w:numPr>
          <w:ilvl w:val="0"/>
          <w:numId w:val="2"/>
        </w:numPr>
        <w:spacing w:after="61"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 xml:space="preserve">Der rote Faden der Story sollte deutlich werden und einen Bezug zum Oberthema haben (Wird die Aussage des Filmes deutlich) </w:t>
      </w:r>
    </w:p>
    <w:p w14:paraId="4FE0D766" w14:textId="650EE43C" w:rsidR="00684ECD" w:rsidRPr="008C5682" w:rsidRDefault="00684ECD" w:rsidP="008C5682">
      <w:pPr>
        <w:pStyle w:val="Default"/>
        <w:numPr>
          <w:ilvl w:val="0"/>
          <w:numId w:val="2"/>
        </w:numPr>
        <w:spacing w:line="360" w:lineRule="auto"/>
        <w:ind w:left="426" w:hanging="426"/>
        <w:jc w:val="both"/>
        <w:rPr>
          <w:rFonts w:ascii="Times New Roman" w:hAnsi="Times New Roman" w:cs="Times New Roman"/>
          <w:sz w:val="20"/>
          <w:szCs w:val="20"/>
        </w:rPr>
      </w:pPr>
      <w:r w:rsidRPr="008C5682">
        <w:rPr>
          <w:rFonts w:ascii="Times New Roman" w:hAnsi="Times New Roman" w:cs="Times New Roman"/>
          <w:sz w:val="20"/>
          <w:szCs w:val="20"/>
        </w:rPr>
        <w:t xml:space="preserve">Die maximale Filmlänge beträgt 3 – 8 Minuten </w:t>
      </w:r>
    </w:p>
    <w:p w14:paraId="6562913A" w14:textId="0AD37187" w:rsidR="00684ECD" w:rsidRPr="008C5682" w:rsidRDefault="00684ECD" w:rsidP="008C5682">
      <w:pPr>
        <w:pStyle w:val="Default"/>
        <w:spacing w:line="360" w:lineRule="auto"/>
        <w:jc w:val="both"/>
        <w:rPr>
          <w:rFonts w:ascii="Times New Roman" w:hAnsi="Times New Roman" w:cs="Times New Roman"/>
          <w:sz w:val="20"/>
          <w:szCs w:val="20"/>
        </w:rPr>
      </w:pPr>
    </w:p>
    <w:p w14:paraId="337A183C"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color w:val="000000"/>
          <w:sz w:val="20"/>
          <w:szCs w:val="20"/>
        </w:rPr>
        <w:t xml:space="preserve"> </w:t>
      </w:r>
      <w:r w:rsidRPr="00684ECD">
        <w:rPr>
          <w:rFonts w:ascii="Times New Roman" w:hAnsi="Times New Roman" w:cs="Times New Roman"/>
          <w:b/>
          <w:bCs/>
          <w:color w:val="000000"/>
          <w:sz w:val="20"/>
          <w:szCs w:val="20"/>
        </w:rPr>
        <w:t xml:space="preserve">Handlungsprodukt 2: Kinderbuchvertonung (Hörspiel) </w:t>
      </w:r>
    </w:p>
    <w:p w14:paraId="6E007D80"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b/>
          <w:bCs/>
          <w:i/>
          <w:iCs/>
          <w:color w:val="000000"/>
          <w:sz w:val="20"/>
          <w:szCs w:val="20"/>
        </w:rPr>
      </w:pPr>
      <w:r w:rsidRPr="00684ECD">
        <w:rPr>
          <w:rFonts w:ascii="Times New Roman" w:hAnsi="Times New Roman" w:cs="Times New Roman"/>
          <w:b/>
          <w:bCs/>
          <w:i/>
          <w:iCs/>
          <w:color w:val="000000"/>
          <w:sz w:val="20"/>
          <w:szCs w:val="20"/>
        </w:rPr>
        <w:t xml:space="preserve">Anforderungen </w:t>
      </w:r>
    </w:p>
    <w:p w14:paraId="23DB9130"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color w:val="000000"/>
          <w:sz w:val="20"/>
          <w:szCs w:val="20"/>
        </w:rPr>
        <w:lastRenderedPageBreak/>
        <w:t xml:space="preserve">Wähle ein geeignetes, euch unbekanntes Bilderbuch aus (direkte Rede mit verschiedenen Rollen). </w:t>
      </w:r>
    </w:p>
    <w:p w14:paraId="395D9151" w14:textId="7BE99C0C" w:rsidR="00684ECD" w:rsidRPr="008C5682" w:rsidRDefault="00684ECD" w:rsidP="008C5682">
      <w:pPr>
        <w:pStyle w:val="Listenabsatz"/>
        <w:numPr>
          <w:ilvl w:val="0"/>
          <w:numId w:val="12"/>
        </w:numPr>
        <w:autoSpaceDE w:val="0"/>
        <w:autoSpaceDN w:val="0"/>
        <w:adjustRightInd w:val="0"/>
        <w:spacing w:after="61"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Erstell</w:t>
      </w:r>
      <w:r w:rsidRPr="008C5682">
        <w:rPr>
          <w:rFonts w:ascii="Times New Roman" w:hAnsi="Times New Roman" w:cs="Times New Roman"/>
          <w:color w:val="000000"/>
          <w:sz w:val="20"/>
          <w:szCs w:val="20"/>
        </w:rPr>
        <w:t>en Sie</w:t>
      </w:r>
      <w:r w:rsidRPr="008C5682">
        <w:rPr>
          <w:rFonts w:ascii="Times New Roman" w:hAnsi="Times New Roman" w:cs="Times New Roman"/>
          <w:color w:val="000000"/>
          <w:sz w:val="20"/>
          <w:szCs w:val="20"/>
        </w:rPr>
        <w:t xml:space="preserve"> die Geräusche selbst (Musik kann aus dem Internet genommen werden) </w:t>
      </w:r>
    </w:p>
    <w:p w14:paraId="559C90B7" w14:textId="15034F4F" w:rsidR="00684ECD" w:rsidRPr="008C5682" w:rsidRDefault="00684ECD" w:rsidP="008C5682">
      <w:pPr>
        <w:pStyle w:val="Listenabsatz"/>
        <w:numPr>
          <w:ilvl w:val="0"/>
          <w:numId w:val="12"/>
        </w:numPr>
        <w:autoSpaceDE w:val="0"/>
        <w:autoSpaceDN w:val="0"/>
        <w:adjustRightInd w:val="0"/>
        <w:spacing w:after="61"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Teil</w:t>
      </w:r>
      <w:r w:rsidRPr="008C5682">
        <w:rPr>
          <w:rFonts w:ascii="Times New Roman" w:hAnsi="Times New Roman" w:cs="Times New Roman"/>
          <w:color w:val="000000"/>
          <w:sz w:val="20"/>
          <w:szCs w:val="20"/>
        </w:rPr>
        <w:t>en Sie</w:t>
      </w:r>
      <w:r w:rsidRPr="008C5682">
        <w:rPr>
          <w:rFonts w:ascii="Times New Roman" w:hAnsi="Times New Roman" w:cs="Times New Roman"/>
          <w:color w:val="000000"/>
          <w:sz w:val="20"/>
          <w:szCs w:val="20"/>
        </w:rPr>
        <w:t xml:space="preserve"> die </w:t>
      </w:r>
      <w:proofErr w:type="spellStart"/>
      <w:proofErr w:type="gramStart"/>
      <w:r w:rsidRPr="008C5682">
        <w:rPr>
          <w:rFonts w:ascii="Times New Roman" w:hAnsi="Times New Roman" w:cs="Times New Roman"/>
          <w:color w:val="000000"/>
          <w:sz w:val="20"/>
          <w:szCs w:val="20"/>
        </w:rPr>
        <w:t>Sprecher:innen</w:t>
      </w:r>
      <w:proofErr w:type="gramEnd"/>
      <w:r w:rsidRPr="008C5682">
        <w:rPr>
          <w:rFonts w:ascii="Times New Roman" w:hAnsi="Times New Roman" w:cs="Times New Roman"/>
          <w:color w:val="000000"/>
          <w:sz w:val="20"/>
          <w:szCs w:val="20"/>
        </w:rPr>
        <w:t>-Rollen</w:t>
      </w:r>
      <w:proofErr w:type="spellEnd"/>
      <w:r w:rsidRPr="008C5682">
        <w:rPr>
          <w:rFonts w:ascii="Times New Roman" w:hAnsi="Times New Roman" w:cs="Times New Roman"/>
          <w:color w:val="000000"/>
          <w:sz w:val="20"/>
          <w:szCs w:val="20"/>
        </w:rPr>
        <w:t xml:space="preserve"> gut auf </w:t>
      </w:r>
    </w:p>
    <w:p w14:paraId="72689079" w14:textId="50D4BD35" w:rsidR="00684ECD" w:rsidRPr="008C5682" w:rsidRDefault="00684ECD" w:rsidP="008C5682">
      <w:pPr>
        <w:pStyle w:val="Listenabsatz"/>
        <w:numPr>
          <w:ilvl w:val="0"/>
          <w:numId w:val="12"/>
        </w:numPr>
        <w:autoSpaceDE w:val="0"/>
        <w:autoSpaceDN w:val="0"/>
        <w:adjustRightInd w:val="0"/>
        <w:spacing w:after="61"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Achte</w:t>
      </w:r>
      <w:r w:rsidRPr="008C5682">
        <w:rPr>
          <w:rFonts w:ascii="Times New Roman" w:hAnsi="Times New Roman" w:cs="Times New Roman"/>
          <w:color w:val="000000"/>
          <w:sz w:val="20"/>
          <w:szCs w:val="20"/>
        </w:rPr>
        <w:t>n Sie</w:t>
      </w:r>
      <w:r w:rsidRPr="008C5682">
        <w:rPr>
          <w:rFonts w:ascii="Times New Roman" w:hAnsi="Times New Roman" w:cs="Times New Roman"/>
          <w:color w:val="000000"/>
          <w:sz w:val="20"/>
          <w:szCs w:val="20"/>
        </w:rPr>
        <w:t xml:space="preserve"> auf saubere Tonaufnahmen (keine Störgeräusche, keine Versprecher etc.) </w:t>
      </w:r>
    </w:p>
    <w:p w14:paraId="307B638D" w14:textId="677EA7B7" w:rsidR="00684ECD" w:rsidRPr="008C5682" w:rsidRDefault="00684ECD" w:rsidP="008C5682">
      <w:pPr>
        <w:pStyle w:val="Listenabsatz"/>
        <w:numPr>
          <w:ilvl w:val="0"/>
          <w:numId w:val="12"/>
        </w:numPr>
        <w:autoSpaceDE w:val="0"/>
        <w:autoSpaceDN w:val="0"/>
        <w:adjustRightInd w:val="0"/>
        <w:spacing w:after="61"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Die Länge des Hörbuchs sollte zwischen 5 und 10 Minuten betragen </w:t>
      </w:r>
    </w:p>
    <w:p w14:paraId="08A6D9CA" w14:textId="6FECAC74" w:rsidR="00684ECD" w:rsidRPr="008C5682" w:rsidRDefault="00684ECD" w:rsidP="008C5682">
      <w:pPr>
        <w:pStyle w:val="Listenabsatz"/>
        <w:numPr>
          <w:ilvl w:val="0"/>
          <w:numId w:val="12"/>
        </w:numPr>
        <w:autoSpaceDE w:val="0"/>
        <w:autoSpaceDN w:val="0"/>
        <w:adjustRightInd w:val="0"/>
        <w:spacing w:after="0"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Fotografiere</w:t>
      </w:r>
      <w:r w:rsidRPr="008C5682">
        <w:rPr>
          <w:rFonts w:ascii="Times New Roman" w:hAnsi="Times New Roman" w:cs="Times New Roman"/>
          <w:color w:val="000000"/>
          <w:sz w:val="20"/>
          <w:szCs w:val="20"/>
        </w:rPr>
        <w:t>n/Scannen Sie</w:t>
      </w:r>
      <w:r w:rsidRPr="008C5682">
        <w:rPr>
          <w:rFonts w:ascii="Times New Roman" w:hAnsi="Times New Roman" w:cs="Times New Roman"/>
          <w:color w:val="000000"/>
          <w:sz w:val="20"/>
          <w:szCs w:val="20"/>
        </w:rPr>
        <w:t xml:space="preserve"> die einzelnen Seiten und füge sie </w:t>
      </w:r>
      <w:r w:rsidRPr="008C5682">
        <w:rPr>
          <w:rFonts w:ascii="Times New Roman" w:hAnsi="Times New Roman" w:cs="Times New Roman"/>
          <w:color w:val="000000"/>
          <w:sz w:val="20"/>
          <w:szCs w:val="20"/>
        </w:rPr>
        <w:t xml:space="preserve">diese </w:t>
      </w:r>
      <w:r w:rsidRPr="008C5682">
        <w:rPr>
          <w:rFonts w:ascii="Times New Roman" w:hAnsi="Times New Roman" w:cs="Times New Roman"/>
          <w:color w:val="000000"/>
          <w:sz w:val="20"/>
          <w:szCs w:val="20"/>
        </w:rPr>
        <w:t xml:space="preserve">mit der Vertonung zusammen </w:t>
      </w:r>
    </w:p>
    <w:p w14:paraId="56F4F4D7" w14:textId="345CD0DB" w:rsidR="00684ECD" w:rsidRPr="008C5682" w:rsidRDefault="00684ECD" w:rsidP="008C5682">
      <w:pPr>
        <w:pStyle w:val="Listenabsatz"/>
        <w:numPr>
          <w:ilvl w:val="0"/>
          <w:numId w:val="12"/>
        </w:numPr>
        <w:autoSpaceDE w:val="0"/>
        <w:autoSpaceDN w:val="0"/>
        <w:adjustRightInd w:val="0"/>
        <w:spacing w:after="0" w:line="360" w:lineRule="auto"/>
        <w:ind w:left="284"/>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Denk</w:t>
      </w:r>
      <w:r w:rsidRPr="008C5682">
        <w:rPr>
          <w:rFonts w:ascii="Times New Roman" w:hAnsi="Times New Roman" w:cs="Times New Roman"/>
          <w:color w:val="000000"/>
          <w:sz w:val="20"/>
          <w:szCs w:val="20"/>
        </w:rPr>
        <w:t>en Sie</w:t>
      </w:r>
      <w:r w:rsidRPr="008C5682">
        <w:rPr>
          <w:rFonts w:ascii="Times New Roman" w:hAnsi="Times New Roman" w:cs="Times New Roman"/>
          <w:color w:val="000000"/>
          <w:sz w:val="20"/>
          <w:szCs w:val="20"/>
        </w:rPr>
        <w:t xml:space="preserve"> an ein Intro und ein Outro (</w:t>
      </w:r>
      <w:proofErr w:type="spellStart"/>
      <w:r w:rsidRPr="008C5682">
        <w:rPr>
          <w:rFonts w:ascii="Times New Roman" w:hAnsi="Times New Roman" w:cs="Times New Roman"/>
          <w:color w:val="000000"/>
          <w:sz w:val="20"/>
          <w:szCs w:val="20"/>
        </w:rPr>
        <w:t>AutorIn</w:t>
      </w:r>
      <w:proofErr w:type="spellEnd"/>
      <w:r w:rsidRPr="008C5682">
        <w:rPr>
          <w:rFonts w:ascii="Times New Roman" w:hAnsi="Times New Roman" w:cs="Times New Roman"/>
          <w:color w:val="000000"/>
          <w:sz w:val="20"/>
          <w:szCs w:val="20"/>
        </w:rPr>
        <w:t xml:space="preserve"> und </w:t>
      </w:r>
      <w:proofErr w:type="spellStart"/>
      <w:r w:rsidRPr="008C5682">
        <w:rPr>
          <w:rFonts w:ascii="Times New Roman" w:hAnsi="Times New Roman" w:cs="Times New Roman"/>
          <w:color w:val="000000"/>
          <w:sz w:val="20"/>
          <w:szCs w:val="20"/>
        </w:rPr>
        <w:t>IllustratorIn</w:t>
      </w:r>
      <w:proofErr w:type="spellEnd"/>
      <w:r w:rsidRPr="008C5682">
        <w:rPr>
          <w:rFonts w:ascii="Times New Roman" w:hAnsi="Times New Roman" w:cs="Times New Roman"/>
          <w:color w:val="000000"/>
          <w:sz w:val="20"/>
          <w:szCs w:val="20"/>
        </w:rPr>
        <w:t xml:space="preserve">, das Erscheinungsjahr des Buches sowie eure Namen und Rollen sollten darin erscheinen) </w:t>
      </w:r>
    </w:p>
    <w:p w14:paraId="1450CC0F" w14:textId="7AB10BED" w:rsidR="00684ECD" w:rsidRPr="008C5682" w:rsidRDefault="00684ECD" w:rsidP="008C5682">
      <w:pPr>
        <w:pStyle w:val="Default"/>
        <w:spacing w:line="360" w:lineRule="auto"/>
        <w:jc w:val="both"/>
        <w:rPr>
          <w:rFonts w:ascii="Times New Roman" w:hAnsi="Times New Roman" w:cs="Times New Roman"/>
          <w:sz w:val="20"/>
          <w:szCs w:val="20"/>
        </w:rPr>
      </w:pPr>
    </w:p>
    <w:p w14:paraId="7FE71724"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b/>
          <w:bCs/>
          <w:color w:val="000000"/>
          <w:sz w:val="20"/>
          <w:szCs w:val="20"/>
        </w:rPr>
        <w:t xml:space="preserve">Schriftliche Ausführung </w:t>
      </w:r>
    </w:p>
    <w:p w14:paraId="5F6FB903"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color w:val="000000"/>
          <w:sz w:val="20"/>
          <w:szCs w:val="20"/>
        </w:rPr>
        <w:t xml:space="preserve">Eure schriftliche Ausführung hat folgende formale Vorgaben: </w:t>
      </w:r>
    </w:p>
    <w:p w14:paraId="5C198885"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Segoe UI Symbol" w:hAnsi="Segoe UI Symbol" w:cs="Segoe UI Symbol"/>
          <w:color w:val="000000"/>
          <w:sz w:val="20"/>
          <w:szCs w:val="20"/>
        </w:rPr>
        <w:t>➢</w:t>
      </w:r>
      <w:r w:rsidRPr="00684ECD">
        <w:rPr>
          <w:rFonts w:ascii="Times New Roman" w:hAnsi="Times New Roman" w:cs="Times New Roman"/>
          <w:color w:val="000000"/>
          <w:sz w:val="20"/>
          <w:szCs w:val="20"/>
        </w:rPr>
        <w:t xml:space="preserve"> Schrittgröße 11pt, Schriftart Arial, Zeilenabstand 1,15 </w:t>
      </w:r>
    </w:p>
    <w:p w14:paraId="5A974DC0"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Segoe UI Symbol" w:hAnsi="Segoe UI Symbol" w:cs="Segoe UI Symbol"/>
          <w:color w:val="000000"/>
          <w:sz w:val="20"/>
          <w:szCs w:val="20"/>
        </w:rPr>
        <w:t>➢</w:t>
      </w:r>
      <w:r w:rsidRPr="00684ECD">
        <w:rPr>
          <w:rFonts w:ascii="Times New Roman" w:hAnsi="Times New Roman" w:cs="Times New Roman"/>
          <w:color w:val="000000"/>
          <w:sz w:val="20"/>
          <w:szCs w:val="20"/>
        </w:rPr>
        <w:t xml:space="preserve"> Deckblatt oder Kopfzeile mit Namen, Lernfeld, Thema. </w:t>
      </w:r>
    </w:p>
    <w:p w14:paraId="798EAD1E" w14:textId="6963FB4E" w:rsidR="00684ECD" w:rsidRPr="008C5682"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Segoe UI Symbol" w:hAnsi="Segoe UI Symbol" w:cs="Segoe UI Symbol"/>
          <w:color w:val="000000"/>
          <w:sz w:val="20"/>
          <w:szCs w:val="20"/>
        </w:rPr>
        <w:t>➢</w:t>
      </w:r>
      <w:r w:rsidRPr="00684ECD">
        <w:rPr>
          <w:rFonts w:ascii="Times New Roman" w:hAnsi="Times New Roman" w:cs="Times New Roman"/>
          <w:color w:val="000000"/>
          <w:sz w:val="20"/>
          <w:szCs w:val="20"/>
        </w:rPr>
        <w:t xml:space="preserve"> Maximal vier Seiten </w:t>
      </w:r>
    </w:p>
    <w:p w14:paraId="3BACC790" w14:textId="6E70AC30" w:rsidR="00684ECD" w:rsidRPr="008C5682"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p>
    <w:p w14:paraId="738A9536" w14:textId="51F2CC47" w:rsidR="00684ECD" w:rsidRPr="008C5682" w:rsidRDefault="00684ECD" w:rsidP="008C5682">
      <w:pPr>
        <w:autoSpaceDE w:val="0"/>
        <w:autoSpaceDN w:val="0"/>
        <w:adjustRightInd w:val="0"/>
        <w:spacing w:after="0" w:line="360" w:lineRule="auto"/>
        <w:jc w:val="both"/>
        <w:rPr>
          <w:rFonts w:ascii="Times New Roman" w:hAnsi="Times New Roman" w:cs="Times New Roman"/>
          <w:b/>
          <w:bCs/>
          <w:sz w:val="20"/>
          <w:szCs w:val="20"/>
        </w:rPr>
      </w:pPr>
      <w:r w:rsidRPr="008C5682">
        <w:rPr>
          <w:rFonts w:ascii="Times New Roman" w:hAnsi="Times New Roman" w:cs="Times New Roman"/>
          <w:b/>
          <w:bCs/>
          <w:sz w:val="20"/>
          <w:szCs w:val="20"/>
        </w:rPr>
        <w:t>Erstell</w:t>
      </w:r>
      <w:r w:rsidRPr="008C5682">
        <w:rPr>
          <w:rFonts w:ascii="Times New Roman" w:hAnsi="Times New Roman" w:cs="Times New Roman"/>
          <w:b/>
          <w:bCs/>
          <w:sz w:val="20"/>
          <w:szCs w:val="20"/>
        </w:rPr>
        <w:t>en Sie</w:t>
      </w:r>
      <w:r w:rsidRPr="008C5682">
        <w:rPr>
          <w:rFonts w:ascii="Times New Roman" w:hAnsi="Times New Roman" w:cs="Times New Roman"/>
          <w:b/>
          <w:bCs/>
          <w:sz w:val="20"/>
          <w:szCs w:val="20"/>
        </w:rPr>
        <w:t xml:space="preserve"> eine Übersicht mit folgenden Punkten:</w:t>
      </w:r>
    </w:p>
    <w:tbl>
      <w:tblPr>
        <w:tblStyle w:val="Tabellenraster"/>
        <w:tblW w:w="9776" w:type="dxa"/>
        <w:tblLook w:val="04A0" w:firstRow="1" w:lastRow="0" w:firstColumn="1" w:lastColumn="0" w:noHBand="0" w:noVBand="1"/>
      </w:tblPr>
      <w:tblGrid>
        <w:gridCol w:w="4888"/>
        <w:gridCol w:w="4888"/>
      </w:tblGrid>
      <w:tr w:rsidR="00684ECD" w:rsidRPr="008C5682" w14:paraId="45291B64" w14:textId="77777777" w:rsidTr="008C5682">
        <w:tc>
          <w:tcPr>
            <w:tcW w:w="4888" w:type="dxa"/>
          </w:tcPr>
          <w:p w14:paraId="2F795413" w14:textId="286A6D4D" w:rsidR="00684ECD" w:rsidRPr="008C5682" w:rsidRDefault="00684ECD" w:rsidP="008C5682">
            <w:pPr>
              <w:autoSpaceDE w:val="0"/>
              <w:autoSpaceDN w:val="0"/>
              <w:adjustRightInd w:val="0"/>
              <w:spacing w:line="360" w:lineRule="auto"/>
              <w:jc w:val="both"/>
              <w:rPr>
                <w:rFonts w:ascii="Times New Roman" w:hAnsi="Times New Roman" w:cs="Times New Roman"/>
                <w:b/>
                <w:color w:val="000000"/>
                <w:sz w:val="20"/>
                <w:szCs w:val="20"/>
              </w:rPr>
            </w:pPr>
            <w:r w:rsidRPr="008C5682">
              <w:rPr>
                <w:rFonts w:ascii="Times New Roman" w:hAnsi="Times New Roman" w:cs="Times New Roman"/>
                <w:b/>
                <w:bCs/>
                <w:sz w:val="20"/>
                <w:szCs w:val="20"/>
              </w:rPr>
              <w:t xml:space="preserve">Spot </w:t>
            </w:r>
          </w:p>
        </w:tc>
        <w:tc>
          <w:tcPr>
            <w:tcW w:w="4888" w:type="dxa"/>
          </w:tcPr>
          <w:p w14:paraId="5C9B195E" w14:textId="15EFE7C2" w:rsidR="00684ECD" w:rsidRPr="008C5682" w:rsidRDefault="00684ECD" w:rsidP="008C5682">
            <w:pPr>
              <w:autoSpaceDE w:val="0"/>
              <w:autoSpaceDN w:val="0"/>
              <w:adjustRightInd w:val="0"/>
              <w:spacing w:line="360" w:lineRule="auto"/>
              <w:jc w:val="both"/>
              <w:rPr>
                <w:rFonts w:ascii="Times New Roman" w:hAnsi="Times New Roman" w:cs="Times New Roman"/>
                <w:b/>
                <w:color w:val="000000"/>
                <w:sz w:val="20"/>
                <w:szCs w:val="20"/>
              </w:rPr>
            </w:pPr>
            <w:r w:rsidRPr="008C5682">
              <w:rPr>
                <w:rFonts w:ascii="Times New Roman" w:hAnsi="Times New Roman" w:cs="Times New Roman"/>
                <w:b/>
                <w:bCs/>
                <w:sz w:val="20"/>
                <w:szCs w:val="20"/>
              </w:rPr>
              <w:t xml:space="preserve">Bilderbuchvertonung </w:t>
            </w:r>
          </w:p>
        </w:tc>
      </w:tr>
      <w:tr w:rsidR="00684ECD" w:rsidRPr="008C5682" w14:paraId="0E88A92C" w14:textId="77777777" w:rsidTr="008C5682">
        <w:tc>
          <w:tcPr>
            <w:tcW w:w="4888" w:type="dxa"/>
          </w:tcPr>
          <w:p w14:paraId="60CD60E9" w14:textId="198D025C"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kurze Inhaltsangabe </w:t>
            </w:r>
          </w:p>
          <w:p w14:paraId="420BA2AF" w14:textId="0A7DE632"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benötigte Materialien </w:t>
            </w:r>
          </w:p>
          <w:p w14:paraId="536CFDD2" w14:textId="3B267FB7"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Rollenverteilung </w:t>
            </w:r>
          </w:p>
          <w:p w14:paraId="175250DC" w14:textId="1085C730"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Welche Perspektiven Kameraeinstellung </w:t>
            </w:r>
          </w:p>
          <w:p w14:paraId="4BF4CD28" w14:textId="1E830FA9"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Wo passiert etwas? Was passiert? Was wird gesprochen? </w:t>
            </w:r>
          </w:p>
          <w:p w14:paraId="550CA8EA" w14:textId="6AB69CC5"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Aufgabenverteilung: Wer macht wann was? </w:t>
            </w:r>
          </w:p>
        </w:tc>
        <w:tc>
          <w:tcPr>
            <w:tcW w:w="4888" w:type="dxa"/>
          </w:tcPr>
          <w:p w14:paraId="4F14D4A6" w14:textId="631FFF21"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kurze Inhaltsangabe </w:t>
            </w:r>
          </w:p>
          <w:p w14:paraId="6D2EB96C" w14:textId="4C40E8FE"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benötigte Materialien </w:t>
            </w:r>
          </w:p>
          <w:p w14:paraId="348C4B43" w14:textId="6F7E7DB4"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Rollenverteilung der Figuren, </w:t>
            </w:r>
          </w:p>
          <w:p w14:paraId="053019E4" w14:textId="132D6187"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Welche Töne finden sich, Erzeugung der Ge-räusche, Paraverbale Mittel (Stimmlage, Be-tonung, Lautstärke, Tempo, Dialekt) </w:t>
            </w:r>
          </w:p>
          <w:p w14:paraId="61B8EDD3" w14:textId="63666827" w:rsidR="00684ECD" w:rsidRPr="008C5682" w:rsidRDefault="00684ECD" w:rsidP="008C5682">
            <w:pPr>
              <w:pStyle w:val="Default"/>
              <w:numPr>
                <w:ilvl w:val="0"/>
                <w:numId w:val="10"/>
              </w:numPr>
              <w:spacing w:line="360" w:lineRule="auto"/>
              <w:jc w:val="both"/>
              <w:rPr>
                <w:rFonts w:ascii="Times New Roman" w:hAnsi="Times New Roman" w:cs="Times New Roman"/>
                <w:sz w:val="20"/>
                <w:szCs w:val="20"/>
              </w:rPr>
            </w:pPr>
            <w:r w:rsidRPr="008C5682">
              <w:rPr>
                <w:rFonts w:ascii="Times New Roman" w:hAnsi="Times New Roman" w:cs="Times New Roman"/>
                <w:sz w:val="20"/>
                <w:szCs w:val="20"/>
              </w:rPr>
              <w:t xml:space="preserve">Aufgabenverteilung: Wer macht wann was? </w:t>
            </w:r>
          </w:p>
        </w:tc>
      </w:tr>
    </w:tbl>
    <w:p w14:paraId="5D13B20C" w14:textId="062C5EB7" w:rsidR="00684ECD" w:rsidRPr="008C5682" w:rsidRDefault="00684ECD" w:rsidP="008C5682">
      <w:pPr>
        <w:autoSpaceDE w:val="0"/>
        <w:autoSpaceDN w:val="0"/>
        <w:adjustRightInd w:val="0"/>
        <w:spacing w:after="0" w:line="360" w:lineRule="auto"/>
        <w:jc w:val="both"/>
        <w:rPr>
          <w:rFonts w:ascii="Times New Roman" w:hAnsi="Times New Roman" w:cs="Times New Roman"/>
          <w:b/>
          <w:color w:val="000000"/>
          <w:sz w:val="20"/>
          <w:szCs w:val="20"/>
        </w:rPr>
      </w:pPr>
    </w:p>
    <w:p w14:paraId="4256A857" w14:textId="08A633AA"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b/>
          <w:bCs/>
          <w:color w:val="000000"/>
          <w:sz w:val="20"/>
          <w:szCs w:val="20"/>
        </w:rPr>
        <w:t xml:space="preserve">Folgende Punkte sind bei der Präsentation (20-30 Minuten) zu berücksichtigen bzw. zu erfüllen: </w:t>
      </w:r>
    </w:p>
    <w:p w14:paraId="65A0FB37" w14:textId="77777777" w:rsidR="00684ECD" w:rsidRPr="008C5682" w:rsidRDefault="00684ECD" w:rsidP="008C5682">
      <w:pPr>
        <w:pStyle w:val="Listenabsatz"/>
        <w:numPr>
          <w:ilvl w:val="0"/>
          <w:numId w:val="9"/>
        </w:numPr>
        <w:autoSpaceDE w:val="0"/>
        <w:autoSpaceDN w:val="0"/>
        <w:adjustRightInd w:val="0"/>
        <w:spacing w:after="51"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Selbstvorstellung, Thema &amp; Hintergründe (pädagogische Begründung) anführen: </w:t>
      </w:r>
    </w:p>
    <w:p w14:paraId="1184D8CA" w14:textId="5155B5A6" w:rsidR="00684ECD" w:rsidRPr="00684ECD" w:rsidRDefault="00684ECD" w:rsidP="008C5682">
      <w:pPr>
        <w:autoSpaceDE w:val="0"/>
        <w:autoSpaceDN w:val="0"/>
        <w:adjustRightInd w:val="0"/>
        <w:spacing w:after="51"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 </w:t>
      </w:r>
      <w:r w:rsidRPr="00684ECD">
        <w:rPr>
          <w:rFonts w:ascii="Times New Roman" w:hAnsi="Times New Roman" w:cs="Times New Roman"/>
          <w:color w:val="000000"/>
          <w:sz w:val="20"/>
          <w:szCs w:val="20"/>
        </w:rPr>
        <w:t xml:space="preserve">Titel, </w:t>
      </w:r>
      <w:proofErr w:type="spellStart"/>
      <w:r w:rsidRPr="00684ECD">
        <w:rPr>
          <w:rFonts w:ascii="Times New Roman" w:hAnsi="Times New Roman" w:cs="Times New Roman"/>
          <w:color w:val="000000"/>
          <w:sz w:val="20"/>
          <w:szCs w:val="20"/>
        </w:rPr>
        <w:t>AutorIn</w:t>
      </w:r>
      <w:proofErr w:type="spellEnd"/>
      <w:r w:rsidRPr="00684ECD">
        <w:rPr>
          <w:rFonts w:ascii="Times New Roman" w:hAnsi="Times New Roman" w:cs="Times New Roman"/>
          <w:color w:val="000000"/>
          <w:sz w:val="20"/>
          <w:szCs w:val="20"/>
        </w:rPr>
        <w:t xml:space="preserve"> und </w:t>
      </w:r>
      <w:proofErr w:type="spellStart"/>
      <w:r w:rsidRPr="00684ECD">
        <w:rPr>
          <w:rFonts w:ascii="Times New Roman" w:hAnsi="Times New Roman" w:cs="Times New Roman"/>
          <w:color w:val="000000"/>
          <w:sz w:val="20"/>
          <w:szCs w:val="20"/>
        </w:rPr>
        <w:t>IllustratorIn</w:t>
      </w:r>
      <w:proofErr w:type="spellEnd"/>
      <w:r w:rsidRPr="00684ECD">
        <w:rPr>
          <w:rFonts w:ascii="Times New Roman" w:hAnsi="Times New Roman" w:cs="Times New Roman"/>
          <w:color w:val="000000"/>
          <w:sz w:val="20"/>
          <w:szCs w:val="20"/>
        </w:rPr>
        <w:t xml:space="preserve">, Erscheinungsjahr des Buches vorstellen, Gründe für die Buchaus-wahl ggf. Zielgruppe, Alter. </w:t>
      </w:r>
    </w:p>
    <w:p w14:paraId="307D864A" w14:textId="3E6BF655"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 </w:t>
      </w:r>
      <w:r w:rsidRPr="00684ECD">
        <w:rPr>
          <w:rFonts w:ascii="Times New Roman" w:hAnsi="Times New Roman" w:cs="Times New Roman"/>
          <w:color w:val="000000"/>
          <w:sz w:val="20"/>
          <w:szCs w:val="20"/>
        </w:rPr>
        <w:t xml:space="preserve">Titel, Zielgruppe, Thema im Spot und Gründe für die Themenwahl </w:t>
      </w:r>
    </w:p>
    <w:p w14:paraId="3772E257" w14:textId="07439E30" w:rsidR="00684ECD" w:rsidRPr="008C5682" w:rsidRDefault="00684ECD" w:rsidP="008C5682">
      <w:pPr>
        <w:pStyle w:val="Listenabsatz"/>
        <w:numPr>
          <w:ilvl w:val="0"/>
          <w:numId w:val="9"/>
        </w:numPr>
        <w:autoSpaceDE w:val="0"/>
        <w:autoSpaceDN w:val="0"/>
        <w:adjustRightInd w:val="0"/>
        <w:spacing w:after="0"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Den Spot/das Hörspiel präsentieren </w:t>
      </w:r>
    </w:p>
    <w:p w14:paraId="4D61E9E3" w14:textId="64838142" w:rsidR="00684ECD" w:rsidRPr="008C5682" w:rsidRDefault="00684ECD" w:rsidP="008C5682">
      <w:pPr>
        <w:pStyle w:val="Listenabsatz"/>
        <w:numPr>
          <w:ilvl w:val="0"/>
          <w:numId w:val="9"/>
        </w:numPr>
        <w:autoSpaceDE w:val="0"/>
        <w:autoSpaceDN w:val="0"/>
        <w:adjustRightInd w:val="0"/>
        <w:spacing w:after="0"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Reflektion, bedeutet: sich mit der Planung, dem Arbeitsprozess, der Teamarbeit und dem Ergebnis kritisch auseinandersetzen </w:t>
      </w:r>
    </w:p>
    <w:p w14:paraId="405691D7" w14:textId="172A455D" w:rsidR="00684ECD" w:rsidRPr="008C5682" w:rsidRDefault="00684ECD" w:rsidP="008C5682">
      <w:pPr>
        <w:pStyle w:val="Listenabsatz"/>
        <w:numPr>
          <w:ilvl w:val="0"/>
          <w:numId w:val="9"/>
        </w:numPr>
        <w:autoSpaceDE w:val="0"/>
        <w:autoSpaceDN w:val="0"/>
        <w:adjustRightInd w:val="0"/>
        <w:spacing w:after="0"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Transfer: Bedeutung für die eigene pädagogische Arbeit mit Kindern und Jugendlichen in der Praxis </w:t>
      </w:r>
    </w:p>
    <w:p w14:paraId="474079E8" w14:textId="31D3F867" w:rsidR="00684ECD" w:rsidRDefault="00684ECD" w:rsidP="008C5682">
      <w:pPr>
        <w:autoSpaceDE w:val="0"/>
        <w:autoSpaceDN w:val="0"/>
        <w:adjustRightInd w:val="0"/>
        <w:spacing w:after="0" w:line="360" w:lineRule="auto"/>
        <w:jc w:val="both"/>
        <w:rPr>
          <w:rFonts w:ascii="Times New Roman" w:hAnsi="Times New Roman" w:cs="Times New Roman"/>
          <w:b/>
          <w:bCs/>
          <w:color w:val="000000"/>
          <w:sz w:val="20"/>
          <w:szCs w:val="20"/>
        </w:rPr>
      </w:pPr>
      <w:r w:rsidRPr="00684ECD">
        <w:rPr>
          <w:rFonts w:ascii="Times New Roman" w:hAnsi="Times New Roman" w:cs="Times New Roman"/>
          <w:b/>
          <w:bCs/>
          <w:color w:val="000000"/>
          <w:sz w:val="20"/>
          <w:szCs w:val="20"/>
        </w:rPr>
        <w:t xml:space="preserve">Bewertungskriterien </w:t>
      </w:r>
    </w:p>
    <w:tbl>
      <w:tblPr>
        <w:tblStyle w:val="Tabellenraster"/>
        <w:tblW w:w="0" w:type="auto"/>
        <w:tblLook w:val="04A0" w:firstRow="1" w:lastRow="0" w:firstColumn="1" w:lastColumn="0" w:noHBand="0" w:noVBand="1"/>
      </w:tblPr>
      <w:tblGrid>
        <w:gridCol w:w="4815"/>
        <w:gridCol w:w="4815"/>
      </w:tblGrid>
      <w:tr w:rsidR="008C5682" w14:paraId="30FB6ECA" w14:textId="77777777" w:rsidTr="008C5682">
        <w:tc>
          <w:tcPr>
            <w:tcW w:w="4815" w:type="dxa"/>
          </w:tcPr>
          <w:p w14:paraId="4C96FDBD" w14:textId="77777777" w:rsidR="008C5682" w:rsidRPr="008C5682" w:rsidRDefault="008C5682" w:rsidP="008C5682">
            <w:pPr>
              <w:pStyle w:val="Listenabsatz"/>
              <w:numPr>
                <w:ilvl w:val="0"/>
                <w:numId w:val="11"/>
              </w:numPr>
              <w:autoSpaceDE w:val="0"/>
              <w:autoSpaceDN w:val="0"/>
              <w:adjustRightInd w:val="0"/>
              <w:spacing w:after="61"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Schriftliche Ausführung entspricht den o.a. Vorgaben </w:t>
            </w:r>
          </w:p>
          <w:p w14:paraId="0C93E79A" w14:textId="7C33E666" w:rsidR="008C5682" w:rsidRPr="008C5682" w:rsidRDefault="008C5682" w:rsidP="008C5682">
            <w:pPr>
              <w:pStyle w:val="Listenabsatz"/>
              <w:numPr>
                <w:ilvl w:val="0"/>
                <w:numId w:val="11"/>
              </w:numPr>
              <w:autoSpaceDE w:val="0"/>
              <w:autoSpaceDN w:val="0"/>
              <w:adjustRightInd w:val="0"/>
              <w:spacing w:after="61"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Präsentation entspricht den o.a. Vorgaben </w:t>
            </w:r>
          </w:p>
        </w:tc>
        <w:tc>
          <w:tcPr>
            <w:tcW w:w="4815" w:type="dxa"/>
          </w:tcPr>
          <w:p w14:paraId="599D3229" w14:textId="77777777" w:rsidR="008C5682" w:rsidRPr="008C5682" w:rsidRDefault="008C5682" w:rsidP="008C5682">
            <w:pPr>
              <w:pStyle w:val="Listenabsatz"/>
              <w:numPr>
                <w:ilvl w:val="0"/>
                <w:numId w:val="11"/>
              </w:numPr>
              <w:autoSpaceDE w:val="0"/>
              <w:autoSpaceDN w:val="0"/>
              <w:adjustRightInd w:val="0"/>
              <w:spacing w:after="61"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Handlungsprodukt entspricht den o.a. Vorgaben </w:t>
            </w:r>
          </w:p>
          <w:p w14:paraId="2128B02D" w14:textId="5391522E" w:rsidR="008C5682" w:rsidRPr="008C5682" w:rsidRDefault="008C5682" w:rsidP="008C5682">
            <w:pPr>
              <w:pStyle w:val="Listenabsatz"/>
              <w:numPr>
                <w:ilvl w:val="0"/>
                <w:numId w:val="11"/>
              </w:numPr>
              <w:autoSpaceDE w:val="0"/>
              <w:autoSpaceDN w:val="0"/>
              <w:adjustRightInd w:val="0"/>
              <w:spacing w:line="360" w:lineRule="auto"/>
              <w:jc w:val="both"/>
              <w:rPr>
                <w:rFonts w:ascii="Times New Roman" w:hAnsi="Times New Roman" w:cs="Times New Roman"/>
                <w:color w:val="000000"/>
                <w:sz w:val="20"/>
                <w:szCs w:val="20"/>
              </w:rPr>
            </w:pPr>
            <w:r w:rsidRPr="008C5682">
              <w:rPr>
                <w:rFonts w:ascii="Times New Roman" w:hAnsi="Times New Roman" w:cs="Times New Roman"/>
                <w:color w:val="000000"/>
                <w:sz w:val="20"/>
                <w:szCs w:val="20"/>
              </w:rPr>
              <w:t xml:space="preserve">Kreativität und Originalität des Handlungsprodukts </w:t>
            </w:r>
          </w:p>
        </w:tc>
      </w:tr>
    </w:tbl>
    <w:p w14:paraId="6F3A33D2" w14:textId="7EC3DE37" w:rsidR="00684ECD" w:rsidRPr="008C5682" w:rsidRDefault="00684ECD" w:rsidP="008C5682">
      <w:pPr>
        <w:autoSpaceDE w:val="0"/>
        <w:autoSpaceDN w:val="0"/>
        <w:adjustRightInd w:val="0"/>
        <w:spacing w:after="0" w:line="360" w:lineRule="auto"/>
        <w:jc w:val="both"/>
        <w:rPr>
          <w:rFonts w:ascii="Times New Roman" w:hAnsi="Times New Roman" w:cs="Times New Roman"/>
          <w:b/>
          <w:color w:val="000000"/>
          <w:sz w:val="20"/>
          <w:szCs w:val="20"/>
        </w:rPr>
      </w:pPr>
    </w:p>
    <w:p w14:paraId="03D39ACC" w14:textId="77777777" w:rsidR="00684ECD" w:rsidRPr="00684ECD" w:rsidRDefault="00684ECD" w:rsidP="008C5682">
      <w:pPr>
        <w:autoSpaceDE w:val="0"/>
        <w:autoSpaceDN w:val="0"/>
        <w:adjustRightInd w:val="0"/>
        <w:spacing w:after="0" w:line="360" w:lineRule="auto"/>
        <w:jc w:val="both"/>
        <w:rPr>
          <w:rFonts w:ascii="Times New Roman" w:hAnsi="Times New Roman" w:cs="Times New Roman"/>
          <w:color w:val="000000"/>
          <w:sz w:val="20"/>
          <w:szCs w:val="20"/>
        </w:rPr>
      </w:pPr>
      <w:r w:rsidRPr="00684ECD">
        <w:rPr>
          <w:rFonts w:ascii="Times New Roman" w:hAnsi="Times New Roman" w:cs="Times New Roman"/>
          <w:b/>
          <w:bCs/>
          <w:color w:val="000000"/>
          <w:sz w:val="20"/>
          <w:szCs w:val="20"/>
        </w:rPr>
        <w:t xml:space="preserve">Info </w:t>
      </w:r>
    </w:p>
    <w:p w14:paraId="3B30E9A7" w14:textId="3D4CCCB0" w:rsidR="00684ECD" w:rsidRPr="00684ECD" w:rsidRDefault="00684ECD" w:rsidP="008C5682">
      <w:pPr>
        <w:autoSpaceDE w:val="0"/>
        <w:autoSpaceDN w:val="0"/>
        <w:adjustRightInd w:val="0"/>
        <w:spacing w:after="0" w:line="360" w:lineRule="auto"/>
        <w:jc w:val="both"/>
        <w:rPr>
          <w:rFonts w:ascii="Times New Roman" w:hAnsi="Times New Roman" w:cs="Times New Roman"/>
          <w:b/>
          <w:color w:val="000000"/>
          <w:sz w:val="20"/>
          <w:szCs w:val="20"/>
        </w:rPr>
      </w:pPr>
      <w:r w:rsidRPr="008C5682">
        <w:rPr>
          <w:rFonts w:ascii="Times New Roman" w:hAnsi="Times New Roman" w:cs="Times New Roman"/>
          <w:color w:val="000000"/>
          <w:sz w:val="20"/>
          <w:szCs w:val="20"/>
        </w:rPr>
        <w:t>Bei Fehlen am Präsentationstag wird ein Attest benötigt.</w:t>
      </w:r>
    </w:p>
    <w:sectPr w:rsidR="00684ECD" w:rsidRPr="00684ECD" w:rsidSect="008C5682">
      <w:headerReference w:type="default" r:id="rId7"/>
      <w:footerReference w:type="default" r:id="rId8"/>
      <w:pgSz w:w="11906" w:h="16838"/>
      <w:pgMar w:top="1134" w:right="849" w:bottom="426" w:left="1417" w:header="426" w:footer="4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71AFC" w14:textId="77777777" w:rsidR="008C5682" w:rsidRDefault="008C5682" w:rsidP="008C5682">
      <w:pPr>
        <w:spacing w:after="0" w:line="240" w:lineRule="auto"/>
      </w:pPr>
      <w:r>
        <w:separator/>
      </w:r>
    </w:p>
  </w:endnote>
  <w:endnote w:type="continuationSeparator" w:id="0">
    <w:p w14:paraId="55C24021" w14:textId="77777777" w:rsidR="008C5682" w:rsidRDefault="008C5682" w:rsidP="008C5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376118"/>
      <w:docPartObj>
        <w:docPartGallery w:val="Page Numbers (Bottom of Page)"/>
        <w:docPartUnique/>
      </w:docPartObj>
    </w:sdtPr>
    <w:sdtContent>
      <w:p w14:paraId="5ED70C86" w14:textId="0B1ACFB1" w:rsidR="008C5682" w:rsidRDefault="008C5682">
        <w:pPr>
          <w:pStyle w:val="Fuzeile"/>
          <w:jc w:val="center"/>
        </w:pPr>
        <w:r>
          <w:fldChar w:fldCharType="begin"/>
        </w:r>
        <w:r>
          <w:instrText>PAGE   \* MERGEFORMAT</w:instrText>
        </w:r>
        <w:r>
          <w:fldChar w:fldCharType="separate"/>
        </w:r>
        <w:r>
          <w:t>2</w:t>
        </w:r>
        <w:r>
          <w:fldChar w:fldCharType="end"/>
        </w:r>
      </w:p>
    </w:sdtContent>
  </w:sdt>
  <w:p w14:paraId="79A82522" w14:textId="77777777" w:rsidR="008C5682" w:rsidRDefault="008C568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98E84" w14:textId="77777777" w:rsidR="008C5682" w:rsidRDefault="008C5682" w:rsidP="008C5682">
      <w:pPr>
        <w:spacing w:after="0" w:line="240" w:lineRule="auto"/>
      </w:pPr>
      <w:r>
        <w:separator/>
      </w:r>
    </w:p>
  </w:footnote>
  <w:footnote w:type="continuationSeparator" w:id="0">
    <w:p w14:paraId="3AF3E27E" w14:textId="77777777" w:rsidR="008C5682" w:rsidRDefault="008C5682" w:rsidP="008C5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0"/>
      <w:gridCol w:w="3210"/>
      <w:gridCol w:w="3210"/>
    </w:tblGrid>
    <w:tr w:rsidR="008C5682" w:rsidRPr="008C5682" w14:paraId="53CBC7C7" w14:textId="77777777" w:rsidTr="00F255FD">
      <w:tc>
        <w:tcPr>
          <w:tcW w:w="3210" w:type="dxa"/>
        </w:tcPr>
        <w:p w14:paraId="09ADF666" w14:textId="77777777" w:rsidR="008C5682" w:rsidRPr="008C5682" w:rsidRDefault="008C5682" w:rsidP="008C5682">
          <w:pPr>
            <w:pStyle w:val="Default"/>
            <w:spacing w:line="360" w:lineRule="auto"/>
            <w:jc w:val="both"/>
            <w:rPr>
              <w:rFonts w:ascii="Times New Roman" w:hAnsi="Times New Roman" w:cs="Times New Roman"/>
              <w:sz w:val="18"/>
              <w:szCs w:val="18"/>
            </w:rPr>
          </w:pPr>
          <w:r w:rsidRPr="008C5682">
            <w:rPr>
              <w:rFonts w:ascii="Times New Roman" w:hAnsi="Times New Roman" w:cs="Times New Roman"/>
              <w:sz w:val="18"/>
              <w:szCs w:val="18"/>
            </w:rPr>
            <w:t xml:space="preserve">BS30 </w:t>
          </w:r>
        </w:p>
        <w:p w14:paraId="71D24B9E" w14:textId="77777777" w:rsidR="008C5682" w:rsidRPr="008C5682" w:rsidRDefault="008C5682" w:rsidP="008C5682">
          <w:pPr>
            <w:autoSpaceDE w:val="0"/>
            <w:autoSpaceDN w:val="0"/>
            <w:adjustRightInd w:val="0"/>
            <w:spacing w:line="360" w:lineRule="auto"/>
            <w:rPr>
              <w:rFonts w:ascii="Times New Roman" w:hAnsi="Times New Roman" w:cs="Times New Roman"/>
              <w:color w:val="000000"/>
              <w:sz w:val="18"/>
              <w:szCs w:val="18"/>
            </w:rPr>
          </w:pPr>
          <w:proofErr w:type="spellStart"/>
          <w:r w:rsidRPr="008C5682">
            <w:rPr>
              <w:rFonts w:ascii="Times New Roman" w:hAnsi="Times New Roman" w:cs="Times New Roman"/>
              <w:color w:val="000000"/>
              <w:sz w:val="18"/>
              <w:szCs w:val="18"/>
            </w:rPr>
            <w:t>Klampfer</w:t>
          </w:r>
          <w:proofErr w:type="spellEnd"/>
        </w:p>
      </w:tc>
      <w:tc>
        <w:tcPr>
          <w:tcW w:w="3210" w:type="dxa"/>
        </w:tcPr>
        <w:p w14:paraId="2BABDED1" w14:textId="77777777" w:rsidR="008C5682" w:rsidRPr="008C5682" w:rsidRDefault="008C5682" w:rsidP="008C5682">
          <w:pPr>
            <w:autoSpaceDE w:val="0"/>
            <w:autoSpaceDN w:val="0"/>
            <w:adjustRightInd w:val="0"/>
            <w:spacing w:line="360" w:lineRule="auto"/>
            <w:rPr>
              <w:rFonts w:ascii="Times New Roman" w:hAnsi="Times New Roman" w:cs="Times New Roman"/>
              <w:color w:val="000000"/>
              <w:sz w:val="18"/>
              <w:szCs w:val="18"/>
            </w:rPr>
          </w:pPr>
          <w:r w:rsidRPr="008C5682">
            <w:rPr>
              <w:rFonts w:ascii="Times New Roman" w:hAnsi="Times New Roman" w:cs="Times New Roman"/>
              <w:sz w:val="18"/>
              <w:szCs w:val="18"/>
            </w:rPr>
            <w:t>Leistungsnachweis</w:t>
          </w:r>
        </w:p>
      </w:tc>
      <w:tc>
        <w:tcPr>
          <w:tcW w:w="3210" w:type="dxa"/>
        </w:tcPr>
        <w:p w14:paraId="7B8FB97C" w14:textId="77777777" w:rsidR="008C5682" w:rsidRPr="008C5682" w:rsidRDefault="008C5682" w:rsidP="008C5682">
          <w:pPr>
            <w:autoSpaceDE w:val="0"/>
            <w:autoSpaceDN w:val="0"/>
            <w:adjustRightInd w:val="0"/>
            <w:spacing w:line="360" w:lineRule="auto"/>
            <w:rPr>
              <w:rFonts w:ascii="Times New Roman" w:hAnsi="Times New Roman" w:cs="Times New Roman"/>
              <w:color w:val="000000"/>
              <w:sz w:val="18"/>
              <w:szCs w:val="18"/>
            </w:rPr>
          </w:pPr>
          <w:r w:rsidRPr="008C5682">
            <w:rPr>
              <w:rFonts w:ascii="Times New Roman" w:hAnsi="Times New Roman" w:cs="Times New Roman"/>
              <w:sz w:val="18"/>
              <w:szCs w:val="18"/>
            </w:rPr>
            <w:t xml:space="preserve">LF4 Medien </w:t>
          </w:r>
          <w:proofErr w:type="spellStart"/>
          <w:r w:rsidRPr="008C5682">
            <w:rPr>
              <w:rFonts w:ascii="Times New Roman" w:hAnsi="Times New Roman" w:cs="Times New Roman"/>
              <w:sz w:val="18"/>
              <w:szCs w:val="18"/>
            </w:rPr>
            <w:t>Literacy</w:t>
          </w:r>
          <w:proofErr w:type="spellEnd"/>
        </w:p>
      </w:tc>
    </w:tr>
  </w:tbl>
  <w:p w14:paraId="29D0A3AF" w14:textId="77777777" w:rsidR="008C5682" w:rsidRPr="008C5682" w:rsidRDefault="008C5682" w:rsidP="008C5682">
    <w:pPr>
      <w:pStyle w:val="Kopfzeile"/>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6263E9"/>
    <w:multiLevelType w:val="hybridMultilevel"/>
    <w:tmpl w:val="B48AA5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57685E"/>
    <w:multiLevelType w:val="hybridMultilevel"/>
    <w:tmpl w:val="4DDCA75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452E9FE"/>
    <w:multiLevelType w:val="hybridMultilevel"/>
    <w:tmpl w:val="99FF652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39589C8"/>
    <w:multiLevelType w:val="hybridMultilevel"/>
    <w:tmpl w:val="F8BCA3C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9112A25"/>
    <w:multiLevelType w:val="hybridMultilevel"/>
    <w:tmpl w:val="F9E8709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ADD5883"/>
    <w:multiLevelType w:val="hybridMultilevel"/>
    <w:tmpl w:val="CA85AA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C41E5D"/>
    <w:multiLevelType w:val="hybridMultilevel"/>
    <w:tmpl w:val="1D7200D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1B02AF"/>
    <w:multiLevelType w:val="hybridMultilevel"/>
    <w:tmpl w:val="5866AAE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A2561FF"/>
    <w:multiLevelType w:val="hybridMultilevel"/>
    <w:tmpl w:val="8FF67A7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07775A4"/>
    <w:multiLevelType w:val="hybridMultilevel"/>
    <w:tmpl w:val="E8F4706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803A71"/>
    <w:multiLevelType w:val="hybridMultilevel"/>
    <w:tmpl w:val="0A1F5C6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BB347A0"/>
    <w:multiLevelType w:val="hybridMultilevel"/>
    <w:tmpl w:val="EBA2460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0"/>
  </w:num>
  <w:num w:numId="4">
    <w:abstractNumId w:val="1"/>
  </w:num>
  <w:num w:numId="5">
    <w:abstractNumId w:val="4"/>
  </w:num>
  <w:num w:numId="6">
    <w:abstractNumId w:val="2"/>
  </w:num>
  <w:num w:numId="7">
    <w:abstractNumId w:val="0"/>
  </w:num>
  <w:num w:numId="8">
    <w:abstractNumId w:val="3"/>
  </w:num>
  <w:num w:numId="9">
    <w:abstractNumId w:val="11"/>
  </w:num>
  <w:num w:numId="10">
    <w:abstractNumId w:val="6"/>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CD"/>
    <w:rsid w:val="00684ECD"/>
    <w:rsid w:val="008C5682"/>
    <w:rsid w:val="00C82C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54847"/>
  <w15:chartTrackingRefBased/>
  <w15:docId w15:val="{879894FE-9AEB-4A5F-A9BC-355F64F8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684ECD"/>
    <w:pPr>
      <w:autoSpaceDE w:val="0"/>
      <w:autoSpaceDN w:val="0"/>
      <w:adjustRightInd w:val="0"/>
      <w:spacing w:after="0" w:line="240" w:lineRule="auto"/>
    </w:pPr>
    <w:rPr>
      <w:rFonts w:ascii="Calibri" w:hAnsi="Calibri" w:cs="Calibri"/>
      <w:color w:val="000000"/>
      <w:sz w:val="24"/>
      <w:szCs w:val="24"/>
    </w:rPr>
  </w:style>
  <w:style w:type="table" w:styleId="Tabellenraster">
    <w:name w:val="Table Grid"/>
    <w:basedOn w:val="NormaleTabelle"/>
    <w:uiPriority w:val="39"/>
    <w:rsid w:val="0068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684ECD"/>
    <w:pPr>
      <w:ind w:left="720"/>
      <w:contextualSpacing/>
    </w:pPr>
  </w:style>
  <w:style w:type="paragraph" w:styleId="Kopfzeile">
    <w:name w:val="header"/>
    <w:basedOn w:val="Standard"/>
    <w:link w:val="KopfzeileZchn"/>
    <w:uiPriority w:val="99"/>
    <w:unhideWhenUsed/>
    <w:rsid w:val="008C56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C5682"/>
  </w:style>
  <w:style w:type="paragraph" w:styleId="Fuzeile">
    <w:name w:val="footer"/>
    <w:basedOn w:val="Standard"/>
    <w:link w:val="FuzeileZchn"/>
    <w:uiPriority w:val="99"/>
    <w:unhideWhenUsed/>
    <w:rsid w:val="008C56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C5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781</Words>
  <Characters>4923</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2026-08-26T14:50:00Z</cp:lastPrinted>
  <dcterms:created xsi:type="dcterms:W3CDTF">2026-08-26T14:34:00Z</dcterms:created>
  <dcterms:modified xsi:type="dcterms:W3CDTF">2026-08-26T14:51:00Z</dcterms:modified>
</cp:coreProperties>
</file>