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CFB6" w14:textId="77777777" w:rsidR="00CB7221" w:rsidRPr="0088195D" w:rsidRDefault="00CB7221" w:rsidP="00185015">
      <w:pPr>
        <w:spacing w:after="0" w:line="240" w:lineRule="auto"/>
        <w:rPr>
          <w:u w:val="single"/>
        </w:rPr>
      </w:pPr>
    </w:p>
    <w:p w14:paraId="1B144734" w14:textId="6A06595B" w:rsidR="000C7C78" w:rsidRDefault="000C7C78" w:rsidP="00E3283E">
      <w:pPr>
        <w:tabs>
          <w:tab w:val="left" w:pos="6150"/>
        </w:tabs>
      </w:pPr>
      <w:r w:rsidRPr="0088195D">
        <w:t xml:space="preserve">Lernfeld </w:t>
      </w:r>
      <w:r w:rsidR="00A30620">
        <w:t>3</w:t>
      </w:r>
      <w:r w:rsidRPr="0088195D">
        <w:t xml:space="preserve">, </w:t>
      </w:r>
      <w:r w:rsidR="00A30620">
        <w:t>3</w:t>
      </w:r>
      <w:r w:rsidRPr="0088195D">
        <w:t>. Semester</w:t>
      </w:r>
      <w:r w:rsidR="00E73C6F">
        <w:t>, Lernsituation:</w:t>
      </w:r>
      <w:r w:rsidR="0088195D" w:rsidRPr="0088195D">
        <w:t xml:space="preserve"> </w:t>
      </w:r>
      <w:r w:rsidR="00A30620">
        <w:t>Kita gerecht- Inklusive und vorurteilsbewusste Bildung als Praxiskonzept</w:t>
      </w:r>
    </w:p>
    <w:p w14:paraId="3D4E6AFD" w14:textId="7936200B" w:rsidR="007B1DF3" w:rsidRPr="0088195D" w:rsidRDefault="00465B50" w:rsidP="00E3283E">
      <w:pPr>
        <w:tabs>
          <w:tab w:val="left" w:pos="6150"/>
        </w:tabs>
      </w:pPr>
      <w:r>
        <w:rPr>
          <w:b/>
          <w:bCs/>
        </w:rPr>
        <w:t>Komplexe Handlung</w:t>
      </w:r>
      <w:r w:rsidR="000C7C78" w:rsidRPr="000C7C78">
        <w:rPr>
          <w:b/>
          <w:bCs/>
        </w:rPr>
        <w:t>:</w:t>
      </w:r>
      <w:r w:rsidR="000C7C78">
        <w:t xml:space="preserve"> </w:t>
      </w:r>
      <w:r w:rsidR="00A30620">
        <w:t>Die diversitätsbewusste Lernumgebung – Analyse und inklusive Neugestaltung und Ausstattung der Räumlichkeiten sowie der Atmosphäre einer Elementargruppe</w:t>
      </w:r>
      <w:r w:rsidR="000D75D4">
        <w:t xml:space="preserve"> </w:t>
      </w:r>
    </w:p>
    <w:p w14:paraId="2356DD4D" w14:textId="638818AF" w:rsidR="006222F2" w:rsidRDefault="00185015" w:rsidP="00185015">
      <w:pPr>
        <w:spacing w:after="0" w:line="240" w:lineRule="auto"/>
        <w:rPr>
          <w:color w:val="000000" w:themeColor="text1"/>
        </w:rPr>
      </w:pPr>
      <w:r w:rsidRPr="00185015">
        <w:rPr>
          <w:b/>
          <w:u w:val="single"/>
        </w:rPr>
        <w:t>Notenzusammensetzung</w:t>
      </w:r>
      <w:r w:rsidRPr="000C7C78">
        <w:rPr>
          <w:u w:val="single"/>
        </w:rPr>
        <w:t>:</w:t>
      </w:r>
      <w:r w:rsidRPr="000C7C78">
        <w:t xml:space="preserve"> </w:t>
      </w:r>
      <w:r w:rsidR="000C7C78" w:rsidRPr="000C7C78">
        <w:rPr>
          <w:color w:val="000000" w:themeColor="text1"/>
        </w:rPr>
        <w:t xml:space="preserve">1 </w:t>
      </w:r>
      <w:r w:rsidRPr="000C7C78">
        <w:rPr>
          <w:color w:val="000000" w:themeColor="text1"/>
        </w:rPr>
        <w:t>Leistungsnachweis</w:t>
      </w:r>
      <w:r w:rsidR="00737F43">
        <w:rPr>
          <w:color w:val="000000" w:themeColor="text1"/>
        </w:rPr>
        <w:t xml:space="preserve"> (Klausur)</w:t>
      </w:r>
      <w:r w:rsidRPr="000C7C78">
        <w:rPr>
          <w:color w:val="000000" w:themeColor="text1"/>
        </w:rPr>
        <w:t>, d</w:t>
      </w:r>
      <w:r w:rsidR="000C7C78" w:rsidRPr="000C7C78">
        <w:rPr>
          <w:color w:val="000000" w:themeColor="text1"/>
        </w:rPr>
        <w:t>er</w:t>
      </w:r>
      <w:r w:rsidRPr="000C7C78">
        <w:rPr>
          <w:color w:val="000000" w:themeColor="text1"/>
        </w:rPr>
        <w:t xml:space="preserve"> </w:t>
      </w:r>
      <w:r w:rsidR="0047734C" w:rsidRPr="000C7C78">
        <w:rPr>
          <w:color w:val="000000" w:themeColor="text1"/>
        </w:rPr>
        <w:t xml:space="preserve">zu </w:t>
      </w:r>
      <w:r w:rsidR="000C7C78" w:rsidRPr="000C7C78">
        <w:rPr>
          <w:color w:val="000000" w:themeColor="text1"/>
        </w:rPr>
        <w:t>5</w:t>
      </w:r>
      <w:r w:rsidR="0047734C" w:rsidRPr="000C7C78">
        <w:rPr>
          <w:color w:val="000000" w:themeColor="text1"/>
        </w:rPr>
        <w:t>0% in die Gesamtnote einfließen</w:t>
      </w:r>
      <w:r w:rsidRPr="000C7C78">
        <w:rPr>
          <w:color w:val="000000" w:themeColor="text1"/>
        </w:rPr>
        <w:t xml:space="preserve">, weitere </w:t>
      </w:r>
      <w:r w:rsidR="000C7C78" w:rsidRPr="000C7C78">
        <w:rPr>
          <w:color w:val="000000" w:themeColor="text1"/>
        </w:rPr>
        <w:t>5</w:t>
      </w:r>
      <w:r w:rsidRPr="000C7C78">
        <w:rPr>
          <w:color w:val="000000" w:themeColor="text1"/>
        </w:rPr>
        <w:t xml:space="preserve">0% zählt die unterrichtliche Mitarbeit. </w:t>
      </w:r>
    </w:p>
    <w:p w14:paraId="125C7EFD" w14:textId="77777777" w:rsidR="0006040B" w:rsidRDefault="0006040B" w:rsidP="00185015">
      <w:pPr>
        <w:spacing w:after="0" w:line="240" w:lineRule="auto"/>
        <w:rPr>
          <w:color w:val="000000" w:themeColor="text1"/>
        </w:rPr>
      </w:pPr>
    </w:p>
    <w:p w14:paraId="53A689CA" w14:textId="21A9E5A4" w:rsidR="00185015" w:rsidRPr="0058254F" w:rsidRDefault="0006040B" w:rsidP="00185015">
      <w:pPr>
        <w:spacing w:after="0" w:line="240" w:lineRule="auto"/>
        <w:rPr>
          <w:color w:val="FF0000"/>
        </w:rPr>
      </w:pPr>
      <w:r>
        <w:rPr>
          <w:color w:val="000000" w:themeColor="text1"/>
        </w:rPr>
        <w:t>Semesterplan</w:t>
      </w:r>
      <w:r w:rsidR="00071AC4">
        <w:rPr>
          <w:color w:val="000000" w:themeColor="text1"/>
        </w:rPr>
        <w:t xml:space="preserve"> (18 Termine)</w:t>
      </w:r>
      <w:r>
        <w:rPr>
          <w:color w:val="000000" w:themeColor="text1"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97"/>
        <w:gridCol w:w="6769"/>
        <w:gridCol w:w="1296"/>
      </w:tblGrid>
      <w:tr w:rsidR="00D14D4E" w:rsidRPr="00A96A8B" w14:paraId="28873D8B" w14:textId="60C1E19A" w:rsidTr="00737F43">
        <w:tc>
          <w:tcPr>
            <w:tcW w:w="997" w:type="dxa"/>
          </w:tcPr>
          <w:p w14:paraId="3700DA2F" w14:textId="7F0D4FAA" w:rsidR="00D14D4E" w:rsidRPr="00A24943" w:rsidRDefault="00A30620" w:rsidP="00437240">
            <w:pPr>
              <w:spacing w:line="360" w:lineRule="auto"/>
            </w:pPr>
            <w:r>
              <w:t>26.08.26</w:t>
            </w:r>
          </w:p>
        </w:tc>
        <w:tc>
          <w:tcPr>
            <w:tcW w:w="6769" w:type="dxa"/>
          </w:tcPr>
          <w:p w14:paraId="43037550" w14:textId="274E1CF5" w:rsidR="000D75D4" w:rsidRPr="00CE4EA9" w:rsidRDefault="000D75D4" w:rsidP="000D75D4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  <w:r w:rsidRPr="00CE4EA9">
              <w:rPr>
                <w:rFonts w:cstheme="minorHAnsi"/>
                <w:color w:val="000000" w:themeColor="text1"/>
              </w:rPr>
              <w:t>Semesterplanung</w:t>
            </w:r>
            <w:r w:rsidR="00465B50" w:rsidRPr="00CE4EA9">
              <w:rPr>
                <w:rFonts w:cstheme="minorHAnsi"/>
              </w:rPr>
              <w:t xml:space="preserve">, </w:t>
            </w:r>
            <w:r w:rsidR="00A30620" w:rsidRPr="00CE4EA9">
              <w:rPr>
                <w:rFonts w:cstheme="minorHAnsi"/>
              </w:rPr>
              <w:t xml:space="preserve">„Reste“ LF2 </w:t>
            </w:r>
            <w:r w:rsidR="000A108B" w:rsidRPr="00CE4EA9">
              <w:rPr>
                <w:rFonts w:cstheme="minorHAnsi"/>
              </w:rPr>
              <w:t>(Aufsichtspflicht)</w:t>
            </w:r>
          </w:p>
          <w:p w14:paraId="58B16547" w14:textId="07612A6E" w:rsidR="00465B50" w:rsidRPr="00465B50" w:rsidRDefault="00CE4EA9" w:rsidP="00CE4EA9">
            <w:pPr>
              <w:tabs>
                <w:tab w:val="left" w:pos="11400"/>
              </w:tabs>
              <w:spacing w:line="360" w:lineRule="auto"/>
              <w:rPr>
                <w:rFonts w:cstheme="minorHAnsi"/>
                <w:b/>
                <w:bCs/>
              </w:rPr>
            </w:pPr>
            <w:r w:rsidRPr="00CE4EA9">
              <w:rPr>
                <w:rFonts w:cstheme="minorHAnsi"/>
              </w:rPr>
              <w:t>Infos zur Prüfung</w:t>
            </w:r>
          </w:p>
        </w:tc>
        <w:tc>
          <w:tcPr>
            <w:tcW w:w="1296" w:type="dxa"/>
          </w:tcPr>
          <w:p w14:paraId="08F8C3BD" w14:textId="173609D0" w:rsidR="00D14D4E" w:rsidRDefault="00D14D4E" w:rsidP="00437240">
            <w:pPr>
              <w:tabs>
                <w:tab w:val="left" w:pos="11400"/>
              </w:tabs>
              <w:spacing w:line="360" w:lineRule="auto"/>
            </w:pPr>
          </w:p>
        </w:tc>
      </w:tr>
      <w:tr w:rsidR="00D14D4E" w:rsidRPr="00A96A8B" w14:paraId="445B1B5D" w14:textId="4A79E7A0" w:rsidTr="00737F43">
        <w:tc>
          <w:tcPr>
            <w:tcW w:w="997" w:type="dxa"/>
          </w:tcPr>
          <w:p w14:paraId="23001450" w14:textId="742FAF05" w:rsidR="00D14D4E" w:rsidRPr="000B563C" w:rsidRDefault="00A30620" w:rsidP="00437240">
            <w:pPr>
              <w:spacing w:line="360" w:lineRule="auto"/>
            </w:pPr>
            <w:r>
              <w:t>02.09.26</w:t>
            </w:r>
          </w:p>
        </w:tc>
        <w:tc>
          <w:tcPr>
            <w:tcW w:w="6769" w:type="dxa"/>
          </w:tcPr>
          <w:p w14:paraId="16BBF963" w14:textId="0305CBD9" w:rsidR="00D14D4E" w:rsidRPr="00E73C6F" w:rsidRDefault="00CE4EA9" w:rsidP="00465B50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  <w:r w:rsidRPr="00465B50">
              <w:rPr>
                <w:rFonts w:cstheme="minorHAnsi"/>
                <w:b/>
                <w:bCs/>
                <w:color w:val="7030A0"/>
              </w:rPr>
              <w:t>Wahrnehmen und Erleben:</w:t>
            </w:r>
            <w:r>
              <w:rPr>
                <w:rFonts w:cstheme="minorHAnsi"/>
                <w:b/>
                <w:bCs/>
                <w:color w:val="7030A0"/>
              </w:rPr>
              <w:t xml:space="preserve"> </w:t>
            </w:r>
            <w:r>
              <w:rPr>
                <w:rFonts w:cstheme="minorHAnsi"/>
              </w:rPr>
              <w:t>Ausgangssituation, Selbstreflexive Methoden zur Auseinandersetzung mit Privilegien und Machtstrukturen</w:t>
            </w:r>
          </w:p>
        </w:tc>
        <w:tc>
          <w:tcPr>
            <w:tcW w:w="1296" w:type="dxa"/>
          </w:tcPr>
          <w:p w14:paraId="41B7C748" w14:textId="0F234011" w:rsidR="00D14D4E" w:rsidRDefault="00CE4EA9" w:rsidP="00437240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  <w:r w:rsidRPr="002F0150">
              <w:rPr>
                <w:noProof/>
                <w:sz w:val="28"/>
                <w:szCs w:val="28"/>
                <w:lang w:eastAsia="de-DE"/>
              </w:rPr>
              <w:drawing>
                <wp:anchor distT="0" distB="0" distL="114300" distR="114300" simplePos="0" relativeHeight="251659264" behindDoc="0" locked="0" layoutInCell="1" allowOverlap="1" wp14:anchorId="12FF5AC9" wp14:editId="474DB1CA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19050</wp:posOffset>
                  </wp:positionV>
                  <wp:extent cx="554990" cy="454025"/>
                  <wp:effectExtent l="19050" t="19050" r="16510" b="22225"/>
                  <wp:wrapTopAndBottom/>
                  <wp:docPr id="2049137904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13790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990" cy="4540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14D4E" w:rsidRPr="00A96A8B" w14:paraId="3EF06A26" w14:textId="4264ED0C" w:rsidTr="00737F43">
        <w:tc>
          <w:tcPr>
            <w:tcW w:w="997" w:type="dxa"/>
          </w:tcPr>
          <w:p w14:paraId="763594CD" w14:textId="3AE4BF5A" w:rsidR="00D14D4E" w:rsidRPr="000B563C" w:rsidRDefault="00A30620" w:rsidP="00437240">
            <w:pPr>
              <w:spacing w:line="360" w:lineRule="auto"/>
            </w:pPr>
            <w:r>
              <w:t>09.09.26</w:t>
            </w:r>
          </w:p>
        </w:tc>
        <w:tc>
          <w:tcPr>
            <w:tcW w:w="6769" w:type="dxa"/>
          </w:tcPr>
          <w:p w14:paraId="009A6A66" w14:textId="234E28D9" w:rsidR="00393F07" w:rsidRPr="00E73C6F" w:rsidRDefault="00CE4EA9" w:rsidP="00721292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  <w:r w:rsidRPr="00465B50">
              <w:rPr>
                <w:rFonts w:cstheme="minorHAnsi"/>
                <w:b/>
                <w:bCs/>
                <w:color w:val="7030A0"/>
              </w:rPr>
              <w:t>Verstehen und Analysieren:</w:t>
            </w:r>
            <w:r>
              <w:rPr>
                <w:rFonts w:cstheme="minorHAnsi"/>
                <w:b/>
                <w:bCs/>
                <w:color w:val="7030A0"/>
              </w:rPr>
              <w:t xml:space="preserve"> </w:t>
            </w:r>
            <w:r w:rsidR="003D4583">
              <w:rPr>
                <w:rFonts w:cstheme="minorHAnsi"/>
              </w:rPr>
              <w:t>Fachwissenschaftliche Vertiefung zu verschiedenen Diskriminierungsformen</w:t>
            </w:r>
            <w:r w:rsidR="003D4583">
              <w:rPr>
                <w:rFonts w:cstheme="minorHAnsi"/>
              </w:rPr>
              <w:t xml:space="preserve">, </w:t>
            </w:r>
            <w:r w:rsidRPr="0004221C">
              <w:rPr>
                <w:rFonts w:cstheme="minorHAnsi"/>
              </w:rPr>
              <w:t>Mehrperspektivität</w:t>
            </w:r>
            <w:r>
              <w:rPr>
                <w:rFonts w:cstheme="minorHAnsi"/>
              </w:rPr>
              <w:t xml:space="preserve"> in Form der Entwicklung von Rollenkarten zu verschiedenen Diskriminierungsformen</w:t>
            </w:r>
          </w:p>
        </w:tc>
        <w:tc>
          <w:tcPr>
            <w:tcW w:w="1296" w:type="dxa"/>
          </w:tcPr>
          <w:p w14:paraId="34E6C1AC" w14:textId="31517DF0" w:rsidR="00D14D4E" w:rsidRDefault="00CE4EA9" w:rsidP="00437240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  <w:r w:rsidRPr="001E0747">
              <w:rPr>
                <w:noProof/>
                <w:sz w:val="28"/>
                <w:szCs w:val="28"/>
                <w:lang w:eastAsia="de-DE"/>
              </w:rPr>
              <w:drawing>
                <wp:inline distT="0" distB="0" distL="0" distR="0" wp14:anchorId="1E5940B3" wp14:editId="6113C4B4">
                  <wp:extent cx="581025" cy="485413"/>
                  <wp:effectExtent l="19050" t="19050" r="9525" b="10160"/>
                  <wp:docPr id="72385172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8517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269" cy="5399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D4E" w:rsidRPr="00A96A8B" w14:paraId="77C4C8A1" w14:textId="13A0B4EF" w:rsidTr="00737F43">
        <w:tc>
          <w:tcPr>
            <w:tcW w:w="997" w:type="dxa"/>
          </w:tcPr>
          <w:p w14:paraId="28251C42" w14:textId="2677D512" w:rsidR="00D14D4E" w:rsidRPr="000B563C" w:rsidRDefault="00A30620" w:rsidP="00437240">
            <w:pPr>
              <w:spacing w:line="360" w:lineRule="auto"/>
            </w:pPr>
            <w:r>
              <w:t>16.09.26</w:t>
            </w:r>
          </w:p>
        </w:tc>
        <w:tc>
          <w:tcPr>
            <w:tcW w:w="6769" w:type="dxa"/>
          </w:tcPr>
          <w:p w14:paraId="1E748952" w14:textId="2B35DE06" w:rsidR="00D14D4E" w:rsidRPr="00D14D4E" w:rsidRDefault="00CE4EA9" w:rsidP="000B55EC">
            <w:pPr>
              <w:tabs>
                <w:tab w:val="left" w:pos="11400"/>
              </w:tabs>
              <w:spacing w:line="360" w:lineRule="auto"/>
              <w:rPr>
                <w:rFonts w:cstheme="minorHAnsi"/>
                <w:b/>
                <w:bCs/>
              </w:rPr>
            </w:pPr>
            <w:r w:rsidRPr="00465B50">
              <w:rPr>
                <w:rFonts w:cstheme="minorHAnsi"/>
                <w:b/>
                <w:bCs/>
                <w:color w:val="7030A0"/>
              </w:rPr>
              <w:t>Verstehen und Analysieren:</w:t>
            </w:r>
            <w:r>
              <w:rPr>
                <w:rFonts w:cstheme="minorHAnsi"/>
                <w:b/>
                <w:bCs/>
                <w:color w:val="7030A0"/>
              </w:rPr>
              <w:t xml:space="preserve"> </w:t>
            </w:r>
            <w:r w:rsidR="003D4583">
              <w:rPr>
                <w:rFonts w:cstheme="minorHAnsi"/>
              </w:rPr>
              <w:t>E</w:t>
            </w:r>
            <w:r w:rsidR="003D4583" w:rsidRPr="00E73C6F">
              <w:rPr>
                <w:rFonts w:cstheme="minorHAnsi"/>
              </w:rPr>
              <w:t>igene Fragestellungen und Arbeitshypothesen entwickeln</w:t>
            </w:r>
            <w:r w:rsidR="003D4583">
              <w:rPr>
                <w:rFonts w:cstheme="minorHAnsi"/>
              </w:rPr>
              <w:t xml:space="preserve">, </w:t>
            </w:r>
            <w:r w:rsidR="003D4583">
              <w:rPr>
                <w:rFonts w:cstheme="minorHAnsi"/>
              </w:rPr>
              <w:t>Fachwissenschaftliche Vertiefung zu den Konzepten Inklusion und Vorurteilsbewusste Erziehung</w:t>
            </w:r>
          </w:p>
        </w:tc>
        <w:tc>
          <w:tcPr>
            <w:tcW w:w="1296" w:type="dxa"/>
          </w:tcPr>
          <w:p w14:paraId="7A2CED53" w14:textId="307EBA46" w:rsidR="00D14D4E" w:rsidRDefault="00D14D4E" w:rsidP="00437240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</w:p>
          <w:p w14:paraId="1749F950" w14:textId="18917CE6" w:rsidR="000B55EC" w:rsidRPr="00F03AB2" w:rsidRDefault="000B55EC" w:rsidP="00437240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</w:p>
        </w:tc>
      </w:tr>
      <w:tr w:rsidR="00A30620" w:rsidRPr="00A96A8B" w14:paraId="249B2152" w14:textId="77777777" w:rsidTr="00737F43">
        <w:tc>
          <w:tcPr>
            <w:tcW w:w="997" w:type="dxa"/>
          </w:tcPr>
          <w:p w14:paraId="3B1EA26C" w14:textId="18AF5ABE" w:rsidR="00A30620" w:rsidRDefault="00A30620" w:rsidP="00A30620">
            <w:pPr>
              <w:spacing w:line="360" w:lineRule="auto"/>
            </w:pPr>
            <w:r>
              <w:t>23.09.26</w:t>
            </w:r>
          </w:p>
        </w:tc>
        <w:tc>
          <w:tcPr>
            <w:tcW w:w="6769" w:type="dxa"/>
          </w:tcPr>
          <w:p w14:paraId="2149D870" w14:textId="4C934A85" w:rsidR="00A30620" w:rsidRPr="00465B50" w:rsidRDefault="00A30620" w:rsidP="00A30620">
            <w:pPr>
              <w:tabs>
                <w:tab w:val="left" w:pos="11400"/>
              </w:tabs>
              <w:spacing w:line="360" w:lineRule="auto"/>
              <w:rPr>
                <w:rFonts w:cstheme="minorHAnsi"/>
                <w:b/>
                <w:bCs/>
                <w:color w:val="7030A0"/>
              </w:rPr>
            </w:pPr>
            <w:r w:rsidRPr="00465B50">
              <w:rPr>
                <w:rFonts w:cstheme="minorHAnsi"/>
                <w:b/>
                <w:bCs/>
                <w:color w:val="7030A0"/>
              </w:rPr>
              <w:t>Verstehen und Analysieren:</w:t>
            </w:r>
            <w:r>
              <w:rPr>
                <w:rFonts w:cstheme="minorHAnsi"/>
                <w:b/>
                <w:bCs/>
                <w:color w:val="7030A0"/>
              </w:rPr>
              <w:t xml:space="preserve"> </w:t>
            </w:r>
            <w:r w:rsidR="003D4583">
              <w:rPr>
                <w:rFonts w:cstheme="minorHAnsi"/>
              </w:rPr>
              <w:t>Fachwissenschaftliche Vertiefung zu den Konzepten Inklusion und Vorurteilsbewusste Erziehung</w:t>
            </w:r>
          </w:p>
        </w:tc>
        <w:tc>
          <w:tcPr>
            <w:tcW w:w="1296" w:type="dxa"/>
          </w:tcPr>
          <w:p w14:paraId="2900F3F1" w14:textId="77777777" w:rsidR="00A30620" w:rsidRDefault="00A30620" w:rsidP="00A30620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</w:p>
        </w:tc>
      </w:tr>
      <w:tr w:rsidR="00A30620" w:rsidRPr="00A96A8B" w14:paraId="5C9A8C2B" w14:textId="77777777" w:rsidTr="00737F43">
        <w:tc>
          <w:tcPr>
            <w:tcW w:w="997" w:type="dxa"/>
          </w:tcPr>
          <w:p w14:paraId="73CCB077" w14:textId="74E3F027" w:rsidR="00A30620" w:rsidRDefault="00A30620" w:rsidP="00A30620">
            <w:pPr>
              <w:spacing w:line="360" w:lineRule="auto"/>
            </w:pPr>
            <w:r>
              <w:t>30.09.26</w:t>
            </w:r>
          </w:p>
        </w:tc>
        <w:tc>
          <w:tcPr>
            <w:tcW w:w="6769" w:type="dxa"/>
          </w:tcPr>
          <w:p w14:paraId="0E9AC6B6" w14:textId="5EABFF42" w:rsidR="00A30620" w:rsidRPr="00465B50" w:rsidRDefault="00A30620" w:rsidP="00A30620">
            <w:pPr>
              <w:tabs>
                <w:tab w:val="left" w:pos="11400"/>
              </w:tabs>
              <w:spacing w:line="360" w:lineRule="auto"/>
              <w:rPr>
                <w:rFonts w:cstheme="minorHAnsi"/>
                <w:b/>
                <w:bCs/>
                <w:color w:val="7030A0"/>
              </w:rPr>
            </w:pPr>
            <w:r w:rsidRPr="00465B50">
              <w:rPr>
                <w:rFonts w:cstheme="minorHAnsi"/>
                <w:b/>
                <w:bCs/>
                <w:color w:val="7030A0"/>
              </w:rPr>
              <w:t>Verstehen und Analysieren:</w:t>
            </w:r>
            <w:r>
              <w:rPr>
                <w:rFonts w:cstheme="minorHAnsi"/>
                <w:b/>
                <w:bCs/>
                <w:color w:val="7030A0"/>
              </w:rPr>
              <w:t xml:space="preserve"> </w:t>
            </w:r>
            <w:r w:rsidR="00737F43">
              <w:rPr>
                <w:rFonts w:cstheme="minorHAnsi"/>
              </w:rPr>
              <w:t xml:space="preserve">Fachwissenschaftliche Vertiefung zu </w:t>
            </w:r>
            <w:r w:rsidR="003D4583">
              <w:rPr>
                <w:rFonts w:cstheme="minorHAnsi"/>
              </w:rPr>
              <w:t>den Konzepten Inklusion und Vorurteilsbewusste Erziehung</w:t>
            </w:r>
          </w:p>
        </w:tc>
        <w:tc>
          <w:tcPr>
            <w:tcW w:w="1296" w:type="dxa"/>
          </w:tcPr>
          <w:p w14:paraId="62C5E2CC" w14:textId="77777777" w:rsidR="00A30620" w:rsidRDefault="00A30620" w:rsidP="00A30620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</w:p>
        </w:tc>
      </w:tr>
      <w:tr w:rsidR="00A30620" w:rsidRPr="00A96A8B" w14:paraId="5C8837F5" w14:textId="77777777" w:rsidTr="00737F43">
        <w:tc>
          <w:tcPr>
            <w:tcW w:w="997" w:type="dxa"/>
          </w:tcPr>
          <w:p w14:paraId="0C6642B7" w14:textId="46037223" w:rsidR="00A30620" w:rsidRDefault="00A30620" w:rsidP="00A30620">
            <w:pPr>
              <w:spacing w:line="360" w:lineRule="auto"/>
            </w:pPr>
            <w:r>
              <w:t>07.10.26</w:t>
            </w:r>
          </w:p>
        </w:tc>
        <w:tc>
          <w:tcPr>
            <w:tcW w:w="6769" w:type="dxa"/>
          </w:tcPr>
          <w:p w14:paraId="4A1A1C34" w14:textId="22C822F2" w:rsidR="003D4583" w:rsidRPr="00465B50" w:rsidRDefault="00737F43" w:rsidP="003D4583">
            <w:pPr>
              <w:tabs>
                <w:tab w:val="left" w:pos="11400"/>
              </w:tabs>
              <w:spacing w:line="360" w:lineRule="auto"/>
              <w:rPr>
                <w:rFonts w:cstheme="minorHAnsi"/>
                <w:b/>
                <w:bCs/>
                <w:color w:val="7030A0"/>
              </w:rPr>
            </w:pPr>
            <w:r w:rsidRPr="00465B50">
              <w:rPr>
                <w:rFonts w:cstheme="minorHAnsi"/>
                <w:b/>
                <w:bCs/>
                <w:color w:val="7030A0"/>
              </w:rPr>
              <w:t>Verstehen und Analysieren:</w:t>
            </w:r>
            <w:r>
              <w:rPr>
                <w:rFonts w:cstheme="minorHAnsi"/>
                <w:b/>
                <w:bCs/>
                <w:color w:val="7030A0"/>
              </w:rPr>
              <w:t xml:space="preserve"> </w:t>
            </w:r>
            <w:r w:rsidR="003D4583">
              <w:rPr>
                <w:rFonts w:cstheme="minorHAnsi"/>
              </w:rPr>
              <w:t>Fachwissenschaftliche Vertiefung zu</w:t>
            </w:r>
            <w:r w:rsidR="003D4583">
              <w:rPr>
                <w:rFonts w:cstheme="minorHAnsi"/>
              </w:rPr>
              <w:t xml:space="preserve">r Gestaltung von Bildungsräumen </w:t>
            </w:r>
          </w:p>
        </w:tc>
        <w:tc>
          <w:tcPr>
            <w:tcW w:w="1296" w:type="dxa"/>
          </w:tcPr>
          <w:p w14:paraId="66B8D9CB" w14:textId="77777777" w:rsidR="00A30620" w:rsidRDefault="00A30620" w:rsidP="00A30620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</w:p>
        </w:tc>
      </w:tr>
      <w:tr w:rsidR="00A30620" w:rsidRPr="00A96A8B" w14:paraId="6DF7A691" w14:textId="77777777" w:rsidTr="00737F43">
        <w:tc>
          <w:tcPr>
            <w:tcW w:w="997" w:type="dxa"/>
          </w:tcPr>
          <w:p w14:paraId="10739659" w14:textId="7D0044BF" w:rsidR="00A30620" w:rsidRDefault="00A30620" w:rsidP="00A30620">
            <w:pPr>
              <w:spacing w:line="360" w:lineRule="auto"/>
            </w:pPr>
            <w:r>
              <w:t>14.10.26</w:t>
            </w:r>
          </w:p>
        </w:tc>
        <w:tc>
          <w:tcPr>
            <w:tcW w:w="6769" w:type="dxa"/>
          </w:tcPr>
          <w:p w14:paraId="3D5B9CF0" w14:textId="4B1CFC6F" w:rsidR="00A30620" w:rsidRPr="00A30620" w:rsidRDefault="00A30620" w:rsidP="00A30620">
            <w:pPr>
              <w:tabs>
                <w:tab w:val="left" w:pos="11400"/>
              </w:tabs>
              <w:spacing w:line="360" w:lineRule="auto"/>
              <w:rPr>
                <w:rFonts w:cstheme="minorHAnsi"/>
                <w:b/>
                <w:bCs/>
                <w:i/>
                <w:iCs/>
                <w:color w:val="7030A0"/>
              </w:rPr>
            </w:pPr>
            <w:r w:rsidRPr="00A30620">
              <w:rPr>
                <w:rFonts w:cstheme="minorHAnsi"/>
                <w:b/>
                <w:bCs/>
                <w:i/>
                <w:iCs/>
                <w:color w:val="EE0000"/>
              </w:rPr>
              <w:t>Themenwoche</w:t>
            </w:r>
          </w:p>
        </w:tc>
        <w:tc>
          <w:tcPr>
            <w:tcW w:w="1296" w:type="dxa"/>
          </w:tcPr>
          <w:p w14:paraId="7EA07D66" w14:textId="77777777" w:rsidR="00A30620" w:rsidRDefault="00A30620" w:rsidP="00A30620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</w:p>
        </w:tc>
      </w:tr>
      <w:tr w:rsidR="00A30620" w:rsidRPr="00A96A8B" w14:paraId="04DA710D" w14:textId="5763E40D" w:rsidTr="0006040B">
        <w:tc>
          <w:tcPr>
            <w:tcW w:w="7766" w:type="dxa"/>
            <w:gridSpan w:val="2"/>
          </w:tcPr>
          <w:p w14:paraId="5351D162" w14:textId="0AC12955" w:rsidR="00A30620" w:rsidRPr="000B563C" w:rsidRDefault="00A30620" w:rsidP="00A30620">
            <w:pPr>
              <w:tabs>
                <w:tab w:val="left" w:pos="11400"/>
              </w:tabs>
              <w:jc w:val="center"/>
              <w:rPr>
                <w:rFonts w:cstheme="minorHAnsi"/>
                <w:b/>
                <w:i/>
              </w:rPr>
            </w:pPr>
            <w:r>
              <w:rPr>
                <w:rFonts w:cstheme="minorHAnsi"/>
                <w:b/>
                <w:i/>
              </w:rPr>
              <w:t>Herbstferien: 19.-30.10.26</w:t>
            </w:r>
          </w:p>
        </w:tc>
        <w:tc>
          <w:tcPr>
            <w:tcW w:w="1296" w:type="dxa"/>
          </w:tcPr>
          <w:p w14:paraId="2E30AAD4" w14:textId="77777777" w:rsidR="00A30620" w:rsidRPr="000B563C" w:rsidRDefault="00A30620" w:rsidP="00A30620">
            <w:pPr>
              <w:tabs>
                <w:tab w:val="left" w:pos="11400"/>
              </w:tabs>
              <w:spacing w:line="360" w:lineRule="auto"/>
              <w:jc w:val="center"/>
              <w:rPr>
                <w:rFonts w:cstheme="minorHAnsi"/>
                <w:b/>
                <w:i/>
              </w:rPr>
            </w:pPr>
          </w:p>
        </w:tc>
      </w:tr>
      <w:tr w:rsidR="00A30620" w:rsidRPr="00A96A8B" w14:paraId="18A64536" w14:textId="1C165445" w:rsidTr="00737F43">
        <w:tc>
          <w:tcPr>
            <w:tcW w:w="997" w:type="dxa"/>
          </w:tcPr>
          <w:p w14:paraId="4B2FA809" w14:textId="05D49056" w:rsidR="00A30620" w:rsidRPr="000B563C" w:rsidRDefault="00A30620" w:rsidP="00A30620">
            <w:pPr>
              <w:spacing w:line="360" w:lineRule="auto"/>
            </w:pPr>
            <w:r>
              <w:t>04.11.26</w:t>
            </w:r>
          </w:p>
        </w:tc>
        <w:tc>
          <w:tcPr>
            <w:tcW w:w="6769" w:type="dxa"/>
          </w:tcPr>
          <w:p w14:paraId="7E4E3077" w14:textId="6E29F27E" w:rsidR="00A30620" w:rsidRPr="00E73C6F" w:rsidRDefault="00737F43" w:rsidP="00A30620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  <w:r w:rsidRPr="00A93380">
              <w:rPr>
                <w:rFonts w:cstheme="minorHAnsi"/>
                <w:b/>
                <w:bCs/>
                <w:i/>
                <w:iCs/>
                <w:color w:val="EE0000"/>
              </w:rPr>
              <w:t>Klausur</w:t>
            </w:r>
          </w:p>
        </w:tc>
        <w:tc>
          <w:tcPr>
            <w:tcW w:w="1296" w:type="dxa"/>
          </w:tcPr>
          <w:p w14:paraId="1FAB98F6" w14:textId="5169B48C" w:rsidR="00A30620" w:rsidRDefault="00A30620" w:rsidP="00A30620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</w:p>
        </w:tc>
      </w:tr>
      <w:tr w:rsidR="00737F43" w:rsidRPr="00A96A8B" w14:paraId="1C435E2A" w14:textId="1517CA32" w:rsidTr="00737F43">
        <w:tc>
          <w:tcPr>
            <w:tcW w:w="997" w:type="dxa"/>
          </w:tcPr>
          <w:p w14:paraId="3DB9E562" w14:textId="56F86857" w:rsidR="00737F43" w:rsidRPr="000B563C" w:rsidRDefault="00737F43" w:rsidP="00737F43">
            <w:pPr>
              <w:spacing w:line="360" w:lineRule="auto"/>
            </w:pPr>
            <w:r>
              <w:t>11.11.26</w:t>
            </w:r>
          </w:p>
        </w:tc>
        <w:tc>
          <w:tcPr>
            <w:tcW w:w="6769" w:type="dxa"/>
          </w:tcPr>
          <w:p w14:paraId="1FA1C65B" w14:textId="1D7FBB18" w:rsidR="00737F43" w:rsidRPr="00A93380" w:rsidRDefault="00737F43" w:rsidP="00737F43">
            <w:pPr>
              <w:tabs>
                <w:tab w:val="left" w:pos="11400"/>
              </w:tabs>
              <w:spacing w:line="360" w:lineRule="auto"/>
              <w:rPr>
                <w:rFonts w:cstheme="minorHAnsi"/>
                <w:b/>
                <w:bCs/>
                <w:i/>
                <w:iCs/>
                <w:color w:val="EE0000"/>
              </w:rPr>
            </w:pPr>
            <w:r w:rsidRPr="00465B50">
              <w:rPr>
                <w:rFonts w:cstheme="minorHAnsi"/>
                <w:b/>
                <w:bCs/>
                <w:color w:val="7030A0"/>
              </w:rPr>
              <w:t>Entscheiden und Planen:</w:t>
            </w:r>
            <w:r>
              <w:rPr>
                <w:rFonts w:cstheme="minorHAnsi"/>
                <w:b/>
                <w:bCs/>
                <w:color w:val="7030A0"/>
              </w:rPr>
              <w:t xml:space="preserve"> </w:t>
            </w:r>
            <w:r w:rsidRPr="000A108B">
              <w:rPr>
                <w:rFonts w:cstheme="minorHAnsi"/>
              </w:rPr>
              <w:t>Planung eines Raumes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1296" w:type="dxa"/>
          </w:tcPr>
          <w:p w14:paraId="4CB495D0" w14:textId="5DC9C937" w:rsidR="00737F43" w:rsidRDefault="00737F43" w:rsidP="00737F43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  <w:r w:rsidRPr="00736D2B">
              <w:rPr>
                <w:noProof/>
                <w:sz w:val="28"/>
                <w:szCs w:val="28"/>
                <w:shd w:val="clear" w:color="auto" w:fill="EEECE1" w:themeFill="background2"/>
                <w:lang w:eastAsia="de-DE"/>
              </w:rPr>
              <w:drawing>
                <wp:inline distT="0" distB="0" distL="0" distR="0" wp14:anchorId="21393194" wp14:editId="6859639A">
                  <wp:extent cx="504825" cy="424487"/>
                  <wp:effectExtent l="19050" t="19050" r="9525" b="13970"/>
                  <wp:docPr id="869106058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6403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82" cy="4579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F43" w:rsidRPr="00A96A8B" w14:paraId="41E6BF9F" w14:textId="46E42880" w:rsidTr="00737F43">
        <w:tc>
          <w:tcPr>
            <w:tcW w:w="997" w:type="dxa"/>
          </w:tcPr>
          <w:p w14:paraId="5F802136" w14:textId="162A25BC" w:rsidR="00737F43" w:rsidRPr="000B563C" w:rsidRDefault="00737F43" w:rsidP="00737F43">
            <w:pPr>
              <w:spacing w:line="360" w:lineRule="auto"/>
            </w:pPr>
            <w:r>
              <w:t>18.11.26</w:t>
            </w:r>
          </w:p>
        </w:tc>
        <w:tc>
          <w:tcPr>
            <w:tcW w:w="6769" w:type="dxa"/>
          </w:tcPr>
          <w:p w14:paraId="5186F80C" w14:textId="7FEA869B" w:rsidR="00737F43" w:rsidRPr="00F14504" w:rsidRDefault="00737F43" w:rsidP="00737F43">
            <w:pPr>
              <w:tabs>
                <w:tab w:val="left" w:pos="11400"/>
              </w:tabs>
              <w:spacing w:line="360" w:lineRule="auto"/>
              <w:rPr>
                <w:rFonts w:cstheme="minorHAnsi"/>
                <w:bCs/>
                <w:iCs/>
                <w:color w:val="000000" w:themeColor="text1"/>
              </w:rPr>
            </w:pPr>
            <w:r w:rsidRPr="00465B50">
              <w:rPr>
                <w:rFonts w:cstheme="minorHAnsi"/>
                <w:b/>
                <w:bCs/>
                <w:color w:val="7030A0"/>
              </w:rPr>
              <w:t>Entscheiden und Planen:</w:t>
            </w:r>
            <w:r>
              <w:rPr>
                <w:rFonts w:cstheme="minorHAnsi"/>
                <w:b/>
                <w:bCs/>
                <w:color w:val="7030A0"/>
              </w:rPr>
              <w:t xml:space="preserve"> </w:t>
            </w:r>
            <w:r w:rsidRPr="000A108B">
              <w:rPr>
                <w:rFonts w:cstheme="minorHAnsi"/>
              </w:rPr>
              <w:t>Planung eines Raumes</w:t>
            </w:r>
          </w:p>
        </w:tc>
        <w:tc>
          <w:tcPr>
            <w:tcW w:w="1296" w:type="dxa"/>
          </w:tcPr>
          <w:p w14:paraId="39F28B78" w14:textId="69C06982" w:rsidR="00737F43" w:rsidRDefault="00737F43" w:rsidP="00737F43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</w:p>
        </w:tc>
      </w:tr>
      <w:tr w:rsidR="00737F43" w:rsidRPr="00A96A8B" w14:paraId="6CE87570" w14:textId="28DD53AF" w:rsidTr="00737F43">
        <w:tc>
          <w:tcPr>
            <w:tcW w:w="997" w:type="dxa"/>
          </w:tcPr>
          <w:p w14:paraId="04B265D8" w14:textId="18026D57" w:rsidR="00737F43" w:rsidRPr="000B563C" w:rsidRDefault="00737F43" w:rsidP="00737F43">
            <w:pPr>
              <w:tabs>
                <w:tab w:val="left" w:pos="11400"/>
              </w:tabs>
              <w:spacing w:line="360" w:lineRule="auto"/>
            </w:pPr>
            <w:r>
              <w:t>25.11.26</w:t>
            </w:r>
          </w:p>
        </w:tc>
        <w:tc>
          <w:tcPr>
            <w:tcW w:w="6769" w:type="dxa"/>
          </w:tcPr>
          <w:p w14:paraId="095CA055" w14:textId="77777777" w:rsidR="00737F43" w:rsidRPr="000A108B" w:rsidRDefault="00737F43" w:rsidP="00737F43">
            <w:pPr>
              <w:spacing w:line="360" w:lineRule="auto"/>
            </w:pPr>
            <w:r w:rsidRPr="00465B50">
              <w:rPr>
                <w:rFonts w:cstheme="minorHAnsi"/>
                <w:b/>
                <w:bCs/>
                <w:color w:val="7030A0"/>
              </w:rPr>
              <w:t>Umsetzen und Interagieren:</w:t>
            </w:r>
            <w:r>
              <w:rPr>
                <w:rFonts w:cstheme="minorHAnsi"/>
                <w:b/>
                <w:bCs/>
                <w:color w:val="7030A0"/>
              </w:rPr>
              <w:t xml:space="preserve"> </w:t>
            </w:r>
            <w:r w:rsidRPr="000A108B">
              <w:rPr>
                <w:rFonts w:cstheme="minorHAnsi"/>
              </w:rPr>
              <w:t>Entwicklung eines Raumes</w:t>
            </w:r>
          </w:p>
          <w:p w14:paraId="6A0C1758" w14:textId="1047C734" w:rsidR="00737F43" w:rsidRPr="00185015" w:rsidRDefault="00737F43" w:rsidP="00737F43">
            <w:pPr>
              <w:tabs>
                <w:tab w:val="left" w:pos="11400"/>
              </w:tabs>
              <w:spacing w:line="360" w:lineRule="auto"/>
              <w:rPr>
                <w:rFonts w:cstheme="minorHAnsi"/>
                <w:b/>
                <w:i/>
              </w:rPr>
            </w:pPr>
          </w:p>
        </w:tc>
        <w:tc>
          <w:tcPr>
            <w:tcW w:w="1296" w:type="dxa"/>
          </w:tcPr>
          <w:p w14:paraId="4DE0394A" w14:textId="43ED1FC9" w:rsidR="00737F43" w:rsidRDefault="00737F43" w:rsidP="00737F43">
            <w:pPr>
              <w:tabs>
                <w:tab w:val="left" w:pos="11400"/>
              </w:tabs>
              <w:spacing w:line="360" w:lineRule="auto"/>
              <w:rPr>
                <w:rFonts w:cstheme="minorHAnsi"/>
              </w:rPr>
            </w:pPr>
            <w:r w:rsidRPr="00AA3216">
              <w:rPr>
                <w:noProof/>
                <w:lang w:eastAsia="de-DE"/>
              </w:rPr>
              <w:drawing>
                <wp:inline distT="0" distB="0" distL="0" distR="0" wp14:anchorId="7AE9472B" wp14:editId="625C4510">
                  <wp:extent cx="581025" cy="466388"/>
                  <wp:effectExtent l="19050" t="19050" r="9525" b="10160"/>
                  <wp:docPr id="120647582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4758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601" cy="50216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F43" w:rsidRPr="00A96A8B" w14:paraId="2C4378A9" w14:textId="2E02A81F" w:rsidTr="00737F43">
        <w:tc>
          <w:tcPr>
            <w:tcW w:w="997" w:type="dxa"/>
          </w:tcPr>
          <w:p w14:paraId="2CEE4E2A" w14:textId="1BCE87B2" w:rsidR="00737F43" w:rsidRPr="00236D4F" w:rsidRDefault="00737F43" w:rsidP="00737F43">
            <w:pPr>
              <w:spacing w:line="360" w:lineRule="auto"/>
            </w:pPr>
            <w:r>
              <w:lastRenderedPageBreak/>
              <w:t>02.12.26</w:t>
            </w:r>
          </w:p>
        </w:tc>
        <w:tc>
          <w:tcPr>
            <w:tcW w:w="6769" w:type="dxa"/>
          </w:tcPr>
          <w:p w14:paraId="4D395A21" w14:textId="08D26E2D" w:rsidR="00737F43" w:rsidRPr="0056568D" w:rsidRDefault="00737F43" w:rsidP="00737F43">
            <w:pPr>
              <w:spacing w:line="360" w:lineRule="auto"/>
              <w:rPr>
                <w:b/>
                <w:bCs/>
                <w:i/>
                <w:color w:val="FF0000"/>
              </w:rPr>
            </w:pPr>
            <w:r w:rsidRPr="00465B50">
              <w:rPr>
                <w:rFonts w:cstheme="minorHAnsi"/>
                <w:b/>
                <w:bCs/>
                <w:color w:val="7030A0"/>
              </w:rPr>
              <w:t>Umsetzen und Interagieren:</w:t>
            </w:r>
            <w:r>
              <w:rPr>
                <w:rFonts w:cstheme="minorHAnsi"/>
                <w:b/>
                <w:bCs/>
                <w:color w:val="7030A0"/>
              </w:rPr>
              <w:t xml:space="preserve"> </w:t>
            </w:r>
            <w:r w:rsidRPr="000A108B">
              <w:rPr>
                <w:rFonts w:cstheme="minorHAnsi"/>
              </w:rPr>
              <w:t>Entwicklung eines Raumes</w:t>
            </w:r>
          </w:p>
        </w:tc>
        <w:tc>
          <w:tcPr>
            <w:tcW w:w="1296" w:type="dxa"/>
          </w:tcPr>
          <w:p w14:paraId="36F877BE" w14:textId="1966866E" w:rsidR="00737F43" w:rsidRPr="000B563C" w:rsidRDefault="00737F43" w:rsidP="00737F43">
            <w:pPr>
              <w:spacing w:line="360" w:lineRule="auto"/>
              <w:rPr>
                <w:b/>
                <w:bCs/>
                <w:i/>
                <w:iCs/>
                <w:color w:val="00B050"/>
              </w:rPr>
            </w:pPr>
          </w:p>
        </w:tc>
      </w:tr>
      <w:tr w:rsidR="00737F43" w:rsidRPr="00A96A8B" w14:paraId="2FF6B2C0" w14:textId="75167CA0" w:rsidTr="00737F43">
        <w:tc>
          <w:tcPr>
            <w:tcW w:w="997" w:type="dxa"/>
          </w:tcPr>
          <w:p w14:paraId="3378A89D" w14:textId="613E6BFB" w:rsidR="00737F43" w:rsidRPr="00A24943" w:rsidRDefault="00737F43" w:rsidP="00737F43">
            <w:pPr>
              <w:spacing w:line="360" w:lineRule="auto"/>
            </w:pPr>
            <w:r>
              <w:t>09.12.26</w:t>
            </w:r>
          </w:p>
        </w:tc>
        <w:tc>
          <w:tcPr>
            <w:tcW w:w="6769" w:type="dxa"/>
          </w:tcPr>
          <w:p w14:paraId="36E951DF" w14:textId="14354778" w:rsidR="00737F43" w:rsidRPr="000D75D4" w:rsidRDefault="00737F43" w:rsidP="00737F43">
            <w:pPr>
              <w:spacing w:line="360" w:lineRule="auto"/>
              <w:rPr>
                <w:b/>
                <w:iCs/>
                <w:color w:val="00B050"/>
              </w:rPr>
            </w:pPr>
            <w:r w:rsidRPr="00465B50">
              <w:rPr>
                <w:rFonts w:cstheme="minorHAnsi"/>
                <w:b/>
                <w:bCs/>
                <w:color w:val="7030A0"/>
              </w:rPr>
              <w:t>Umsetzen und Interagieren:</w:t>
            </w:r>
            <w:r>
              <w:rPr>
                <w:rFonts w:cstheme="minorHAnsi"/>
                <w:b/>
                <w:bCs/>
                <w:color w:val="7030A0"/>
              </w:rPr>
              <w:t xml:space="preserve"> </w:t>
            </w:r>
            <w:r w:rsidRPr="000A108B">
              <w:rPr>
                <w:rFonts w:cstheme="minorHAnsi"/>
              </w:rPr>
              <w:t>Entwicklung eines Raumes</w:t>
            </w:r>
          </w:p>
        </w:tc>
        <w:tc>
          <w:tcPr>
            <w:tcW w:w="1296" w:type="dxa"/>
          </w:tcPr>
          <w:p w14:paraId="7AB806B3" w14:textId="43077867" w:rsidR="00737F43" w:rsidRDefault="00737F43" w:rsidP="00737F43">
            <w:pPr>
              <w:spacing w:line="360" w:lineRule="auto"/>
              <w:rPr>
                <w:rFonts w:cstheme="minorHAnsi"/>
              </w:rPr>
            </w:pPr>
          </w:p>
        </w:tc>
      </w:tr>
      <w:tr w:rsidR="00737F43" w:rsidRPr="00A96A8B" w14:paraId="4173D13E" w14:textId="77777777" w:rsidTr="00737F43">
        <w:tc>
          <w:tcPr>
            <w:tcW w:w="997" w:type="dxa"/>
          </w:tcPr>
          <w:p w14:paraId="7E7D326A" w14:textId="5D879AE7" w:rsidR="00737F43" w:rsidRDefault="00737F43" w:rsidP="00737F43">
            <w:pPr>
              <w:spacing w:line="360" w:lineRule="auto"/>
            </w:pPr>
            <w:r>
              <w:t>16.12.26</w:t>
            </w:r>
          </w:p>
        </w:tc>
        <w:tc>
          <w:tcPr>
            <w:tcW w:w="6769" w:type="dxa"/>
          </w:tcPr>
          <w:p w14:paraId="240417F4" w14:textId="3263B6C1" w:rsidR="00737F43" w:rsidRPr="00465B50" w:rsidRDefault="00737F43" w:rsidP="00737F43">
            <w:pPr>
              <w:spacing w:line="360" w:lineRule="auto"/>
              <w:rPr>
                <w:b/>
                <w:iCs/>
                <w:color w:val="7030A0"/>
              </w:rPr>
            </w:pPr>
            <w:r w:rsidRPr="00465B50">
              <w:rPr>
                <w:rFonts w:cstheme="minorHAnsi"/>
                <w:b/>
                <w:bCs/>
                <w:color w:val="7030A0"/>
              </w:rPr>
              <w:t>Umsetzen und Interagieren:</w:t>
            </w:r>
            <w:r>
              <w:rPr>
                <w:rFonts w:cstheme="minorHAnsi"/>
                <w:b/>
                <w:bCs/>
                <w:color w:val="7030A0"/>
              </w:rPr>
              <w:t xml:space="preserve"> </w:t>
            </w:r>
            <w:r>
              <w:rPr>
                <w:rFonts w:cstheme="minorHAnsi"/>
              </w:rPr>
              <w:t>Präsentationen/ Vorstellungen der Räume</w:t>
            </w:r>
          </w:p>
        </w:tc>
        <w:tc>
          <w:tcPr>
            <w:tcW w:w="1296" w:type="dxa"/>
          </w:tcPr>
          <w:p w14:paraId="4C17A077" w14:textId="77777777" w:rsidR="00737F43" w:rsidRPr="00AA3216" w:rsidRDefault="00737F43" w:rsidP="00737F43">
            <w:pPr>
              <w:spacing w:line="360" w:lineRule="auto"/>
              <w:rPr>
                <w:noProof/>
                <w:sz w:val="28"/>
                <w:szCs w:val="28"/>
                <w:lang w:eastAsia="de-DE"/>
              </w:rPr>
            </w:pPr>
          </w:p>
        </w:tc>
      </w:tr>
      <w:tr w:rsidR="00737F43" w:rsidRPr="00A96A8B" w14:paraId="7732C74A" w14:textId="00E5F58C" w:rsidTr="007006E9">
        <w:tc>
          <w:tcPr>
            <w:tcW w:w="9062" w:type="dxa"/>
            <w:gridSpan w:val="3"/>
          </w:tcPr>
          <w:p w14:paraId="11099A5C" w14:textId="44C2C014" w:rsidR="00737F43" w:rsidRPr="000D75D4" w:rsidRDefault="00737F43" w:rsidP="00737F43">
            <w:pPr>
              <w:spacing w:line="360" w:lineRule="auto"/>
              <w:jc w:val="center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Weihnachtsf</w:t>
            </w:r>
            <w:r w:rsidRPr="000D75D4">
              <w:rPr>
                <w:rFonts w:cstheme="minorHAnsi"/>
                <w:i/>
                <w:iCs/>
              </w:rPr>
              <w:t xml:space="preserve">erien: </w:t>
            </w:r>
            <w:r>
              <w:rPr>
                <w:rFonts w:cstheme="minorHAnsi"/>
                <w:i/>
                <w:iCs/>
              </w:rPr>
              <w:t>21.12.26-01.01.27</w:t>
            </w:r>
          </w:p>
        </w:tc>
      </w:tr>
      <w:tr w:rsidR="00737F43" w:rsidRPr="00A96A8B" w14:paraId="75A9E8B9" w14:textId="2E7C5BB1" w:rsidTr="00737F43">
        <w:tc>
          <w:tcPr>
            <w:tcW w:w="997" w:type="dxa"/>
          </w:tcPr>
          <w:p w14:paraId="5D455965" w14:textId="507FF8B2" w:rsidR="00737F43" w:rsidRDefault="00737F43" w:rsidP="00737F43">
            <w:pPr>
              <w:spacing w:line="360" w:lineRule="auto"/>
            </w:pPr>
            <w:r>
              <w:t>06.01.27</w:t>
            </w:r>
          </w:p>
        </w:tc>
        <w:tc>
          <w:tcPr>
            <w:tcW w:w="6769" w:type="dxa"/>
          </w:tcPr>
          <w:p w14:paraId="48837199" w14:textId="316B9F52" w:rsidR="00737F43" w:rsidRPr="00355CCD" w:rsidRDefault="00737F43" w:rsidP="00737F43">
            <w:pPr>
              <w:spacing w:line="360" w:lineRule="auto"/>
              <w:rPr>
                <w:color w:val="FF0000"/>
              </w:rPr>
            </w:pPr>
            <w:r w:rsidRPr="00465B50">
              <w:rPr>
                <w:rFonts w:cstheme="minorHAnsi"/>
                <w:b/>
                <w:bCs/>
                <w:color w:val="7030A0"/>
              </w:rPr>
              <w:t>Umsetzen und Interagieren:</w:t>
            </w:r>
            <w:r>
              <w:rPr>
                <w:rFonts w:cstheme="minorHAnsi"/>
                <w:b/>
                <w:bCs/>
                <w:color w:val="7030A0"/>
              </w:rPr>
              <w:t xml:space="preserve"> </w:t>
            </w:r>
            <w:r>
              <w:rPr>
                <w:rFonts w:cstheme="minorHAnsi"/>
              </w:rPr>
              <w:t>Präsentationen/ Vorstellungen der Räume</w:t>
            </w:r>
          </w:p>
        </w:tc>
        <w:tc>
          <w:tcPr>
            <w:tcW w:w="1296" w:type="dxa"/>
          </w:tcPr>
          <w:p w14:paraId="73D66CBD" w14:textId="26A3D67D" w:rsidR="00737F43" w:rsidRPr="002F1436" w:rsidRDefault="00737F43" w:rsidP="00737F43">
            <w:pPr>
              <w:spacing w:line="360" w:lineRule="auto"/>
              <w:rPr>
                <w:bCs/>
                <w:iCs/>
              </w:rPr>
            </w:pPr>
          </w:p>
        </w:tc>
      </w:tr>
      <w:tr w:rsidR="00737F43" w:rsidRPr="00A96A8B" w14:paraId="788A10E9" w14:textId="04168DE4" w:rsidTr="00737F43">
        <w:tc>
          <w:tcPr>
            <w:tcW w:w="997" w:type="dxa"/>
          </w:tcPr>
          <w:p w14:paraId="73428887" w14:textId="37A1E6D6" w:rsidR="00737F43" w:rsidRDefault="00737F43" w:rsidP="00737F43">
            <w:pPr>
              <w:spacing w:line="360" w:lineRule="auto"/>
            </w:pPr>
            <w:r>
              <w:t>13.01.27</w:t>
            </w:r>
          </w:p>
        </w:tc>
        <w:tc>
          <w:tcPr>
            <w:tcW w:w="6769" w:type="dxa"/>
          </w:tcPr>
          <w:p w14:paraId="5A7C95C2" w14:textId="5A8CE7C7" w:rsidR="00737F43" w:rsidRPr="00E73C6F" w:rsidRDefault="00737F43" w:rsidP="00737F43">
            <w:pPr>
              <w:spacing w:line="360" w:lineRule="auto"/>
              <w:rPr>
                <w:bCs/>
                <w:i/>
              </w:rPr>
            </w:pPr>
            <w:r w:rsidRPr="00465B50">
              <w:rPr>
                <w:b/>
                <w:iCs/>
                <w:color w:val="7030A0"/>
              </w:rPr>
              <w:t>Reflektieren und Evaluieren</w:t>
            </w:r>
            <w:r w:rsidRPr="000E4119">
              <w:rPr>
                <w:b/>
                <w:iCs/>
                <w:color w:val="000000" w:themeColor="text1"/>
              </w:rPr>
              <w:t xml:space="preserve">: </w:t>
            </w:r>
            <w:r>
              <w:rPr>
                <w:bCs/>
                <w:iCs/>
              </w:rPr>
              <w:t>Konsequenzen für berufliches Handeln ableiten, Arbeitshypothesen überprüfen</w:t>
            </w:r>
            <w:r w:rsidRPr="00E73C6F">
              <w:rPr>
                <w:b/>
                <w:color w:val="7030A0"/>
              </w:rPr>
              <w:t xml:space="preserve"> </w:t>
            </w:r>
          </w:p>
        </w:tc>
        <w:tc>
          <w:tcPr>
            <w:tcW w:w="1296" w:type="dxa"/>
          </w:tcPr>
          <w:p w14:paraId="704E27C9" w14:textId="2FEB5642" w:rsidR="00737F43" w:rsidRPr="002F1436" w:rsidRDefault="00737F43" w:rsidP="00737F43">
            <w:pPr>
              <w:spacing w:line="360" w:lineRule="auto"/>
              <w:rPr>
                <w:bCs/>
                <w:iCs/>
              </w:rPr>
            </w:pPr>
            <w:r w:rsidRPr="00AA3216">
              <w:rPr>
                <w:noProof/>
                <w:sz w:val="28"/>
                <w:szCs w:val="28"/>
                <w:lang w:eastAsia="de-DE"/>
              </w:rPr>
              <w:drawing>
                <wp:inline distT="0" distB="0" distL="0" distR="0" wp14:anchorId="7258E928" wp14:editId="57F592CC">
                  <wp:extent cx="561975" cy="507556"/>
                  <wp:effectExtent l="19050" t="19050" r="9525" b="26035"/>
                  <wp:docPr id="1312710609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7106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29" cy="53659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F43" w:rsidRPr="00A96A8B" w14:paraId="6F5E8FA7" w14:textId="0159408F" w:rsidTr="00737F43">
        <w:tc>
          <w:tcPr>
            <w:tcW w:w="997" w:type="dxa"/>
          </w:tcPr>
          <w:p w14:paraId="63B7A7E3" w14:textId="7213E932" w:rsidR="00737F43" w:rsidRPr="00A24943" w:rsidRDefault="00737F43" w:rsidP="00737F43">
            <w:pPr>
              <w:spacing w:line="360" w:lineRule="auto"/>
            </w:pPr>
            <w:r>
              <w:t>20.01.27</w:t>
            </w:r>
          </w:p>
        </w:tc>
        <w:tc>
          <w:tcPr>
            <w:tcW w:w="6769" w:type="dxa"/>
          </w:tcPr>
          <w:p w14:paraId="17B0A960" w14:textId="74E88591" w:rsidR="00737F43" w:rsidRPr="000E4119" w:rsidRDefault="00737F43" w:rsidP="00737F43">
            <w:pPr>
              <w:spacing w:line="360" w:lineRule="auto"/>
              <w:rPr>
                <w:bCs/>
                <w:color w:val="000000" w:themeColor="text1"/>
              </w:rPr>
            </w:pPr>
            <w:r w:rsidRPr="00E73C6F">
              <w:rPr>
                <w:b/>
                <w:color w:val="7030A0"/>
              </w:rPr>
              <w:t xml:space="preserve">Transfer: </w:t>
            </w:r>
            <w:r>
              <w:rPr>
                <w:bCs/>
              </w:rPr>
              <w:t>Möglichkeiten der Integration in berufliches Handeln finden, offene  Fragestellungen</w:t>
            </w:r>
          </w:p>
        </w:tc>
        <w:tc>
          <w:tcPr>
            <w:tcW w:w="1296" w:type="dxa"/>
          </w:tcPr>
          <w:p w14:paraId="580E6F36" w14:textId="1685C713" w:rsidR="00737F43" w:rsidRPr="002F1436" w:rsidRDefault="00737F43" w:rsidP="00737F43">
            <w:pPr>
              <w:spacing w:line="360" w:lineRule="auto"/>
              <w:rPr>
                <w:bCs/>
                <w:iCs/>
              </w:rPr>
            </w:pPr>
          </w:p>
        </w:tc>
      </w:tr>
      <w:tr w:rsidR="00737F43" w:rsidRPr="00A96A8B" w14:paraId="345DBB2E" w14:textId="3CCD4C7A" w:rsidTr="00737F43">
        <w:tc>
          <w:tcPr>
            <w:tcW w:w="997" w:type="dxa"/>
          </w:tcPr>
          <w:p w14:paraId="19B9FA53" w14:textId="5A0AE2BB" w:rsidR="00737F43" w:rsidRDefault="00737F43" w:rsidP="00737F43">
            <w:pPr>
              <w:spacing w:line="360" w:lineRule="auto"/>
            </w:pPr>
            <w:r>
              <w:t>27.01.27</w:t>
            </w:r>
          </w:p>
        </w:tc>
        <w:tc>
          <w:tcPr>
            <w:tcW w:w="6769" w:type="dxa"/>
          </w:tcPr>
          <w:p w14:paraId="0EC4F0FC" w14:textId="60D2E8D9" w:rsidR="00737F43" w:rsidRPr="0056568D" w:rsidRDefault="00737F43" w:rsidP="00737F43">
            <w:pPr>
              <w:spacing w:line="360" w:lineRule="auto"/>
              <w:rPr>
                <w:b/>
                <w:i/>
                <w:color w:val="7030A0"/>
              </w:rPr>
            </w:pPr>
            <w:r>
              <w:rPr>
                <w:b/>
                <w:i/>
                <w:color w:val="7030A0"/>
              </w:rPr>
              <w:t>Abschlussfeiern – kein regulärer Unterricht</w:t>
            </w:r>
          </w:p>
        </w:tc>
        <w:tc>
          <w:tcPr>
            <w:tcW w:w="1296" w:type="dxa"/>
          </w:tcPr>
          <w:p w14:paraId="2AFBABCE" w14:textId="77777777" w:rsidR="00737F43" w:rsidRPr="002F1436" w:rsidRDefault="00737F43" w:rsidP="00737F43">
            <w:pPr>
              <w:spacing w:line="360" w:lineRule="auto"/>
              <w:rPr>
                <w:bCs/>
                <w:iCs/>
              </w:rPr>
            </w:pPr>
          </w:p>
        </w:tc>
      </w:tr>
    </w:tbl>
    <w:p w14:paraId="3E404B64" w14:textId="4E3A6496" w:rsidR="006151C8" w:rsidRDefault="006151C8" w:rsidP="00437240">
      <w:pPr>
        <w:spacing w:after="0" w:line="360" w:lineRule="auto"/>
        <w:rPr>
          <w:u w:val="single"/>
        </w:rPr>
      </w:pPr>
    </w:p>
    <w:sectPr w:rsidR="006151C8" w:rsidSect="003B491C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41959" w14:textId="77777777" w:rsidR="00F53DE8" w:rsidRDefault="00F53DE8" w:rsidP="00A96A8B">
      <w:pPr>
        <w:spacing w:after="0" w:line="240" w:lineRule="auto"/>
      </w:pPr>
      <w:r>
        <w:separator/>
      </w:r>
    </w:p>
  </w:endnote>
  <w:endnote w:type="continuationSeparator" w:id="0">
    <w:p w14:paraId="7BA32FEF" w14:textId="77777777" w:rsidR="00F53DE8" w:rsidRDefault="00F53DE8" w:rsidP="00A96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F7539" w14:textId="77777777" w:rsidR="00355CCD" w:rsidRDefault="00355CCD" w:rsidP="00355CCD">
    <w:pPr>
      <w:pStyle w:val="Fuzeile"/>
    </w:pPr>
    <w:r>
      <w:t>Nicole von der Aa</w:t>
    </w:r>
  </w:p>
  <w:p w14:paraId="7DA0E0F9" w14:textId="42742C3F" w:rsidR="00355CCD" w:rsidRDefault="00355CCD" w:rsidP="00355CCD">
    <w:pPr>
      <w:pStyle w:val="Fuzeile"/>
    </w:pPr>
    <w:r>
      <w:rPr>
        <w:rFonts w:ascii="Arial" w:hAnsi="Arial" w:cs="Arial"/>
        <w:noProof/>
        <w:color w:val="1A0DAB"/>
        <w:sz w:val="20"/>
        <w:szCs w:val="20"/>
        <w:bdr w:val="none" w:sz="0" w:space="0" w:color="auto" w:frame="1"/>
        <w:lang w:eastAsia="de-DE"/>
      </w:rPr>
      <w:drawing>
        <wp:inline distT="0" distB="0" distL="0" distR="0" wp14:anchorId="27F9A69A" wp14:editId="2F7920BD">
          <wp:extent cx="176400" cy="111600"/>
          <wp:effectExtent l="0" t="0" r="0" b="3175"/>
          <wp:docPr id="1" name="Grafik 1" descr="Bildergebnis für email zeichen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ildergebnis für email zeichen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400" cy="11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  <w:r w:rsidR="00EF094F">
      <w:t>N</w:t>
    </w:r>
    <w:r>
      <w:t>icole.vonderaa@</w:t>
    </w:r>
    <w:r w:rsidR="00EF094F">
      <w:t>bs30</w:t>
    </w:r>
    <w:r>
      <w:t>.</w:t>
    </w:r>
    <w:r w:rsidR="00F32219">
      <w:t>hamburg.</w:t>
    </w:r>
    <w:r>
      <w:t>de</w:t>
    </w:r>
  </w:p>
  <w:p w14:paraId="1FE3A56C" w14:textId="77777777" w:rsidR="00355CCD" w:rsidRDefault="00355CCD" w:rsidP="00355CCD">
    <w:pPr>
      <w:pStyle w:val="Fuzeile"/>
    </w:pPr>
  </w:p>
  <w:p w14:paraId="7B4DE889" w14:textId="77777777" w:rsidR="000E02AB" w:rsidRPr="00355CCD" w:rsidRDefault="000E02AB" w:rsidP="00355CC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35747" w14:textId="77777777" w:rsidR="00F53DE8" w:rsidRDefault="00F53DE8" w:rsidP="00A96A8B">
      <w:pPr>
        <w:spacing w:after="0" w:line="240" w:lineRule="auto"/>
      </w:pPr>
      <w:r>
        <w:separator/>
      </w:r>
    </w:p>
  </w:footnote>
  <w:footnote w:type="continuationSeparator" w:id="0">
    <w:p w14:paraId="2031ED7F" w14:textId="77777777" w:rsidR="00F53DE8" w:rsidRDefault="00F53DE8" w:rsidP="00A96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30A3" w14:textId="644DD5EC" w:rsidR="00A96A8B" w:rsidRDefault="00E20B6B">
    <w:pPr>
      <w:pStyle w:val="Kopfzeile"/>
    </w:pPr>
    <w:r>
      <w:t xml:space="preserve">BWB </w:t>
    </w:r>
    <w:r w:rsidR="0088195D">
      <w:t>25-8-1</w:t>
    </w:r>
    <w:r>
      <w:tab/>
      <w:t>Semesterplanung</w:t>
    </w:r>
    <w:r>
      <w:tab/>
    </w:r>
    <w:r w:rsidR="000C7C78">
      <w:t>L</w:t>
    </w:r>
    <w:r w:rsidR="00EF094F">
      <w:t>F</w:t>
    </w:r>
    <w:r w:rsidR="000C7C78">
      <w:t xml:space="preserve"> </w:t>
    </w:r>
    <w:r w:rsidR="00A30620">
      <w:t>3</w:t>
    </w:r>
    <w:r w:rsidR="0088195D">
      <w:t>,</w:t>
    </w:r>
    <w:r w:rsidR="000C7C78">
      <w:t xml:space="preserve"> </w:t>
    </w:r>
    <w:r w:rsidR="00A30620">
      <w:t>3.</w:t>
    </w:r>
    <w:r w:rsidR="00EF094F">
      <w:t xml:space="preserve"> Sem.</w:t>
    </w:r>
  </w:p>
  <w:p w14:paraId="50F1CF7B" w14:textId="77777777" w:rsidR="00A96A8B" w:rsidRDefault="0075023F">
    <w:pPr>
      <w:pStyle w:val="Kopfzeile"/>
    </w:pPr>
    <w:r>
      <w:tab/>
    </w:r>
    <w:r>
      <w:tab/>
    </w:r>
    <w:r w:rsidR="00A96A8B">
      <w:t>von der 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A1836"/>
    <w:multiLevelType w:val="hybridMultilevel"/>
    <w:tmpl w:val="A2901E9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06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A8B"/>
    <w:rsid w:val="00004801"/>
    <w:rsid w:val="0004221C"/>
    <w:rsid w:val="00046B92"/>
    <w:rsid w:val="000547D8"/>
    <w:rsid w:val="00054CC5"/>
    <w:rsid w:val="0006040B"/>
    <w:rsid w:val="00071AC4"/>
    <w:rsid w:val="00087174"/>
    <w:rsid w:val="000959A8"/>
    <w:rsid w:val="000A108B"/>
    <w:rsid w:val="000B4CAE"/>
    <w:rsid w:val="000B55EC"/>
    <w:rsid w:val="000B563C"/>
    <w:rsid w:val="000C7C78"/>
    <w:rsid w:val="000D25D4"/>
    <w:rsid w:val="000D51BC"/>
    <w:rsid w:val="000D51EE"/>
    <w:rsid w:val="000D5770"/>
    <w:rsid w:val="000D577B"/>
    <w:rsid w:val="000D75D4"/>
    <w:rsid w:val="000E02AB"/>
    <w:rsid w:val="000E4119"/>
    <w:rsid w:val="000F28C0"/>
    <w:rsid w:val="00104CA5"/>
    <w:rsid w:val="00107935"/>
    <w:rsid w:val="00127475"/>
    <w:rsid w:val="001336C6"/>
    <w:rsid w:val="00140B58"/>
    <w:rsid w:val="00153432"/>
    <w:rsid w:val="00156E50"/>
    <w:rsid w:val="001570DD"/>
    <w:rsid w:val="00172E9F"/>
    <w:rsid w:val="00175558"/>
    <w:rsid w:val="00185015"/>
    <w:rsid w:val="00196A43"/>
    <w:rsid w:val="001B5A10"/>
    <w:rsid w:val="001B71AF"/>
    <w:rsid w:val="001E103D"/>
    <w:rsid w:val="00225D36"/>
    <w:rsid w:val="00226054"/>
    <w:rsid w:val="0023505D"/>
    <w:rsid w:val="00236D4F"/>
    <w:rsid w:val="00265BF9"/>
    <w:rsid w:val="00284309"/>
    <w:rsid w:val="0028652C"/>
    <w:rsid w:val="00296FC7"/>
    <w:rsid w:val="00297D18"/>
    <w:rsid w:val="002A5862"/>
    <w:rsid w:val="002A7B67"/>
    <w:rsid w:val="002B4638"/>
    <w:rsid w:val="002C0EDD"/>
    <w:rsid w:val="002C13B3"/>
    <w:rsid w:val="002D6AB2"/>
    <w:rsid w:val="002E1B46"/>
    <w:rsid w:val="002F1436"/>
    <w:rsid w:val="002F1E33"/>
    <w:rsid w:val="002F4652"/>
    <w:rsid w:val="00302404"/>
    <w:rsid w:val="00302B64"/>
    <w:rsid w:val="00312297"/>
    <w:rsid w:val="003164DC"/>
    <w:rsid w:val="00326522"/>
    <w:rsid w:val="00330996"/>
    <w:rsid w:val="00355CCD"/>
    <w:rsid w:val="00361770"/>
    <w:rsid w:val="0037416C"/>
    <w:rsid w:val="00393F07"/>
    <w:rsid w:val="0039571F"/>
    <w:rsid w:val="003A7BBF"/>
    <w:rsid w:val="003B491C"/>
    <w:rsid w:val="003C0B93"/>
    <w:rsid w:val="003D4583"/>
    <w:rsid w:val="003F3E66"/>
    <w:rsid w:val="0040470C"/>
    <w:rsid w:val="00430C40"/>
    <w:rsid w:val="00437240"/>
    <w:rsid w:val="00465B50"/>
    <w:rsid w:val="004728A4"/>
    <w:rsid w:val="0047734C"/>
    <w:rsid w:val="0049443E"/>
    <w:rsid w:val="00495F86"/>
    <w:rsid w:val="0049695A"/>
    <w:rsid w:val="004A7491"/>
    <w:rsid w:val="004C2AB8"/>
    <w:rsid w:val="00514844"/>
    <w:rsid w:val="0053051F"/>
    <w:rsid w:val="00536A9E"/>
    <w:rsid w:val="00537844"/>
    <w:rsid w:val="00562838"/>
    <w:rsid w:val="0056568D"/>
    <w:rsid w:val="005804FB"/>
    <w:rsid w:val="005877A1"/>
    <w:rsid w:val="00587F8D"/>
    <w:rsid w:val="005917A7"/>
    <w:rsid w:val="00592403"/>
    <w:rsid w:val="00597F01"/>
    <w:rsid w:val="005A72EB"/>
    <w:rsid w:val="005B32F5"/>
    <w:rsid w:val="005B539A"/>
    <w:rsid w:val="005D4EF3"/>
    <w:rsid w:val="0060224A"/>
    <w:rsid w:val="00607933"/>
    <w:rsid w:val="006151C8"/>
    <w:rsid w:val="006222F2"/>
    <w:rsid w:val="00644476"/>
    <w:rsid w:val="00654936"/>
    <w:rsid w:val="006765E8"/>
    <w:rsid w:val="00681CD3"/>
    <w:rsid w:val="00683D57"/>
    <w:rsid w:val="006841BB"/>
    <w:rsid w:val="006C18C8"/>
    <w:rsid w:val="006C3DAC"/>
    <w:rsid w:val="006D1E3F"/>
    <w:rsid w:val="006E2D04"/>
    <w:rsid w:val="00721292"/>
    <w:rsid w:val="00737F43"/>
    <w:rsid w:val="007448DF"/>
    <w:rsid w:val="0075023F"/>
    <w:rsid w:val="00751726"/>
    <w:rsid w:val="00785F35"/>
    <w:rsid w:val="007955F2"/>
    <w:rsid w:val="00796B3B"/>
    <w:rsid w:val="007B1DF3"/>
    <w:rsid w:val="007C5B13"/>
    <w:rsid w:val="007E42A0"/>
    <w:rsid w:val="0080584C"/>
    <w:rsid w:val="00815598"/>
    <w:rsid w:val="0081756D"/>
    <w:rsid w:val="00834057"/>
    <w:rsid w:val="00842F53"/>
    <w:rsid w:val="008770E3"/>
    <w:rsid w:val="0088195D"/>
    <w:rsid w:val="008A43AD"/>
    <w:rsid w:val="008C60F9"/>
    <w:rsid w:val="008D1B12"/>
    <w:rsid w:val="008F6E19"/>
    <w:rsid w:val="00901D7A"/>
    <w:rsid w:val="00917093"/>
    <w:rsid w:val="0092279B"/>
    <w:rsid w:val="009368F0"/>
    <w:rsid w:val="00950773"/>
    <w:rsid w:val="00963B4C"/>
    <w:rsid w:val="0096471C"/>
    <w:rsid w:val="00982E46"/>
    <w:rsid w:val="00985F80"/>
    <w:rsid w:val="009922A1"/>
    <w:rsid w:val="009967FB"/>
    <w:rsid w:val="00996C64"/>
    <w:rsid w:val="009A3699"/>
    <w:rsid w:val="009A5D62"/>
    <w:rsid w:val="009E0A4F"/>
    <w:rsid w:val="009E643B"/>
    <w:rsid w:val="00A023F5"/>
    <w:rsid w:val="00A21931"/>
    <w:rsid w:val="00A22F7F"/>
    <w:rsid w:val="00A24943"/>
    <w:rsid w:val="00A30620"/>
    <w:rsid w:val="00A450C4"/>
    <w:rsid w:val="00A71417"/>
    <w:rsid w:val="00A72F30"/>
    <w:rsid w:val="00A734DD"/>
    <w:rsid w:val="00A879D2"/>
    <w:rsid w:val="00A93380"/>
    <w:rsid w:val="00A96A8B"/>
    <w:rsid w:val="00AC0434"/>
    <w:rsid w:val="00AC47DE"/>
    <w:rsid w:val="00AC50C1"/>
    <w:rsid w:val="00AF1C82"/>
    <w:rsid w:val="00B1407C"/>
    <w:rsid w:val="00B40040"/>
    <w:rsid w:val="00B517DB"/>
    <w:rsid w:val="00B52359"/>
    <w:rsid w:val="00B931D1"/>
    <w:rsid w:val="00B93836"/>
    <w:rsid w:val="00BA6EEC"/>
    <w:rsid w:val="00BB50A4"/>
    <w:rsid w:val="00BB77AD"/>
    <w:rsid w:val="00BC4E6F"/>
    <w:rsid w:val="00BD0359"/>
    <w:rsid w:val="00BD7D40"/>
    <w:rsid w:val="00BF2ED8"/>
    <w:rsid w:val="00BF548E"/>
    <w:rsid w:val="00C03F83"/>
    <w:rsid w:val="00C12701"/>
    <w:rsid w:val="00C1385E"/>
    <w:rsid w:val="00C20163"/>
    <w:rsid w:val="00C34FE7"/>
    <w:rsid w:val="00C35019"/>
    <w:rsid w:val="00C54B3D"/>
    <w:rsid w:val="00C55FD4"/>
    <w:rsid w:val="00C627DF"/>
    <w:rsid w:val="00C632D1"/>
    <w:rsid w:val="00C63ACA"/>
    <w:rsid w:val="00C74F3C"/>
    <w:rsid w:val="00CB7221"/>
    <w:rsid w:val="00CC05A9"/>
    <w:rsid w:val="00CC4B03"/>
    <w:rsid w:val="00CE4EA9"/>
    <w:rsid w:val="00D03A33"/>
    <w:rsid w:val="00D056E2"/>
    <w:rsid w:val="00D11A4B"/>
    <w:rsid w:val="00D120B1"/>
    <w:rsid w:val="00D14D4E"/>
    <w:rsid w:val="00D244EE"/>
    <w:rsid w:val="00D41360"/>
    <w:rsid w:val="00D72960"/>
    <w:rsid w:val="00D9436D"/>
    <w:rsid w:val="00D96053"/>
    <w:rsid w:val="00D96855"/>
    <w:rsid w:val="00DA4C61"/>
    <w:rsid w:val="00DC35D4"/>
    <w:rsid w:val="00DC7151"/>
    <w:rsid w:val="00DE1C66"/>
    <w:rsid w:val="00DF5141"/>
    <w:rsid w:val="00E14784"/>
    <w:rsid w:val="00E1484A"/>
    <w:rsid w:val="00E20B6B"/>
    <w:rsid w:val="00E27930"/>
    <w:rsid w:val="00E3283E"/>
    <w:rsid w:val="00E65D3C"/>
    <w:rsid w:val="00E73C6F"/>
    <w:rsid w:val="00E7543B"/>
    <w:rsid w:val="00E829B2"/>
    <w:rsid w:val="00EA17FE"/>
    <w:rsid w:val="00EA5C55"/>
    <w:rsid w:val="00EB5026"/>
    <w:rsid w:val="00EB577B"/>
    <w:rsid w:val="00EC3F71"/>
    <w:rsid w:val="00ED0B5C"/>
    <w:rsid w:val="00EE226B"/>
    <w:rsid w:val="00EF094F"/>
    <w:rsid w:val="00EF4763"/>
    <w:rsid w:val="00F14504"/>
    <w:rsid w:val="00F15B68"/>
    <w:rsid w:val="00F2112A"/>
    <w:rsid w:val="00F32219"/>
    <w:rsid w:val="00F34570"/>
    <w:rsid w:val="00F37B71"/>
    <w:rsid w:val="00F434D2"/>
    <w:rsid w:val="00F44CB7"/>
    <w:rsid w:val="00F453B8"/>
    <w:rsid w:val="00F53DE8"/>
    <w:rsid w:val="00F84E38"/>
    <w:rsid w:val="00F90C2F"/>
    <w:rsid w:val="00F95857"/>
    <w:rsid w:val="00FA06C0"/>
    <w:rsid w:val="00FA0A6B"/>
    <w:rsid w:val="00FC0F35"/>
    <w:rsid w:val="00FC17D3"/>
    <w:rsid w:val="00FD5AE3"/>
    <w:rsid w:val="00FE46AA"/>
    <w:rsid w:val="00FE61FC"/>
    <w:rsid w:val="00FF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3902A"/>
  <w15:docId w15:val="{F953C877-27FB-4C39-9A9F-FEAA56F8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0B5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96A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96A8B"/>
  </w:style>
  <w:style w:type="paragraph" w:styleId="Fuzeile">
    <w:name w:val="footer"/>
    <w:basedOn w:val="Standard"/>
    <w:link w:val="FuzeileZchn"/>
    <w:uiPriority w:val="99"/>
    <w:unhideWhenUsed/>
    <w:rsid w:val="00A96A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96A8B"/>
  </w:style>
  <w:style w:type="paragraph" w:styleId="Listenabsatz">
    <w:name w:val="List Paragraph"/>
    <w:basedOn w:val="Standard"/>
    <w:uiPriority w:val="34"/>
    <w:qFormat/>
    <w:rsid w:val="00A96A8B"/>
    <w:pPr>
      <w:ind w:left="720"/>
      <w:contextualSpacing/>
    </w:pPr>
  </w:style>
  <w:style w:type="table" w:styleId="Tabellenraster">
    <w:name w:val="Table Grid"/>
    <w:basedOn w:val="NormaleTabelle"/>
    <w:uiPriority w:val="59"/>
    <w:rsid w:val="00A96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E10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E10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7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hyperlink" Target="https://www.google.de/url?sa=i&amp;rct=j&amp;q=&amp;esrc=s&amp;source=images&amp;cd=&amp;cad=rja&amp;uact=8&amp;ved=2ahUKEwim_bf6s6TgAhWIyqQKHaqzCwIQjRx6BAgBEAU&amp;url=https://pixabay.com/de/e-mail-adresse-icon-symbol-kontakt-1873375/&amp;psig=AOvVaw1rE2yYaxj0UBkzdD8Jsqu_&amp;ust=1549449654707503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salilome</dc:creator>
  <cp:lastModifiedBy>Nicole von der Aa</cp:lastModifiedBy>
  <cp:revision>7</cp:revision>
  <cp:lastPrinted>2026-09-01T15:04:00Z</cp:lastPrinted>
  <dcterms:created xsi:type="dcterms:W3CDTF">2026-08-25T14:07:00Z</dcterms:created>
  <dcterms:modified xsi:type="dcterms:W3CDTF">2026-09-01T15:04:00Z</dcterms:modified>
</cp:coreProperties>
</file>