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3"/>
        <w:gridCol w:w="663"/>
        <w:gridCol w:w="4766"/>
      </w:tblGrid>
      <w:tr w14:paraId="58B52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8702" w:type="dxa"/>
            <w:gridSpan w:val="3"/>
          </w:tcPr>
          <w:p w14:paraId="7D2534B1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KONTRAK PERKULIAHAN TAHUN A</w:t>
            </w:r>
            <w:r>
              <w:rPr>
                <w:rFonts w:ascii="Arial Narrow" w:hAnsi="Arial Narrow"/>
                <w:b/>
                <w:lang w:val="id-ID"/>
              </w:rPr>
              <w:t>KADEMIK</w:t>
            </w:r>
            <w:r>
              <w:rPr>
                <w:rFonts w:ascii="Arial Narrow" w:hAnsi="Arial Narrow"/>
                <w:b/>
              </w:rPr>
              <w:t xml:space="preserve"> 2025/ 2026</w:t>
            </w:r>
          </w:p>
          <w:p w14:paraId="176354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Program S</w:t>
            </w:r>
            <w:r>
              <w:rPr>
                <w:rFonts w:ascii="Arial Narrow" w:hAnsi="Arial Narrow"/>
                <w:b/>
                <w:lang w:val="id-ID"/>
              </w:rPr>
              <w:t>t</w:t>
            </w:r>
            <w:r>
              <w:rPr>
                <w:rFonts w:ascii="Arial Narrow" w:hAnsi="Arial Narrow"/>
                <w:b/>
              </w:rPr>
              <w:t xml:space="preserve">udi </w:t>
            </w:r>
            <w:r>
              <w:rPr>
                <w:rFonts w:ascii="Arial Narrow" w:hAnsi="Arial Narrow"/>
                <w:b/>
                <w:lang w:val="id-ID"/>
              </w:rPr>
              <w:t xml:space="preserve">D3 </w:t>
            </w:r>
            <w:r>
              <w:rPr>
                <w:rFonts w:ascii="Arial Narrow" w:hAnsi="Arial Narrow"/>
                <w:b/>
              </w:rPr>
              <w:t>Farmasi</w:t>
            </w:r>
          </w:p>
        </w:tc>
      </w:tr>
      <w:tr w14:paraId="5F0C3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273" w:type="dxa"/>
            <w:tcBorders>
              <w:right w:val="nil"/>
            </w:tcBorders>
          </w:tcPr>
          <w:p w14:paraId="39B90AF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AE6ED1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82358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Manajemen Farmasi Komunitas</w:t>
            </w:r>
          </w:p>
        </w:tc>
      </w:tr>
      <w:tr w14:paraId="0B5A5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273" w:type="dxa"/>
            <w:tcBorders>
              <w:right w:val="nil"/>
            </w:tcBorders>
          </w:tcPr>
          <w:p w14:paraId="737FD1E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9A4285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9AD607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20544T36</w:t>
            </w:r>
          </w:p>
        </w:tc>
      </w:tr>
      <w:tr w14:paraId="7A417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273" w:type="dxa"/>
            <w:tcBorders>
              <w:right w:val="nil"/>
            </w:tcBorders>
          </w:tcPr>
          <w:p w14:paraId="2502A9DA">
            <w:pPr>
              <w:rPr>
                <w:rFonts w:ascii="Arial Narrow" w:hAnsi="Arial Narrow"/>
                <w:lang w:val="sv-SE"/>
              </w:rPr>
            </w:pPr>
            <w:r>
              <w:rPr>
                <w:rFonts w:ascii="Arial Narrow" w:hAnsi="Arial Narrow"/>
                <w:lang w:val="sv-SE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23ADBDF">
            <w:pPr>
              <w:jc w:val="center"/>
              <w:rPr>
                <w:rFonts w:ascii="Arial Narrow" w:hAnsi="Arial Narrow"/>
                <w:lang w:val="sv-SE"/>
              </w:rPr>
            </w:pPr>
            <w:r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02EABAE">
            <w:pPr>
              <w:spacing w:after="0" w:line="240" w:lineRule="auto"/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apt. </w:t>
            </w:r>
            <w:r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>Ferika Indrasari</w:t>
            </w: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>S.</w:t>
            </w: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 Farm</w:t>
            </w:r>
            <w:r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>. MH</w:t>
            </w:r>
          </w:p>
          <w:p w14:paraId="124A62E9">
            <w:pPr>
              <w:rPr>
                <w:rFonts w:ascii="Arial Narrow" w:hAnsi="Arial Narrow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apt. </w:t>
            </w:r>
            <w:r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 xml:space="preserve">Metri Kana Novembrina, M.Sc </w:t>
            </w:r>
          </w:p>
        </w:tc>
      </w:tr>
      <w:tr w14:paraId="28982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273" w:type="dxa"/>
            <w:tcBorders>
              <w:right w:val="nil"/>
            </w:tcBorders>
          </w:tcPr>
          <w:p w14:paraId="3DBE6832">
            <w:pPr>
              <w:rPr>
                <w:rFonts w:ascii="Arial Narrow" w:hAnsi="Arial Narrow"/>
                <w:lang w:val="sv-SE"/>
              </w:rPr>
            </w:pPr>
            <w:r>
              <w:rPr>
                <w:rFonts w:ascii="Arial Narrow" w:hAnsi="Arial Narrow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CB0264C">
            <w:pPr>
              <w:jc w:val="center"/>
              <w:rPr>
                <w:rFonts w:ascii="Arial Narrow" w:hAnsi="Arial Narrow"/>
                <w:lang w:val="sv-SE"/>
              </w:rPr>
            </w:pPr>
            <w:r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1CBA0D2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t>I</w:t>
            </w:r>
            <w:r>
              <w:rPr>
                <w:rFonts w:ascii="Arial Narrow" w:hAnsi="Arial Narrow"/>
              </w:rPr>
              <w:t>V</w:t>
            </w:r>
          </w:p>
        </w:tc>
      </w:tr>
      <w:tr w14:paraId="125DE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273" w:type="dxa"/>
            <w:tcBorders>
              <w:right w:val="nil"/>
            </w:tcBorders>
          </w:tcPr>
          <w:p w14:paraId="707BF4A6">
            <w:pPr>
              <w:rPr>
                <w:rFonts w:ascii="Arial Narrow" w:hAnsi="Arial Narrow"/>
                <w:lang w:val="sv-SE"/>
              </w:rPr>
            </w:pPr>
            <w:r>
              <w:rPr>
                <w:rFonts w:ascii="Arial Narrow" w:hAnsi="Arial Narrow"/>
                <w:lang w:val="sv-SE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E658182">
            <w:pPr>
              <w:jc w:val="center"/>
              <w:rPr>
                <w:rFonts w:ascii="Arial Narrow" w:hAnsi="Arial Narrow"/>
                <w:lang w:val="sv-SE"/>
              </w:rPr>
            </w:pPr>
            <w:r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7264625">
            <w:pPr>
              <w:rPr>
                <w:rFonts w:ascii="Arial Narrow" w:hAnsi="Arial Narrow"/>
                <w:color w:val="000000"/>
                <w:lang w:val="sv-SE"/>
              </w:rPr>
            </w:pPr>
            <w:r>
              <w:rPr>
                <w:rFonts w:hint="default" w:ascii="Arial Narrow" w:hAnsi="Arial Narrow"/>
                <w:color w:val="000000"/>
                <w:lang w:val="en-US"/>
              </w:rPr>
              <w:t>Rabu</w:t>
            </w:r>
            <w:r>
              <w:rPr>
                <w:rFonts w:ascii="Arial Narrow" w:hAnsi="Arial Narrow"/>
                <w:color w:val="000000"/>
                <w:lang w:val="sv-SE"/>
              </w:rPr>
              <w:t xml:space="preserve">: </w:t>
            </w:r>
            <w:r>
              <w:rPr>
                <w:rFonts w:hint="default" w:ascii="Arial Narrow" w:hAnsi="Arial Narrow"/>
                <w:color w:val="000000"/>
                <w:lang w:val="en-US"/>
              </w:rPr>
              <w:t>07.50</w:t>
            </w:r>
            <w:r>
              <w:rPr>
                <w:rFonts w:ascii="Arial Narrow" w:hAnsi="Arial Narrow"/>
                <w:color w:val="000000"/>
                <w:lang w:val="sv-SE"/>
              </w:rPr>
              <w:t>-1</w:t>
            </w:r>
            <w:r>
              <w:rPr>
                <w:rFonts w:hint="default" w:ascii="Arial Narrow" w:hAnsi="Arial Narrow"/>
                <w:color w:val="000000"/>
                <w:lang w:val="en-US"/>
              </w:rPr>
              <w:t>0</w:t>
            </w:r>
            <w:r>
              <w:rPr>
                <w:rFonts w:ascii="Arial Narrow" w:hAnsi="Arial Narrow"/>
                <w:color w:val="000000"/>
                <w:lang w:val="sv-SE"/>
              </w:rPr>
              <w:t>.</w:t>
            </w:r>
            <w:r>
              <w:rPr>
                <w:rFonts w:hint="default" w:ascii="Arial Narrow" w:hAnsi="Arial Narrow"/>
                <w:color w:val="000000"/>
                <w:lang w:val="en-US"/>
              </w:rPr>
              <w:t>2</w:t>
            </w:r>
            <w:r>
              <w:rPr>
                <w:rFonts w:ascii="Arial Narrow" w:hAnsi="Arial Narrow"/>
                <w:color w:val="000000"/>
                <w:lang w:val="sv-SE"/>
              </w:rPr>
              <w:t xml:space="preserve">0 WIB (4 </w:t>
            </w:r>
            <w:r>
              <w:rPr>
                <w:rFonts w:hint="default" w:ascii="Arial Narrow" w:hAnsi="Arial Narrow"/>
                <w:color w:val="000000"/>
                <w:lang w:val="en-US"/>
              </w:rPr>
              <w:t>Reguler</w:t>
            </w:r>
            <w:r>
              <w:rPr>
                <w:rFonts w:ascii="Arial Narrow" w:hAnsi="Arial Narrow"/>
                <w:color w:val="000000"/>
                <w:lang w:val="sv-SE"/>
              </w:rPr>
              <w:t>)</w:t>
            </w:r>
          </w:p>
        </w:tc>
      </w:tr>
      <w:tr w14:paraId="62B17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273" w:type="dxa"/>
            <w:tcBorders>
              <w:right w:val="nil"/>
            </w:tcBorders>
          </w:tcPr>
          <w:p w14:paraId="372E441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sv-SE"/>
              </w:rPr>
              <w:t>Tempat pertemuan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4F63405">
            <w:pPr>
              <w:jc w:val="center"/>
              <w:rPr>
                <w:rFonts w:ascii="Arial Narrow" w:hAnsi="Arial Narrow"/>
                <w:lang w:val="sv-SE"/>
              </w:rPr>
            </w:pPr>
            <w:r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436503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Ruang kelas 4</w:t>
            </w:r>
          </w:p>
        </w:tc>
      </w:tr>
    </w:tbl>
    <w:p w14:paraId="4D0B940A">
      <w:pPr>
        <w:rPr>
          <w:rFonts w:ascii="Arial Narrow" w:hAnsi="Arial Narrow" w:cs="Arial"/>
          <w:lang w:val="sv-SE"/>
        </w:rPr>
      </w:pPr>
    </w:p>
    <w:p w14:paraId="503B1501">
      <w:pPr>
        <w:rPr>
          <w:rFonts w:ascii="Arial Narrow" w:hAnsi="Arial Narrow"/>
          <w:lang w:val="sv-SE"/>
        </w:rPr>
      </w:pP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1"/>
      </w:tblGrid>
      <w:tr w14:paraId="26334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1" w:type="dxa"/>
          </w:tcPr>
          <w:p w14:paraId="05A1AB3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1. Manfaat Mata Kuliah</w:t>
            </w:r>
          </w:p>
        </w:tc>
      </w:tr>
    </w:tbl>
    <w:p w14:paraId="1866F00E">
      <w:pPr>
        <w:spacing w:line="360" w:lineRule="auto"/>
        <w:ind w:firstLine="360"/>
        <w:jc w:val="both"/>
        <w:rPr>
          <w:rFonts w:ascii="Arial Narrow" w:hAnsi="Arial Narrow"/>
        </w:rPr>
      </w:pPr>
    </w:p>
    <w:p w14:paraId="4013FCC9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>
        <w:rPr>
          <w:rFonts w:ascii="Arial Narrow" w:hAnsi="Arial Narrow"/>
        </w:rPr>
        <w:t>Mata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kuliah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ini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diberikan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pada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mahasiswa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untuk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dapat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memahami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 xml:space="preserve">konsep dasar manajemen secara umum, </w:t>
      </w:r>
      <w:r>
        <w:rPr>
          <w:rFonts w:ascii="Arial Narrow" w:hAnsi="Arial Narrow"/>
          <w:color w:val="000000"/>
          <w:lang w:val="de-DE"/>
        </w:rPr>
        <w:t>menguasai</w:t>
      </w:r>
      <w:r>
        <w:rPr>
          <w:rFonts w:ascii="Arial Narrow" w:hAnsi="Arial Narrow"/>
        </w:rPr>
        <w:t xml:space="preserve"> peraturan dan metode pengelolaan perbekalan farmasi di </w:t>
      </w:r>
      <w:r>
        <w:rPr>
          <w:rFonts w:ascii="Arial Narrow" w:hAnsi="Arial Narrow"/>
          <w:color w:val="000000"/>
          <w:lang w:val="fi-FI"/>
        </w:rPr>
        <w:t>fasilitas kesehatan Apotek / Rumah Sakit/ Puskesmas / Klinik</w:t>
      </w:r>
      <w:r>
        <w:rPr>
          <w:rFonts w:ascii="Arial Narrow" w:hAnsi="Arial Narrow"/>
        </w:rPr>
        <w:t xml:space="preserve"> dan mampu mengevaluasi mutu pelayanan kefarmasian. </w:t>
      </w:r>
      <w:r>
        <w:rPr>
          <w:rFonts w:ascii="Arial Narrow" w:hAnsi="Arial Narrow"/>
          <w:lang w:val="id-ID"/>
        </w:rPr>
        <w:t>Mahasiswa meng</w:t>
      </w:r>
      <w:r>
        <w:rPr>
          <w:rFonts w:ascii="Arial Narrow" w:hAnsi="Arial Narrow"/>
        </w:rPr>
        <w:t>uasai regulasi dan konsep</w:t>
      </w:r>
      <w:r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>
        <w:rPr>
          <w:rFonts w:ascii="Arial Narrow" w:hAnsi="Arial Narrow"/>
          <w:i/>
          <w:lang w:val="fi-FI"/>
        </w:rPr>
        <w:t>central sterilisation supply demand</w:t>
      </w:r>
      <w:r>
        <w:rPr>
          <w:rFonts w:ascii="Arial Narrow" w:hAnsi="Arial Narrow"/>
          <w:lang w:val="fi-FI"/>
        </w:rPr>
        <w:t xml:space="preserve">), keselamatan pasien / </w:t>
      </w:r>
      <w:r>
        <w:rPr>
          <w:rFonts w:ascii="Arial Narrow" w:hAnsi="Arial Narrow"/>
          <w:i/>
          <w:lang w:val="fi-FI"/>
        </w:rPr>
        <w:t>patient safety</w:t>
      </w:r>
      <w:r>
        <w:rPr>
          <w:rFonts w:ascii="Arial Narrow" w:hAnsi="Arial Narrow"/>
          <w:lang w:val="fi-FI"/>
        </w:rPr>
        <w:t xml:space="preserve"> di RS, pengendalian infeksi nosokomial dan serta </w:t>
      </w:r>
      <w:r>
        <w:rPr>
          <w:rFonts w:ascii="Arial Narrow" w:hAnsi="Arial Narrow"/>
          <w:i/>
          <w:lang w:val="fi-FI"/>
        </w:rPr>
        <w:t>handling cytotoxic</w:t>
      </w:r>
      <w:r>
        <w:rPr>
          <w:rFonts w:ascii="Arial Narrow" w:hAnsi="Arial Narrow"/>
          <w:lang w:val="fi-FI"/>
        </w:rPr>
        <w:t xml:space="preserve">. </w:t>
      </w:r>
      <w:r>
        <w:rPr>
          <w:rFonts w:ascii="Arial Narrow" w:hAnsi="Arial Narrow"/>
          <w:color w:val="000000"/>
          <w:lang w:val="de-DE"/>
        </w:rPr>
        <w:t>Mahasiswa mampu menguasai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59D59198">
      <w:pPr>
        <w:spacing w:line="360" w:lineRule="auto"/>
        <w:ind w:firstLine="360"/>
        <w:jc w:val="both"/>
        <w:rPr>
          <w:rFonts w:ascii="Arial Narrow" w:hAnsi="Arial Narrow"/>
          <w:lang w:val="sv-SE"/>
        </w:rPr>
      </w:pP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76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8640" w:type="dxa"/>
          </w:tcPr>
          <w:p w14:paraId="713F679B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2. Deskripsi Perkuliahan</w:t>
            </w:r>
          </w:p>
        </w:tc>
      </w:tr>
    </w:tbl>
    <w:p w14:paraId="6925F671">
      <w:pPr>
        <w:spacing w:line="360" w:lineRule="auto"/>
        <w:jc w:val="both"/>
        <w:rPr>
          <w:rFonts w:ascii="Arial Narrow" w:hAnsi="Arial Narrow"/>
          <w:lang w:val="sv-SE"/>
        </w:rPr>
      </w:pPr>
    </w:p>
    <w:p w14:paraId="706C2EE8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>
        <w:rPr>
          <w:rFonts w:ascii="Arial Narrow" w:hAnsi="Arial Narrow"/>
        </w:rPr>
        <w:t xml:space="preserve">Mata kuliah ini membahas tentang konsep dasar manajemen secara umum, </w:t>
      </w:r>
      <w:r>
        <w:rPr>
          <w:rFonts w:ascii="Arial Narrow" w:hAnsi="Arial Narrow"/>
          <w:color w:val="000000"/>
          <w:lang w:val="de-DE"/>
        </w:rPr>
        <w:t>menguasai</w:t>
      </w:r>
      <w:r>
        <w:rPr>
          <w:rFonts w:ascii="Arial Narrow" w:hAnsi="Arial Narrow"/>
        </w:rPr>
        <w:t xml:space="preserve"> peraturan dan metode pengelolaan perbekalan farmasi di </w:t>
      </w:r>
      <w:r>
        <w:rPr>
          <w:rFonts w:ascii="Arial Narrow" w:hAnsi="Arial Narrow"/>
          <w:color w:val="000000"/>
          <w:lang w:val="fi-FI"/>
        </w:rPr>
        <w:t>fasilitas kesehatan Apotek / Rumah Sakit/ Puskesmas / Klinik</w:t>
      </w:r>
      <w:r>
        <w:rPr>
          <w:rFonts w:ascii="Arial Narrow" w:hAnsi="Arial Narrow"/>
        </w:rPr>
        <w:t xml:space="preserve"> dan mampu mengevaluasi mutu pelayanan kefarmasian. </w:t>
      </w:r>
      <w:r>
        <w:rPr>
          <w:rFonts w:ascii="Arial Narrow" w:hAnsi="Arial Narrow"/>
          <w:lang w:val="id-ID"/>
        </w:rPr>
        <w:t>Mahasiswa meng</w:t>
      </w:r>
      <w:r>
        <w:rPr>
          <w:rFonts w:ascii="Arial Narrow" w:hAnsi="Arial Narrow"/>
        </w:rPr>
        <w:t>uasai regulasi dan konsep</w:t>
      </w:r>
      <w:r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>
        <w:rPr>
          <w:rFonts w:ascii="Arial Narrow" w:hAnsi="Arial Narrow"/>
          <w:i/>
          <w:lang w:val="fi-FI"/>
        </w:rPr>
        <w:t>central sterilisation supply demand</w:t>
      </w:r>
      <w:r>
        <w:rPr>
          <w:rFonts w:ascii="Arial Narrow" w:hAnsi="Arial Narrow"/>
          <w:lang w:val="fi-FI"/>
        </w:rPr>
        <w:t xml:space="preserve">), keselamatan pasien / </w:t>
      </w:r>
      <w:r>
        <w:rPr>
          <w:rFonts w:ascii="Arial Narrow" w:hAnsi="Arial Narrow"/>
          <w:i/>
          <w:lang w:val="fi-FI"/>
        </w:rPr>
        <w:t>patient safety</w:t>
      </w:r>
      <w:r>
        <w:rPr>
          <w:rFonts w:ascii="Arial Narrow" w:hAnsi="Arial Narrow"/>
          <w:lang w:val="fi-FI"/>
        </w:rPr>
        <w:t xml:space="preserve"> di RS, pengendalian infeksi nosokomial dan serta </w:t>
      </w:r>
      <w:r>
        <w:rPr>
          <w:rFonts w:ascii="Arial Narrow" w:hAnsi="Arial Narrow"/>
          <w:i/>
          <w:lang w:val="fi-FI"/>
        </w:rPr>
        <w:t>handling cytotoxic</w:t>
      </w:r>
      <w:r>
        <w:rPr>
          <w:rFonts w:ascii="Arial Narrow" w:hAnsi="Arial Narrow"/>
          <w:lang w:val="fi-FI"/>
        </w:rPr>
        <w:t xml:space="preserve">. </w:t>
      </w:r>
      <w:r>
        <w:rPr>
          <w:rFonts w:ascii="Arial Narrow" w:hAnsi="Arial Narrow"/>
          <w:color w:val="000000"/>
          <w:lang w:val="de-DE"/>
        </w:rPr>
        <w:t>Mahasiswa mampu menguasai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01505CAB">
      <w:pPr>
        <w:pStyle w:val="15"/>
        <w:spacing w:line="360" w:lineRule="auto"/>
        <w:ind w:left="0" w:firstLine="567"/>
        <w:jc w:val="both"/>
        <w:rPr>
          <w:rFonts w:ascii="Arial Narrow" w:hAnsi="Arial Narrow"/>
          <w:color w:val="000000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 xml:space="preserve">Kuliah diselenggarakan dalam </w:t>
      </w:r>
      <w:r>
        <w:rPr>
          <w:rFonts w:ascii="Arial Narrow" w:hAnsi="Arial Narrow"/>
          <w:sz w:val="24"/>
          <w:szCs w:val="24"/>
        </w:rPr>
        <w:t>16</w:t>
      </w:r>
      <w:r>
        <w:rPr>
          <w:rFonts w:ascii="Arial Narrow" w:hAnsi="Arial Narrow"/>
          <w:sz w:val="24"/>
          <w:szCs w:val="24"/>
          <w:lang w:val="sv-SE"/>
        </w:rPr>
        <w:t xml:space="preserve"> kali pertemuan secara </w:t>
      </w:r>
      <w:r>
        <w:rPr>
          <w:rFonts w:ascii="Arial Narrow" w:hAnsi="Arial Narrow"/>
          <w:i/>
          <w:sz w:val="24"/>
          <w:szCs w:val="24"/>
          <w:lang w:val="sv-SE"/>
        </w:rPr>
        <w:t xml:space="preserve">offline </w:t>
      </w:r>
      <w:r>
        <w:rPr>
          <w:rFonts w:ascii="Arial Narrow" w:hAnsi="Arial Narrow"/>
          <w:sz w:val="24"/>
          <w:szCs w:val="24"/>
          <w:lang w:val="sv-SE"/>
        </w:rPr>
        <w:t xml:space="preserve">dengan sks sebanyak </w:t>
      </w:r>
      <w:r>
        <w:rPr>
          <w:rFonts w:ascii="Arial Narrow" w:hAnsi="Arial Narrow"/>
          <w:sz w:val="24"/>
          <w:szCs w:val="24"/>
        </w:rPr>
        <w:t>3 sks</w:t>
      </w:r>
      <w:r>
        <w:rPr>
          <w:rFonts w:ascii="Arial Narrow" w:hAnsi="Arial Narrow"/>
          <w:sz w:val="24"/>
          <w:szCs w:val="24"/>
          <w:lang w:val="sv-SE"/>
        </w:rPr>
        <w:t xml:space="preserve">; 1 pertemuan untuk </w:t>
      </w:r>
      <w:r>
        <w:rPr>
          <w:rFonts w:ascii="Arial Narrow" w:hAnsi="Arial Narrow"/>
          <w:sz w:val="24"/>
          <w:szCs w:val="24"/>
        </w:rPr>
        <w:t xml:space="preserve">pendahuluan penjelasan </w:t>
      </w:r>
      <w:r>
        <w:rPr>
          <w:rFonts w:ascii="Arial Narrow" w:hAnsi="Arial Narrow"/>
          <w:sz w:val="24"/>
          <w:szCs w:val="24"/>
          <w:lang w:val="en-US"/>
        </w:rPr>
        <w:t>rencana pembelajaran semester (</w:t>
      </w:r>
      <w:r>
        <w:rPr>
          <w:rFonts w:ascii="Arial Narrow" w:hAnsi="Arial Narrow"/>
          <w:sz w:val="24"/>
          <w:szCs w:val="24"/>
        </w:rPr>
        <w:t>RPS</w:t>
      </w:r>
      <w:r>
        <w:rPr>
          <w:rFonts w:ascii="Arial Narrow" w:hAnsi="Arial Narrow"/>
          <w:sz w:val="24"/>
          <w:szCs w:val="24"/>
          <w:lang w:val="en-US"/>
        </w:rPr>
        <w:t>)</w:t>
      </w:r>
      <w:r>
        <w:rPr>
          <w:rFonts w:ascii="Arial Narrow" w:hAnsi="Arial Narrow"/>
          <w:sz w:val="24"/>
          <w:szCs w:val="24"/>
        </w:rPr>
        <w:t xml:space="preserve"> dan kontrak perkuliahan</w:t>
      </w:r>
      <w:r>
        <w:rPr>
          <w:rFonts w:ascii="Arial Narrow" w:hAnsi="Arial Narrow"/>
          <w:sz w:val="24"/>
          <w:szCs w:val="24"/>
          <w:lang w:val="en-US"/>
        </w:rPr>
        <w:t xml:space="preserve"> (KP)</w:t>
      </w:r>
      <w:r>
        <w:rPr>
          <w:rFonts w:ascii="Arial Narrow" w:hAnsi="Arial Narrow"/>
          <w:sz w:val="24"/>
          <w:szCs w:val="24"/>
          <w:lang w:val="sv-SE"/>
        </w:rPr>
        <w:t xml:space="preserve">, </w:t>
      </w:r>
      <w:r>
        <w:rPr>
          <w:rFonts w:ascii="Arial Narrow" w:hAnsi="Arial Narrow"/>
          <w:sz w:val="24"/>
          <w:szCs w:val="24"/>
        </w:rPr>
        <w:t>13</w:t>
      </w:r>
      <w:r>
        <w:rPr>
          <w:rFonts w:ascii="Arial Narrow" w:hAnsi="Arial Narrow"/>
          <w:sz w:val="24"/>
          <w:szCs w:val="24"/>
          <w:lang w:val="sv-SE"/>
        </w:rPr>
        <w:t xml:space="preserve"> pertemuan untuk </w:t>
      </w:r>
      <w:r>
        <w:rPr>
          <w:rFonts w:ascii="Arial Narrow" w:hAnsi="Arial Narrow"/>
          <w:sz w:val="24"/>
          <w:szCs w:val="24"/>
        </w:rPr>
        <w:t>penjelasan materi perkuliahan dilanjutkan dengan diskusi</w:t>
      </w:r>
      <w:r>
        <w:rPr>
          <w:rFonts w:ascii="Arial Narrow" w:hAnsi="Arial Narrow"/>
          <w:sz w:val="24"/>
          <w:szCs w:val="24"/>
          <w:lang w:val="sv-SE"/>
        </w:rPr>
        <w:t xml:space="preserve"> dan 2 pertemuan untuk Ujian Tengah Semester (UTS) dan Ujian Akhir Semester (UAS).</w:t>
      </w: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1"/>
      </w:tblGrid>
      <w:tr w14:paraId="2580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1" w:type="dxa"/>
          </w:tcPr>
          <w:p w14:paraId="02FFAC45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3. Tujuan Instruksional</w:t>
            </w:r>
          </w:p>
        </w:tc>
      </w:tr>
    </w:tbl>
    <w:p w14:paraId="4E4644B6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78C6D26B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>
        <w:rPr>
          <w:rFonts w:ascii="Arial Narrow" w:hAnsi="Arial Narrow"/>
        </w:rPr>
        <w:t>Setelah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mengikut</w:t>
      </w:r>
      <w:r>
        <w:rPr>
          <w:rFonts w:ascii="Arial Narrow" w:hAnsi="Arial Narrow"/>
          <w:lang w:val="id-ID"/>
        </w:rPr>
        <w:t xml:space="preserve">i </w:t>
      </w:r>
      <w:r>
        <w:rPr>
          <w:rFonts w:ascii="Arial Narrow" w:hAnsi="Arial Narrow"/>
        </w:rPr>
        <w:t>perkuliahan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 xml:space="preserve">Manajemen Farmasi Komunitas, </w:t>
      </w:r>
      <w:r>
        <w:rPr>
          <w:rFonts w:ascii="Arial Narrow" w:hAnsi="Arial Narrow"/>
          <w:lang w:val="it-IT"/>
        </w:rPr>
        <w:t>mahasiswa</w:t>
      </w:r>
      <w:r>
        <w:rPr>
          <w:rFonts w:ascii="Arial Narrow" w:hAnsi="Arial Narrow"/>
        </w:rPr>
        <w:t xml:space="preserve"> semester IV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  <w:lang w:val="it-IT"/>
        </w:rPr>
        <w:t xml:space="preserve">diharapkan dapat menjelaskan </w:t>
      </w:r>
      <w:r>
        <w:rPr>
          <w:rFonts w:ascii="Arial Narrow" w:hAnsi="Arial Narrow"/>
          <w:color w:val="000000"/>
          <w:lang w:val="de-DE"/>
        </w:rPr>
        <w:t>Mahasiswa mampu menguasai</w:t>
      </w:r>
      <w:r>
        <w:rPr>
          <w:rFonts w:ascii="Arial Narrow" w:hAnsi="Arial Narrow"/>
        </w:rPr>
        <w:t xml:space="preserve"> konsep dasar manajemen secara umum, </w:t>
      </w:r>
      <w:r>
        <w:rPr>
          <w:rFonts w:ascii="Arial Narrow" w:hAnsi="Arial Narrow"/>
          <w:color w:val="000000"/>
          <w:lang w:val="de-DE"/>
        </w:rPr>
        <w:t>menguasai</w:t>
      </w:r>
      <w:r>
        <w:rPr>
          <w:rFonts w:ascii="Arial Narrow" w:hAnsi="Arial Narrow"/>
        </w:rPr>
        <w:t xml:space="preserve"> peraturan dan metode pengelolaan perbekalan farmasi di </w:t>
      </w:r>
      <w:r>
        <w:rPr>
          <w:rFonts w:ascii="Arial Narrow" w:hAnsi="Arial Narrow"/>
          <w:color w:val="000000"/>
          <w:lang w:val="fi-FI"/>
        </w:rPr>
        <w:t>fasilitas kesehatan Apotek / Rumah Sakit / Puskesmas / Klinik</w:t>
      </w:r>
      <w:r>
        <w:rPr>
          <w:rFonts w:ascii="Arial Narrow" w:hAnsi="Arial Narrow"/>
        </w:rPr>
        <w:t xml:space="preserve"> dan mampu mengevaluasi Mutu Pelayanan kefarmasian. </w:t>
      </w:r>
      <w:r>
        <w:rPr>
          <w:rFonts w:ascii="Arial Narrow" w:hAnsi="Arial Narrow"/>
          <w:lang w:val="id-ID"/>
        </w:rPr>
        <w:t>Mahasiswa meng</w:t>
      </w:r>
      <w:r>
        <w:rPr>
          <w:rFonts w:ascii="Arial Narrow" w:hAnsi="Arial Narrow"/>
        </w:rPr>
        <w:t>uasai regulasi dan konsep</w:t>
      </w:r>
      <w:r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>
        <w:rPr>
          <w:rFonts w:ascii="Arial Narrow" w:hAnsi="Arial Narrow"/>
          <w:i/>
          <w:lang w:val="fi-FI"/>
        </w:rPr>
        <w:t>central sterilisation supply demand</w:t>
      </w:r>
      <w:r>
        <w:rPr>
          <w:rFonts w:ascii="Arial Narrow" w:hAnsi="Arial Narrow"/>
          <w:lang w:val="fi-FI"/>
        </w:rPr>
        <w:t xml:space="preserve">), Keselamatan Pasien/ </w:t>
      </w:r>
      <w:r>
        <w:rPr>
          <w:rFonts w:ascii="Arial Narrow" w:hAnsi="Arial Narrow"/>
          <w:i/>
          <w:lang w:val="fi-FI"/>
        </w:rPr>
        <w:t>patient safety</w:t>
      </w:r>
      <w:r>
        <w:rPr>
          <w:rFonts w:ascii="Arial Narrow" w:hAnsi="Arial Narrow"/>
          <w:lang w:val="fi-FI"/>
        </w:rPr>
        <w:t xml:space="preserve"> di RS, pengendalian infeksi nosokomial dan serta </w:t>
      </w:r>
      <w:r>
        <w:rPr>
          <w:rFonts w:ascii="Arial Narrow" w:hAnsi="Arial Narrow"/>
          <w:i/>
          <w:lang w:val="fi-FI"/>
        </w:rPr>
        <w:t>handling cytotoxic</w:t>
      </w:r>
      <w:r>
        <w:rPr>
          <w:rFonts w:ascii="Arial Narrow" w:hAnsi="Arial Narrow"/>
          <w:lang w:val="fi-FI"/>
        </w:rPr>
        <w:t xml:space="preserve">. </w:t>
      </w:r>
      <w:r>
        <w:rPr>
          <w:rFonts w:ascii="Arial Narrow" w:hAnsi="Arial Narrow"/>
          <w:color w:val="000000"/>
          <w:lang w:val="de-DE"/>
        </w:rPr>
        <w:t>Mahasiswa mampu menguasai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iCs/>
          <w:color w:val="000000"/>
          <w:lang w:val="sv-SE"/>
        </w:rPr>
        <w:t xml:space="preserve">Pelayanan kefarmasian dengan Asuransi Kesehatan dan mampu menganalisis pengelolaan Dokumen Keselamatan. </w:t>
      </w:r>
    </w:p>
    <w:p w14:paraId="7E83425C">
      <w:pPr>
        <w:jc w:val="both"/>
        <w:rPr>
          <w:rFonts w:ascii="Arial Narrow" w:hAnsi="Arial Narrow"/>
          <w:b/>
        </w:rPr>
      </w:pP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A1C9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C95CE6B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4. Strategi Perkuliahan</w:t>
            </w:r>
          </w:p>
        </w:tc>
      </w:tr>
    </w:tbl>
    <w:p w14:paraId="64D6B5A0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1C0294D1">
      <w:pPr>
        <w:spacing w:line="360" w:lineRule="auto"/>
        <w:ind w:firstLine="284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Strategi instruksional yang digunakan pada mata kuliah ini terdiri dari:</w:t>
      </w:r>
    </w:p>
    <w:p w14:paraId="2A13D9AA">
      <w:pPr>
        <w:numPr>
          <w:ilvl w:val="1"/>
          <w:numId w:val="1"/>
        </w:numPr>
        <w:tabs>
          <w:tab w:val="left" w:pos="720"/>
          <w:tab w:val="clear" w:pos="36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14:paraId="56920A06">
      <w:pPr>
        <w:numPr>
          <w:ilvl w:val="1"/>
          <w:numId w:val="1"/>
        </w:numPr>
        <w:tabs>
          <w:tab w:val="left" w:pos="720"/>
          <w:tab w:val="clear" w:pos="36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 xml:space="preserve">Metode instruksional menggunakan: </w:t>
      </w:r>
      <w:r>
        <w:rPr>
          <w:rFonts w:ascii="Arial Narrow" w:hAnsi="Arial Narrow"/>
          <w:i/>
        </w:rPr>
        <w:t>small group discussion</w:t>
      </w:r>
      <w:r>
        <w:rPr>
          <w:rFonts w:ascii="Arial Narrow" w:hAnsi="Arial Narrow"/>
          <w:lang w:val="id-ID"/>
        </w:rPr>
        <w:t xml:space="preserve">, tanya-jawab, diskusi kasus, dan penugasan. </w:t>
      </w:r>
    </w:p>
    <w:p w14:paraId="3B977C05">
      <w:pPr>
        <w:numPr>
          <w:ilvl w:val="0"/>
          <w:numId w:val="2"/>
        </w:numPr>
        <w:tabs>
          <w:tab w:val="left" w:pos="851"/>
          <w:tab w:val="clear" w:pos="720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i/>
        </w:rPr>
        <w:t xml:space="preserve">Small Group Discussion </w:t>
      </w:r>
      <w:r>
        <w:rPr>
          <w:rFonts w:ascii="Arial Narrow" w:hAnsi="Arial Narrow"/>
        </w:rPr>
        <w:t>dilakukan dengan membentuk kelompok-kelompok diskusi.</w:t>
      </w:r>
    </w:p>
    <w:p w14:paraId="3D7D9E9D">
      <w:pPr>
        <w:numPr>
          <w:ilvl w:val="0"/>
          <w:numId w:val="2"/>
        </w:numPr>
        <w:tabs>
          <w:tab w:val="left" w:pos="851"/>
          <w:tab w:val="clear" w:pos="720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 xml:space="preserve">Demonstrasi berupa menunjukkan contoh-contoh </w:t>
      </w:r>
      <w:r>
        <w:rPr>
          <w:rFonts w:ascii="Arial Narrow" w:hAnsi="Arial Narrow"/>
        </w:rPr>
        <w:t>pelayanan farmasi yang ada di rumah sakit</w:t>
      </w:r>
    </w:p>
    <w:p w14:paraId="173ABBDD">
      <w:pPr>
        <w:numPr>
          <w:ilvl w:val="0"/>
          <w:numId w:val="2"/>
        </w:numPr>
        <w:tabs>
          <w:tab w:val="left" w:pos="851"/>
          <w:tab w:val="clear" w:pos="720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Tanya jawab dilakukan sepanjang tatap muka, dengan memberikan kesempatan mahasiswa untuk memberi pendapat atau pertanyaan tentang hal-hal yang tidak mereka mengerti atau bertentangan dengan apa yang mereka pahami sebelumnya.</w:t>
      </w:r>
    </w:p>
    <w:p w14:paraId="4345C40F">
      <w:pPr>
        <w:numPr>
          <w:ilvl w:val="0"/>
          <w:numId w:val="2"/>
        </w:numPr>
        <w:tabs>
          <w:tab w:val="left" w:pos="851"/>
          <w:tab w:val="clear" w:pos="720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</w:t>
      </w:r>
    </w:p>
    <w:p w14:paraId="667F44D2">
      <w:pPr>
        <w:numPr>
          <w:ilvl w:val="0"/>
          <w:numId w:val="2"/>
        </w:numPr>
        <w:tabs>
          <w:tab w:val="left" w:pos="851"/>
          <w:tab w:val="clear" w:pos="720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>
        <w:rPr>
          <w:rFonts w:ascii="Arial Narrow" w:hAnsi="Arial Narrow"/>
          <w:i/>
          <w:lang w:val="id-ID"/>
        </w:rPr>
        <w:t>review</w:t>
      </w:r>
      <w:r>
        <w:rPr>
          <w:rFonts w:ascii="Arial Narrow" w:hAnsi="Arial Narrow"/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14:paraId="3B80102B">
      <w:pPr>
        <w:numPr>
          <w:ilvl w:val="0"/>
          <w:numId w:val="2"/>
        </w:numPr>
        <w:tabs>
          <w:tab w:val="left" w:pos="851"/>
          <w:tab w:val="clear" w:pos="720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</w:rPr>
        <w:t xml:space="preserve">Media instruksionalnya berupa: </w:t>
      </w:r>
      <w:r>
        <w:rPr>
          <w:rFonts w:ascii="Arial Narrow" w:hAnsi="Arial Narrow"/>
          <w:i/>
        </w:rPr>
        <w:t>LCD projector</w:t>
      </w:r>
      <w:r>
        <w:rPr>
          <w:rFonts w:ascii="Arial Narrow" w:hAnsi="Arial Narrow"/>
        </w:rPr>
        <w:t xml:space="preserve">, </w:t>
      </w:r>
      <w:r>
        <w:rPr>
          <w:rFonts w:ascii="Arial Narrow" w:hAnsi="Arial Narrow"/>
          <w:i/>
        </w:rPr>
        <w:t>whiteboard</w:t>
      </w:r>
      <w:r>
        <w:rPr>
          <w:rFonts w:ascii="Arial Narrow" w:hAnsi="Arial Narrow"/>
        </w:rPr>
        <w:t xml:space="preserve">, gambar pelayanan farmasi di rumah sakit, artikel aktual di surat kabar/internet/majalah/jurnal ilmiah, buku diktat bahan ajar, </w:t>
      </w:r>
      <w:r>
        <w:rPr>
          <w:rFonts w:ascii="Arial Narrow" w:hAnsi="Arial Narrow"/>
          <w:i/>
        </w:rPr>
        <w:t>handout</w:t>
      </w:r>
      <w:r>
        <w:rPr>
          <w:rFonts w:ascii="Arial Narrow" w:hAnsi="Arial Narrow"/>
        </w:rPr>
        <w:t>, dan kontrak perkuliahan.</w:t>
      </w:r>
    </w:p>
    <w:p w14:paraId="3AF92055">
      <w:pPr>
        <w:pStyle w:val="15"/>
        <w:numPr>
          <w:ilvl w:val="1"/>
          <w:numId w:val="1"/>
        </w:numPr>
        <w:tabs>
          <w:tab w:val="left" w:pos="720"/>
          <w:tab w:val="clear" w:pos="360"/>
        </w:tabs>
        <w:spacing w:after="0" w:line="360" w:lineRule="auto"/>
        <w:ind w:left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Waktu: 5 menit pada tahap pendahuluan, 90 menit pada tahap penyajian, dan 5 menit pada tahap penutup.</w:t>
      </w:r>
    </w:p>
    <w:p w14:paraId="025A2723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21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9C1D6A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5. Materi/ Bacaan Perkuliahan</w:t>
            </w:r>
          </w:p>
        </w:tc>
      </w:tr>
    </w:tbl>
    <w:p w14:paraId="6856FA05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6BC27E76">
      <w:pPr>
        <w:spacing w:line="276" w:lineRule="auto"/>
        <w:ind w:firstLine="340"/>
        <w:jc w:val="both"/>
        <w:rPr>
          <w:rFonts w:ascii="Arial Narrow" w:hAnsi="Arial Narrow"/>
        </w:rPr>
      </w:pPr>
      <w:r>
        <w:rPr>
          <w:rFonts w:ascii="Arial Narrow" w:hAnsi="Arial Narrow"/>
        </w:rPr>
        <w:t>Buku/bacaan pokok dalam perkuliahan ini adalah:</w:t>
      </w:r>
    </w:p>
    <w:p w14:paraId="1F7A5D3F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Bustami, 2011, Penjaminan Mutu Pelayanan Kesehatan &amp; Akseptabilitasnya, Penerbit Erlangga</w:t>
      </w:r>
    </w:p>
    <w:p w14:paraId="3457EE6A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Departemen Kesehatan Republik Indonesia, 2017, Keputusan Menteri Kesehatan Republik Indonesia Nomor 11 Tahun 2017 Tentang Keselamatan Pasient,  Jakarta.</w:t>
      </w:r>
    </w:p>
    <w:p w14:paraId="2C6218A6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Departemen Kesehatan Republik Indonesia, 2016a, Keputusan Menteri Kesehatan Republik Indonesia Nomor 72 Tahun 2016 Tentang Standar Pelayanan Kefarmasian  Di Rumah Sakit. Jakarta.</w:t>
      </w:r>
    </w:p>
    <w:p w14:paraId="4A585E5D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Departemen Kesehatan Republik Indonesia, 2016b, Keputusan Menteri Kesehatan Republik Indonesia Nomor 73 Tahun 2016 Tentang Standar PelayananKefarmasian i Di Apotek. Jakarta.</w:t>
      </w:r>
    </w:p>
    <w:p w14:paraId="3B28E942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Departemen Kesehatan RI, 2012, Pedoman Monitoring Efek Samping Obat bagi Tenaga Kesehatan, Badan POM RI, Jakarta.</w:t>
      </w:r>
    </w:p>
    <w:p w14:paraId="2B8949CB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Kementrian Kesehatan RI, 2011, Modul Penggunaan Obat Rasional, Dirjen Yanfar Kementrian Kesehatan RI, Jakarta.</w:t>
      </w:r>
    </w:p>
    <w:p w14:paraId="4CE0A8CB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 xml:space="preserve">Siti Sahirah Ulfah, Soraya Ratnawulan Mita, 2016,  Review Artikel:  Medication Errors </w:t>
      </w:r>
    </w:p>
    <w:p w14:paraId="61B8487D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V., Gupta, P., dan Srivastava, S., 2006. Chapter-14 Medication Errors: Causes &amp; Prevention. Health administrator, 19: 60–64.</w:t>
      </w:r>
    </w:p>
    <w:p w14:paraId="75C1CDF5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Quick, J.D., et al, 1977, Managing Drug Supply, Ed. II, Kumarin Press</w:t>
      </w:r>
    </w:p>
    <w:p w14:paraId="27071516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Brabo, H.S., 1988, Pengendalian Persediaan Obat</w:t>
      </w:r>
    </w:p>
    <w:p w14:paraId="55C0A1D1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WHO, 1996, Guidelines for Drug Donation</w:t>
      </w:r>
    </w:p>
    <w:p w14:paraId="5A0CAAF0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Keppres No. 18 tahun 2000 tentang Petunjuk Teknis Pedoman Pelaksanaan Pengadaan Barang/Jasa di Instansi Pemerintah</w:t>
      </w:r>
    </w:p>
    <w:p w14:paraId="33069520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Dessele Shane, Zgarick, 2014, Manajemen Farmasi, EGC</w:t>
      </w:r>
    </w:p>
    <w:p w14:paraId="1E93C199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Soerjono Seto, 2015, Manajemen Farmasi, Edisi 4, Airlangga University Press</w:t>
      </w:r>
    </w:p>
    <w:p w14:paraId="2576BD4F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Lydianita Oscar, Moh Jauhar, 2016, Dasar-dasar Manajemen Farmasi, Gramedia.</w:t>
      </w:r>
    </w:p>
    <w:p w14:paraId="5749586A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Satibi, 2015, Manajemen Farmasi Rumah Sakit, UGM Press</w:t>
      </w:r>
    </w:p>
    <w:p w14:paraId="33D1B6BF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Satibi, 2016, Manajemen Apotek, UGM Press</w:t>
      </w:r>
    </w:p>
    <w:p w14:paraId="0F5C87DE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Henni Febriawati, 2016, Manajemen Logistik Farmasi Rumah Sakit, Gosyen Pub.</w:t>
      </w:r>
    </w:p>
    <w:p w14:paraId="6BD51840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Dermont Robin dkk, 2008, The Basic Of FMEA 2nd,CBC Press</w:t>
      </w:r>
    </w:p>
    <w:p w14:paraId="69104FD3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 xml:space="preserve">Gasperz Vincent, 2006, Lean Six Sigma, </w:t>
      </w:r>
    </w:p>
    <w:p w14:paraId="31D3462B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Gasperz Vincent, 2006, Total Quality Management TQM by Vincent Gaspersz</w:t>
      </w:r>
    </w:p>
    <w:p w14:paraId="1137A469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Ratih Anggraini, 209, Buku Mutu Pelayanan Kefarmasian di Puskesmas</w:t>
      </w:r>
    </w:p>
    <w:p w14:paraId="1EAAF9E2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Putu Wuri, 2018, Pengantar Sistem Informasi Manajemen Rumah Sakit (SIMRS), Rajawali Press</w:t>
      </w:r>
    </w:p>
    <w:p w14:paraId="20410D40">
      <w:pPr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Sabarguna, Sulanto Saleh Danu, 2008, Buku Sistem Informasi Manajemen Obat, ISBN : 978-979-3288-41-3</w:t>
      </w:r>
    </w:p>
    <w:p w14:paraId="7AA601ED">
      <w:pPr>
        <w:spacing w:line="360" w:lineRule="auto"/>
        <w:jc w:val="both"/>
        <w:rPr>
          <w:rFonts w:ascii="Arial Narrow" w:hAnsi="Arial Narrow"/>
        </w:rPr>
      </w:pP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19D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A4CB58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6. Tugas</w:t>
            </w:r>
          </w:p>
        </w:tc>
      </w:tr>
    </w:tbl>
    <w:p w14:paraId="6980D91B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</w:p>
    <w:p w14:paraId="0F15D27A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Dalam perkuliahan, diberikan beberapa tugas sebagai berikut:</w:t>
      </w:r>
    </w:p>
    <w:p w14:paraId="53385ADA">
      <w:pPr>
        <w:pStyle w:val="15"/>
        <w:numPr>
          <w:ilvl w:val="1"/>
          <w:numId w:val="4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Materi perkuliahan sebagaimana disebutkan dalam jadwal perkuliahan harus sudah dibaca sebelum mengikuti tatap muka. Apabila ada, </w:t>
      </w:r>
      <w:r>
        <w:rPr>
          <w:rFonts w:ascii="Arial Narrow" w:hAnsi="Arial Narrow"/>
          <w:i/>
          <w:sz w:val="24"/>
          <w:szCs w:val="24"/>
        </w:rPr>
        <w:t>handout</w:t>
      </w:r>
      <w:r>
        <w:rPr>
          <w:rFonts w:ascii="Arial Narrow" w:hAnsi="Arial Narrow"/>
          <w:sz w:val="24"/>
          <w:szCs w:val="24"/>
        </w:rPr>
        <w:t xml:space="preserve"> sudah akan diserahkan pada mahasiswa sebelum hari kuliah.</w:t>
      </w:r>
    </w:p>
    <w:p w14:paraId="34023071">
      <w:pPr>
        <w:pStyle w:val="15"/>
        <w:numPr>
          <w:ilvl w:val="1"/>
          <w:numId w:val="4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i/>
          <w:sz w:val="24"/>
          <w:szCs w:val="24"/>
        </w:rPr>
        <w:t xml:space="preserve">Kuis </w:t>
      </w:r>
      <w:r>
        <w:rPr>
          <w:rFonts w:ascii="Arial Narrow" w:hAnsi="Arial Narrow"/>
          <w:sz w:val="24"/>
          <w:szCs w:val="24"/>
        </w:rPr>
        <w:t xml:space="preserve">diberikan pada tiap kali tatap muka untuk menilai pemahaman mahasiswa dan absensi. Kehadiran pada tatap muka minimal 75%. Apabila tidak diadakan </w:t>
      </w:r>
      <w:r>
        <w:rPr>
          <w:rFonts w:ascii="Arial Narrow" w:hAnsi="Arial Narrow"/>
          <w:i/>
          <w:sz w:val="24"/>
          <w:szCs w:val="24"/>
        </w:rPr>
        <w:t>kuis</w:t>
      </w:r>
      <w:r>
        <w:rPr>
          <w:rFonts w:ascii="Arial Narrow" w:hAnsi="Arial Narrow"/>
          <w:sz w:val="24"/>
          <w:szCs w:val="24"/>
        </w:rPr>
        <w:t xml:space="preserve"> akan diberikan penugasan.</w:t>
      </w:r>
    </w:p>
    <w:p w14:paraId="53093152">
      <w:pPr>
        <w:pStyle w:val="15"/>
        <w:numPr>
          <w:ilvl w:val="1"/>
          <w:numId w:val="4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Penugasan sesuai pokok bahasan, yang harus sudah diselesaikan sesuai tanggal yang ditentukan.</w:t>
      </w:r>
    </w:p>
    <w:p w14:paraId="22B60190">
      <w:pPr>
        <w:pStyle w:val="15"/>
        <w:numPr>
          <w:ilvl w:val="1"/>
          <w:numId w:val="4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>Evaluasi tertulis diselenggarakan dua kali dengan waktu yang bersamaan dengan mata kuliah yang lain.</w:t>
      </w:r>
    </w:p>
    <w:p w14:paraId="3B66C4EF">
      <w:pPr>
        <w:pStyle w:val="15"/>
        <w:numPr>
          <w:ilvl w:val="2"/>
          <w:numId w:val="4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nb-NO"/>
        </w:rPr>
        <w:t>Evaluasi Tengah Semester/ UTS</w:t>
      </w:r>
    </w:p>
    <w:p w14:paraId="709DD392">
      <w:pPr>
        <w:pStyle w:val="15"/>
        <w:numPr>
          <w:ilvl w:val="2"/>
          <w:numId w:val="4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nb-NO"/>
        </w:rPr>
        <w:t xml:space="preserve">Evaluasi Akhir Semester/ UAS </w:t>
      </w: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14CA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1CA849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8. Kriteria Penilaian</w:t>
            </w:r>
          </w:p>
        </w:tc>
      </w:tr>
    </w:tbl>
    <w:p w14:paraId="753CC6B9">
      <w:pPr>
        <w:spacing w:line="360" w:lineRule="auto"/>
        <w:ind w:left="360"/>
        <w:jc w:val="both"/>
        <w:rPr>
          <w:rFonts w:ascii="Arial Narrow" w:hAnsi="Arial Narrow"/>
        </w:rPr>
      </w:pPr>
    </w:p>
    <w:p w14:paraId="37A0AE88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Penilaian akan dilakukan oleh pengajar dengan menggunakan kriteria sebagai berikut: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3096"/>
        <w:gridCol w:w="2870"/>
      </w:tblGrid>
      <w:tr w14:paraId="1910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37" w:type="dxa"/>
          </w:tcPr>
          <w:p w14:paraId="2A545812">
            <w:pPr>
              <w:jc w:val="center"/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14:paraId="00C37B04">
            <w:pPr>
              <w:jc w:val="center"/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14:paraId="6652FF13">
            <w:pPr>
              <w:jc w:val="center"/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Rentang skor</w:t>
            </w:r>
          </w:p>
        </w:tc>
      </w:tr>
      <w:tr w14:paraId="0C58E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251A7B9D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</w:t>
            </w:r>
          </w:p>
        </w:tc>
        <w:tc>
          <w:tcPr>
            <w:tcW w:w="3096" w:type="dxa"/>
          </w:tcPr>
          <w:p w14:paraId="04050BF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4,0</w:t>
            </w:r>
          </w:p>
        </w:tc>
        <w:tc>
          <w:tcPr>
            <w:tcW w:w="2870" w:type="dxa"/>
          </w:tcPr>
          <w:p w14:paraId="50A95CC5">
            <w:pPr>
              <w:spacing w:line="25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85 </w:t>
            </w:r>
            <w:r>
              <w:rPr>
                <w:rFonts w:ascii="Arial Narrow" w:hAnsi="Arial Narrow"/>
                <w:lang w:val="id-ID"/>
              </w:rPr>
              <w:t>–</w:t>
            </w:r>
            <w:r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>100</w:t>
            </w:r>
          </w:p>
        </w:tc>
      </w:tr>
      <w:tr w14:paraId="6C60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48CD406E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</w:rPr>
              <w:t>A</w:t>
            </w:r>
            <w:r>
              <w:rPr>
                <w:rFonts w:ascii="Arial Narrow" w:hAnsi="Arial Narrow"/>
                <w:lang w:val="id-ID"/>
              </w:rPr>
              <w:t>B</w:t>
            </w:r>
          </w:p>
        </w:tc>
        <w:tc>
          <w:tcPr>
            <w:tcW w:w="3096" w:type="dxa"/>
          </w:tcPr>
          <w:p w14:paraId="052DA56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t>3,</w:t>
            </w:r>
            <w:r>
              <w:rPr>
                <w:rFonts w:ascii="Arial Narrow" w:hAnsi="Arial Narrow"/>
              </w:rPr>
              <w:t>5</w:t>
            </w:r>
          </w:p>
        </w:tc>
        <w:tc>
          <w:tcPr>
            <w:tcW w:w="2870" w:type="dxa"/>
          </w:tcPr>
          <w:p w14:paraId="432E903F">
            <w:pPr>
              <w:spacing w:line="25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79 </w:t>
            </w:r>
            <w:r>
              <w:rPr>
                <w:rFonts w:ascii="Arial Narrow" w:hAnsi="Arial Narrow"/>
                <w:lang w:val="id-ID"/>
              </w:rPr>
              <w:t>-</w:t>
            </w:r>
            <w:r>
              <w:rPr>
                <w:rFonts w:ascii="Arial Narrow" w:hAnsi="Arial Narrow"/>
              </w:rPr>
              <w:t xml:space="preserve"> 84</w:t>
            </w:r>
          </w:p>
        </w:tc>
      </w:tr>
      <w:tr w14:paraId="675A5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4F117AC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</w:t>
            </w:r>
          </w:p>
        </w:tc>
        <w:tc>
          <w:tcPr>
            <w:tcW w:w="3096" w:type="dxa"/>
          </w:tcPr>
          <w:p w14:paraId="6CA012CF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</w:rPr>
              <w:t>3</w:t>
            </w:r>
            <w:r>
              <w:rPr>
                <w:rFonts w:ascii="Arial Narrow" w:hAnsi="Arial Narrow"/>
                <w:lang w:val="id-ID"/>
              </w:rPr>
              <w:t>,0</w:t>
            </w:r>
          </w:p>
        </w:tc>
        <w:tc>
          <w:tcPr>
            <w:tcW w:w="2870" w:type="dxa"/>
          </w:tcPr>
          <w:p w14:paraId="53FE8C54">
            <w:pPr>
              <w:spacing w:line="25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73 - 78</w:t>
            </w:r>
          </w:p>
        </w:tc>
      </w:tr>
      <w:tr w14:paraId="2539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1029F9F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BC</w:t>
            </w:r>
          </w:p>
        </w:tc>
        <w:tc>
          <w:tcPr>
            <w:tcW w:w="3096" w:type="dxa"/>
          </w:tcPr>
          <w:p w14:paraId="35677C1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2,5</w:t>
            </w:r>
          </w:p>
        </w:tc>
        <w:tc>
          <w:tcPr>
            <w:tcW w:w="2870" w:type="dxa"/>
          </w:tcPr>
          <w:p w14:paraId="5E0FF510">
            <w:pPr>
              <w:spacing w:line="25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67 - 72</w:t>
            </w:r>
          </w:p>
        </w:tc>
      </w:tr>
      <w:tr w14:paraId="6EC2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232F78C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</w:t>
            </w:r>
          </w:p>
        </w:tc>
        <w:tc>
          <w:tcPr>
            <w:tcW w:w="3096" w:type="dxa"/>
          </w:tcPr>
          <w:p w14:paraId="6F39885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2,0</w:t>
            </w:r>
          </w:p>
        </w:tc>
        <w:tc>
          <w:tcPr>
            <w:tcW w:w="2870" w:type="dxa"/>
          </w:tcPr>
          <w:p w14:paraId="0D2F6857">
            <w:pPr>
              <w:spacing w:line="25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61 - 66</w:t>
            </w:r>
          </w:p>
        </w:tc>
      </w:tr>
      <w:tr w14:paraId="6DC02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38D138C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CD</w:t>
            </w:r>
          </w:p>
        </w:tc>
        <w:tc>
          <w:tcPr>
            <w:tcW w:w="3096" w:type="dxa"/>
          </w:tcPr>
          <w:p w14:paraId="4D7C2E6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1,5</w:t>
            </w:r>
          </w:p>
        </w:tc>
        <w:tc>
          <w:tcPr>
            <w:tcW w:w="2870" w:type="dxa"/>
          </w:tcPr>
          <w:p w14:paraId="300C9516">
            <w:pPr>
              <w:spacing w:line="25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55 – 60</w:t>
            </w:r>
          </w:p>
        </w:tc>
      </w:tr>
      <w:tr w14:paraId="67AC7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00FA92A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</w:t>
            </w:r>
          </w:p>
        </w:tc>
        <w:tc>
          <w:tcPr>
            <w:tcW w:w="3096" w:type="dxa"/>
          </w:tcPr>
          <w:p w14:paraId="27D7D892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1,0</w:t>
            </w:r>
          </w:p>
        </w:tc>
        <w:tc>
          <w:tcPr>
            <w:tcW w:w="2870" w:type="dxa"/>
          </w:tcPr>
          <w:p w14:paraId="1E9C27B8">
            <w:pPr>
              <w:spacing w:line="25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45 – 54</w:t>
            </w:r>
          </w:p>
        </w:tc>
      </w:tr>
      <w:tr w14:paraId="3E0B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5DA536F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</w:t>
            </w:r>
          </w:p>
        </w:tc>
        <w:tc>
          <w:tcPr>
            <w:tcW w:w="3096" w:type="dxa"/>
          </w:tcPr>
          <w:p w14:paraId="263AD1F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  <w:tc>
          <w:tcPr>
            <w:tcW w:w="2870" w:type="dxa"/>
          </w:tcPr>
          <w:p w14:paraId="3995AC99">
            <w:pPr>
              <w:spacing w:line="25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&lt;45</w:t>
            </w:r>
          </w:p>
        </w:tc>
      </w:tr>
    </w:tbl>
    <w:p w14:paraId="51E6EF3E">
      <w:pPr>
        <w:jc w:val="both"/>
        <w:rPr>
          <w:rFonts w:ascii="Arial Narrow" w:hAnsi="Arial Narrow"/>
          <w:lang w:val="id-ID"/>
        </w:rPr>
      </w:pPr>
    </w:p>
    <w:p w14:paraId="2374EF59">
      <w:pPr>
        <w:spacing w:line="360" w:lineRule="auto"/>
        <w:ind w:firstLine="720"/>
        <w:jc w:val="both"/>
        <w:rPr>
          <w:rFonts w:ascii="Arial Narrow" w:hAnsi="Arial Narrow"/>
        </w:rPr>
      </w:pPr>
      <w:r>
        <w:rPr>
          <w:rFonts w:ascii="Arial Narrow" w:hAnsi="Arial Narrow"/>
        </w:rPr>
        <w:t>Dalam menentukan nilai akhir digunakan pembobotan dan rumus sesuai yang ditetapkan dalam peraturan akademik “STIFERA S</w:t>
      </w:r>
      <w:r>
        <w:rPr>
          <w:rFonts w:ascii="Arial Narrow" w:hAnsi="Arial Narrow"/>
          <w:lang w:val="id-ID"/>
        </w:rPr>
        <w:t>emarang</w:t>
      </w:r>
      <w:r>
        <w:rPr>
          <w:rFonts w:ascii="Arial Narrow" w:hAnsi="Arial Narrow"/>
        </w:rPr>
        <w:t>” sebagai berikut:</w:t>
      </w:r>
    </w:p>
    <w:p w14:paraId="580EEA4B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4445" t="4445" r="11430" b="50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99AED3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 akhir (NA) =(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(35 %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178B46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87pt;margin-top:3pt;height:23.25pt;width:318.75pt;z-index:251660288;mso-width-relative:page;mso-height-relative:page;" filled="f" stroked="t" coordsize="21600,21600" o:gfxdata="UEsDBAoAAAAAAIdO4kAAAAAAAAAAAAAAAAAEAAAAZHJzL1BLAwQUAAAACACHTuJAIm+IqdcAAAAI&#10;AQAADwAAAGRycy9kb3ducmV2LnhtbE2PwW7CMBBE75X4B2sr9VacoAZQGgdBVa5IBaS2NxNv7Yh4&#10;HcWG0L/v9tSeVqMZzb6pVjffiSsOsQ2kIJ9mIJCaYFqyCo6H7eMSREyajO4CoYJvjLCqJ3eVLk0Y&#10;6Q2v+2QFl1AstQKXUl9KGRuHXsdp6JHY+wqD14nlYKUZ9MjlvpOzLJtLr1viD073+OKwOe8vXsFr&#10;/7lbFzbK9XtyH+ewGbduZ5V6uM+zZxAJb+kvDL/4jA41M53ChUwUHevFE29JCuZ82F/meQHipKCY&#10;FSDrSv4fUP8AUEsDBBQAAAAIAIdO4kAvmEQwLAIAAGIEAAAOAAAAZHJzL2Uyb0RvYy54bWytVMFu&#10;2zAMvQ/YPwi6r04CZ22NOEXRosOAbiva7QMUWY6FSaJGKbGzrx8lu1naXXqYD4IoUo+Pj5RXV4M1&#10;bK8waHA1n5/NOFNOQqPdtuY/vt99uOAsROEaYcCpmh9U4Ffr9+9Wva/UAjowjUJGIC5Uva95F6Ov&#10;iiLITlkRzsArR84W0IpIJm6LBkVP6NYUi9nsY9EDNh5BqhDo9HZ08gkR3wIIbaulugW5s8rFERWV&#10;EZFKCp32ga8z27ZVMn5r26AiMzWnSmNeKQntN2kt1itRbVH4TsuJgngLhVc1WaEdJT1C3Yoo2A71&#10;P1BWS4QAbTyTYIuxkKwIVTGfvdLmqRNe5VpI6uCPoof/Byu/7h+Q6abmJWdOWGr4I4km3NYoViZ5&#10;eh8qinryD5gKDP4e5M/AHNx0FKWuEaHvlGiI1DzFFy8uJCPQVbbpv0BD6GIXISs1tGgTIGnAhtyQ&#10;w7EhaohM0mE5Ky/miyVnknyLy+XifJlTiOr5tscQPymwLG1qjsQ9o4v9fYiJjaieQ1IyB3famNx0&#10;41hfc8Jc5gsBjG6SMxeJ282NQbYXaWzyN+V9EWZ1pKdgtK35xWmQcQlE5fGbaDzrMOoZh80wSbuB&#10;5kDyIIyjSQ+TNh3gb856Gsuah187gYoz89mRxJfzskxznI1yeb4gA089m1OPcJKgah45G7c3cZz9&#10;nUe97SjTPBfv4Jra0uqsWKI6spqaSaOXhZyeSZrtUztH/f01r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m+IqdcAAAAIAQAADwAAAAAAAAABACAAAAAiAAAAZHJzL2Rvd25yZXYueG1sUEsBAhQA&#10;FAAAAAgAh07iQC+YRDAsAgAAYgQAAA4AAAAAAAAAAQAgAAAAJgEAAGRycy9lMm9Eb2MueG1sUEsF&#10;BgAAAAAGAAYAWQEAAMQFAAAAAA=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99AED39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(35 %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178B46B4"/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14:paraId="4F3F2B98">
      <w:pPr>
        <w:jc w:val="both"/>
        <w:rPr>
          <w:rFonts w:ascii="Arial Narrow" w:hAnsi="Arial Narrow"/>
          <w:b/>
          <w:lang w:val="sv-SE"/>
        </w:rPr>
      </w:pPr>
      <w:r>
        <w:rPr>
          <w:rFonts w:ascii="Arial Narrow" w:hAnsi="Arial Narrow"/>
        </w:rPr>
        <w:t xml:space="preserve">                                                          </w:t>
      </w:r>
    </w:p>
    <w:p w14:paraId="457832B8">
      <w:pPr>
        <w:jc w:val="both"/>
        <w:rPr>
          <w:rFonts w:ascii="Arial Narrow" w:hAnsi="Arial Narrow"/>
          <w:b/>
          <w:lang w:val="sv-SE"/>
        </w:rPr>
      </w:pPr>
    </w:p>
    <w:p w14:paraId="2F3EA824">
      <w:pPr>
        <w:spacing w:line="360" w:lineRule="auto"/>
        <w:jc w:val="both"/>
        <w:rPr>
          <w:rFonts w:ascii="Arial Narrow" w:hAnsi="Arial Narrow"/>
          <w:b/>
          <w:lang w:val="sv-SE"/>
        </w:rPr>
      </w:pPr>
      <w:r>
        <w:rPr>
          <w:rFonts w:ascii="Arial Narrow" w:hAnsi="Arial Narrow"/>
          <w:b/>
          <w:lang w:val="sv-SE"/>
        </w:rPr>
        <w:t>Nilai harian diperoleh dari:</w:t>
      </w:r>
    </w:p>
    <w:p w14:paraId="11C54B1E">
      <w:pPr>
        <w:pStyle w:val="5"/>
        <w:spacing w:line="360" w:lineRule="auto"/>
        <w:ind w:left="340"/>
        <w:rPr>
          <w:rFonts w:ascii="Arial Narrow" w:hAnsi="Arial Narrow"/>
          <w:lang w:val="id-ID"/>
        </w:rPr>
      </w:pPr>
      <w:r>
        <w:rPr>
          <w:rFonts w:ascii="Arial Narrow" w:hAnsi="Arial Narrow"/>
        </w:rPr>
        <w:t xml:space="preserve">Resume dan </w:t>
      </w:r>
      <w:r>
        <w:rPr>
          <w:rFonts w:ascii="Arial Narrow" w:hAnsi="Arial Narrow"/>
          <w:lang w:val="id-ID"/>
        </w:rPr>
        <w:t>Presentasi (</w:t>
      </w:r>
      <w:r>
        <w:rPr>
          <w:rFonts w:ascii="Arial Narrow" w:hAnsi="Arial Narrow"/>
        </w:rPr>
        <w:t>3</w:t>
      </w:r>
      <w:r>
        <w:rPr>
          <w:rFonts w:ascii="Arial Narrow" w:hAnsi="Arial Narrow"/>
          <w:lang w:val="id-ID"/>
        </w:rPr>
        <w:t>0%)</w:t>
      </w:r>
    </w:p>
    <w:p w14:paraId="58DF6FCD">
      <w:pPr>
        <w:pStyle w:val="5"/>
        <w:spacing w:line="360" w:lineRule="auto"/>
        <w:ind w:left="340"/>
        <w:rPr>
          <w:rFonts w:ascii="Arial Narrow" w:hAnsi="Arial Narrow"/>
        </w:rPr>
      </w:pPr>
    </w:p>
    <w:p w14:paraId="0ED0E444">
      <w:pPr>
        <w:pStyle w:val="5"/>
        <w:numPr>
          <w:ilvl w:val="0"/>
          <w:numId w:val="5"/>
        </w:num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t>Dosen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pengampu MK tidak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mentolerir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adanya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kecurangan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dalam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ujian. Apabila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mahasiswa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menunjukkan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gerak-gerik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mencurigakan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selama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tes-tes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tersebut, atau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ditemukan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mencontek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/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memberikan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contekan, akan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mendapatkan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pengurangan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nilai 25%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dari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nilai yang diperolehnya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untuk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tes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 xml:space="preserve">tersebut, </w:t>
      </w:r>
      <w:bookmarkStart w:id="0" w:name="OLE_LINK2"/>
      <w:r>
        <w:rPr>
          <w:rFonts w:ascii="Arial Narrow" w:hAnsi="Arial Narrow"/>
        </w:rPr>
        <w:t>dan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pengurangan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ini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akan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disampaikan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secara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terbuka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pada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waktu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pengumuman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 xml:space="preserve">nilai. </w:t>
      </w:r>
      <w:bookmarkEnd w:id="0"/>
      <w:r>
        <w:rPr>
          <w:rFonts w:ascii="Arial Narrow" w:hAnsi="Arial Narrow"/>
        </w:rPr>
        <w:t>Apabila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mahasiswa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ditemukan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membawa/membuat (walaupun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tidak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membuka) catatan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selama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tes-tes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tersebut, baik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berupa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kertas, coretan di kursi, dan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sebagainya, maka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mahasiswa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tersebut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akan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mendapat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nilai 0 untuk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tes</w:t>
      </w:r>
      <w:r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</w:rPr>
        <w:t>tersebut.</w:t>
      </w:r>
    </w:p>
    <w:p w14:paraId="7ED1C18B">
      <w:pPr>
        <w:pStyle w:val="5"/>
        <w:numPr>
          <w:ilvl w:val="0"/>
          <w:numId w:val="5"/>
        </w:numPr>
        <w:spacing w:line="360" w:lineRule="auto"/>
        <w:rPr>
          <w:rFonts w:ascii="Arial Narrow" w:hAnsi="Arial Narrow"/>
        </w:rPr>
      </w:pPr>
      <w:r>
        <w:rPr>
          <w:rFonts w:ascii="Arial Narrow" w:hAnsi="Arial Narrow"/>
          <w:lang w:val="id-ID"/>
        </w:rPr>
        <w:t xml:space="preserve">Toleransi keterlambatan mahasiswa adalah </w:t>
      </w:r>
      <w:r>
        <w:rPr>
          <w:rFonts w:ascii="Arial Narrow" w:hAnsi="Arial Narrow"/>
        </w:rPr>
        <w:t>5</w:t>
      </w:r>
      <w:r>
        <w:rPr>
          <w:rFonts w:ascii="Arial Narrow" w:hAnsi="Arial Narrow"/>
          <w:lang w:val="id-ID"/>
        </w:rPr>
        <w:t xml:space="preserve"> menit setelah dosen masuk kelas.</w:t>
      </w:r>
    </w:p>
    <w:p w14:paraId="4FFADE37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>
          <w:headerReference r:id="rId5" w:type="default"/>
          <w:type w:val="continuous"/>
          <w:pgSz w:w="11906" w:h="16838"/>
          <w:pgMar w:top="1440" w:right="1274" w:bottom="1440" w:left="1440" w:header="708" w:footer="708" w:gutter="0"/>
          <w:cols w:space="708" w:num="1"/>
          <w:docGrid w:linePitch="360" w:charSpace="0"/>
        </w:sectPr>
      </w:pPr>
    </w:p>
    <w:tbl>
      <w:tblPr>
        <w:tblStyle w:val="10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8"/>
      </w:tblGrid>
      <w:tr w14:paraId="3A59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8" w:type="dxa"/>
          </w:tcPr>
          <w:p w14:paraId="662BD366">
            <w:pPr>
              <w:spacing w:line="360" w:lineRule="auto"/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7. Reorganisasi Materi</w:t>
            </w:r>
          </w:p>
        </w:tc>
      </w:tr>
    </w:tbl>
    <w:p w14:paraId="2235C145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</w:pPr>
      <w:r>
        <w:rPr>
          <w:rFonts w:ascii="Arial Narrow" w:hAnsi="Arial Narrow"/>
          <w:i/>
        </w:rPr>
        <w:drawing>
          <wp:inline distT="0" distB="0" distL="0" distR="0">
            <wp:extent cx="8648700" cy="4200525"/>
            <wp:effectExtent l="0" t="3810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03443B1A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>
          <w:pgSz w:w="16838" w:h="11906" w:orient="landscape"/>
          <w:pgMar w:top="1274" w:right="1440" w:bottom="1440" w:left="1440" w:header="708" w:footer="708" w:gutter="0"/>
          <w:cols w:space="708" w:num="1"/>
          <w:docGrid w:linePitch="360" w:charSpace="0"/>
        </w:sectPr>
      </w:pPr>
    </w:p>
    <w:tbl>
      <w:tblPr>
        <w:tblStyle w:val="3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5D08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9288" w:type="dxa"/>
          </w:tcPr>
          <w:p w14:paraId="6B9C0F69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8. Jadwal Perkuliahan</w:t>
            </w:r>
          </w:p>
        </w:tc>
      </w:tr>
    </w:tbl>
    <w:p w14:paraId="1DC57551">
      <w:pPr>
        <w:spacing w:line="360" w:lineRule="auto"/>
        <w:ind w:left="426"/>
        <w:rPr>
          <w:rFonts w:ascii="Arial Narrow" w:hAnsi="Arial Narrow"/>
          <w:lang w:val="id-ID"/>
        </w:rPr>
      </w:pPr>
    </w:p>
    <w:tbl>
      <w:tblPr>
        <w:tblStyle w:val="3"/>
        <w:tblW w:w="91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136"/>
        <w:gridCol w:w="2268"/>
      </w:tblGrid>
      <w:tr w14:paraId="2FB9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B326FA8">
            <w:pPr>
              <w:jc w:val="center"/>
              <w:rPr>
                <w:rFonts w:ascii="Arial Narrow" w:hAnsi="Arial Narrow" w:eastAsia="Malgun Gothic" w:cs="Arial"/>
                <w:b/>
                <w:lang w:val="id-ID" w:eastAsia="id-ID"/>
              </w:rPr>
            </w:pPr>
            <w:r>
              <w:rPr>
                <w:rFonts w:ascii="Arial Narrow" w:hAnsi="Arial Narrow" w:eastAsia="Malgun Gothic" w:cs="Arial"/>
                <w:b/>
                <w:lang w:val="id-ID" w:eastAsia="id-ID"/>
              </w:rPr>
              <w:t>PERTEMUAN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8F24199">
            <w:pPr>
              <w:jc w:val="center"/>
              <w:rPr>
                <w:rFonts w:ascii="Arial Narrow" w:hAnsi="Arial Narrow" w:eastAsia="Malgun Gothic" w:cs="Arial"/>
                <w:b/>
                <w:lang w:val="id-ID" w:eastAsia="id-ID"/>
              </w:rPr>
            </w:pPr>
            <w:r>
              <w:rPr>
                <w:rFonts w:ascii="Arial Narrow" w:hAnsi="Arial Narrow" w:eastAsia="Malgun Gothic" w:cs="Arial"/>
                <w:b/>
                <w:lang w:val="id-ID" w:eastAsia="id-ID"/>
              </w:rPr>
              <w:t>MATERI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0CB3B96">
            <w:pPr>
              <w:jc w:val="center"/>
              <w:rPr>
                <w:rFonts w:ascii="Arial Narrow" w:hAnsi="Arial Narrow" w:eastAsia="Malgun Gothic" w:cs="Arial"/>
                <w:b/>
                <w:lang w:val="id-ID" w:eastAsia="id-ID"/>
              </w:rPr>
            </w:pPr>
            <w:r>
              <w:rPr>
                <w:rFonts w:ascii="Arial Narrow" w:hAnsi="Arial Narrow" w:eastAsia="Malgun Gothic" w:cs="Arial"/>
                <w:b/>
                <w:lang w:val="id-ID" w:eastAsia="id-ID"/>
              </w:rPr>
              <w:t>TANGGAL</w:t>
            </w:r>
          </w:p>
        </w:tc>
      </w:tr>
      <w:tr w14:paraId="34B5B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6B343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I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7D334">
            <w:pPr>
              <w:numPr>
                <w:ilvl w:val="0"/>
                <w:numId w:val="6"/>
              </w:numPr>
              <w:ind w:left="394" w:hanging="393" w:hangingChars="16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Kontrak Perkuliahan</w:t>
            </w:r>
          </w:p>
          <w:p w14:paraId="02DE3EC5">
            <w:pPr>
              <w:numPr>
                <w:ilvl w:val="0"/>
                <w:numId w:val="6"/>
              </w:numPr>
              <w:ind w:left="394" w:hanging="393" w:hangingChars="16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Pengertian Organisasi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231ACCFB">
            <w:pPr>
              <w:numPr>
                <w:ilvl w:val="0"/>
                <w:numId w:val="6"/>
              </w:numPr>
              <w:ind w:left="394" w:hanging="393" w:hangingChars="16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Berbagai Definisi Manajemen</w:t>
            </w:r>
          </w:p>
          <w:p w14:paraId="5636829D">
            <w:pPr>
              <w:numPr>
                <w:ilvl w:val="0"/>
                <w:numId w:val="6"/>
              </w:numPr>
              <w:ind w:left="394" w:hanging="393" w:hangingChars="16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Ruang Lingkup Manajemen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043DB22E">
            <w:pPr>
              <w:numPr>
                <w:ilvl w:val="0"/>
                <w:numId w:val="6"/>
              </w:numPr>
              <w:ind w:left="394" w:hanging="393" w:hangingChars="16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Tujuan Manajemen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4DE94CD3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52AC0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2</w:t>
            </w:r>
            <w:r>
              <w:rPr>
                <w:rFonts w:hint="default" w:ascii="Arial Narrow" w:hAnsi="Arial Narrow" w:eastAsia="Malgun Gothic" w:cs="Arial"/>
                <w:lang w:val="en-US" w:eastAsia="id-ID"/>
              </w:rPr>
              <w:t>5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Februari 2026</w:t>
            </w:r>
          </w:p>
        </w:tc>
      </w:tr>
      <w:tr w14:paraId="263E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58355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II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C1E49">
            <w:pPr>
              <w:numPr>
                <w:ilvl w:val="0"/>
                <w:numId w:val="7"/>
              </w:numPr>
              <w:ind w:left="416" w:hanging="416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Fungsi-fungsi Manajemen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20429829">
            <w:pPr>
              <w:numPr>
                <w:ilvl w:val="0"/>
                <w:numId w:val="7"/>
              </w:numPr>
              <w:ind w:left="394" w:hanging="393" w:hangingChars="16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Unsur/Sarana Manajemen (</w:t>
            </w:r>
            <w:r>
              <w:rPr>
                <w:rFonts w:ascii="Arial Narrow" w:hAnsi="Arial Narrow" w:cs="Arial"/>
                <w:bCs/>
                <w:i/>
              </w:rPr>
              <w:t>Tools of Management</w:t>
            </w:r>
            <w:r>
              <w:rPr>
                <w:rFonts w:ascii="Arial Narrow" w:hAnsi="Arial Narrow" w:cs="Arial"/>
                <w:bCs/>
              </w:rPr>
              <w:t>)</w:t>
            </w:r>
          </w:p>
          <w:p w14:paraId="35D414DE">
            <w:pPr>
              <w:numPr>
                <w:ilvl w:val="0"/>
                <w:numId w:val="7"/>
              </w:numPr>
              <w:ind w:left="394" w:hanging="393" w:hangingChars="16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Prinsip-Prinsip Manajemen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2431566D">
            <w:pPr>
              <w:numPr>
                <w:ilvl w:val="0"/>
                <w:numId w:val="7"/>
              </w:numPr>
              <w:ind w:left="394" w:hanging="393" w:hangingChars="16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Efisiensi dan Efektifitas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13CD5BE8">
            <w:pPr>
              <w:numPr>
                <w:ilvl w:val="0"/>
                <w:numId w:val="7"/>
              </w:numPr>
              <w:ind w:left="394" w:hanging="393" w:hangingChars="16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Proses Manajemen</w:t>
            </w:r>
          </w:p>
          <w:p w14:paraId="484B919F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E5F66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4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Maret 2026</w:t>
            </w:r>
          </w:p>
        </w:tc>
      </w:tr>
      <w:tr w14:paraId="29309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DDACA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III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F5D96">
            <w:pPr>
              <w:ind w:left="7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MANAJEMEN MUTU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1E06140B">
            <w:pPr>
              <w:numPr>
                <w:ilvl w:val="0"/>
                <w:numId w:val="8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Perkembangan Awal  Konsep Tentang Mutu</w:t>
            </w:r>
          </w:p>
          <w:p w14:paraId="6A3BA796">
            <w:pPr>
              <w:numPr>
                <w:ilvl w:val="0"/>
                <w:numId w:val="8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Perkembangan Konsep Mutu di Era Modern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0D990B2C">
            <w:pPr>
              <w:numPr>
                <w:ilvl w:val="0"/>
                <w:numId w:val="8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Definisi Mutu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434E5D1E">
            <w:pPr>
              <w:numPr>
                <w:ilvl w:val="0"/>
                <w:numId w:val="8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Keuntungan Mutu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30572257">
            <w:pPr>
              <w:numPr>
                <w:ilvl w:val="0"/>
                <w:numId w:val="8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Perkembangan Mutu</w:t>
            </w:r>
            <w:r>
              <w:rPr>
                <w:rFonts w:ascii="Arial Narrow" w:hAnsi="Arial Narrow" w:cs="Arial"/>
                <w:bCs/>
              </w:rPr>
              <w:tab/>
            </w:r>
          </w:p>
          <w:p w14:paraId="19CD204D">
            <w:pPr>
              <w:numPr>
                <w:ilvl w:val="0"/>
                <w:numId w:val="8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Penerapan Prinsip Pengendalian Mutu</w:t>
            </w:r>
          </w:p>
          <w:p w14:paraId="6D5CE264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60DEA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11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Maret 2026</w:t>
            </w:r>
          </w:p>
        </w:tc>
      </w:tr>
      <w:tr w14:paraId="11EF5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5143B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IV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95E4F1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b/>
              </w:rPr>
              <w:t>Regulasi sebagai parameter</w:t>
            </w:r>
            <w:r>
              <w:rPr>
                <w:rFonts w:ascii="Arial Narrow" w:hAnsi="Arial Narrow" w:cs="Arial"/>
              </w:rPr>
              <w:t xml:space="preserve"> Evaluasi Mutu RS/ Apotek/ Puskesmas/ Klinik sesuai Regulasi.</w:t>
            </w:r>
          </w:p>
          <w:p w14:paraId="307CAC4C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Waktu Tunggu Obat jadi</w:t>
            </w:r>
          </w:p>
          <w:p w14:paraId="39EAA2AC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Waktu Tunggu Obat racikan</w:t>
            </w:r>
          </w:p>
          <w:p w14:paraId="796F69C3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Kesalahan Pemberian Obat</w:t>
            </w:r>
          </w:p>
          <w:p w14:paraId="42395068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Ketersediaan Obat</w:t>
            </w:r>
          </w:p>
          <w:p w14:paraId="2BCE7548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Kepuasan pelayanan obat</w:t>
            </w:r>
          </w:p>
          <w:p w14:paraId="2A761A48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Penulisan Resep sesuai Formularium RS</w:t>
            </w:r>
          </w:p>
          <w:p w14:paraId="0FDB0ECE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D3B5B9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25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Maret 2026</w:t>
            </w:r>
          </w:p>
        </w:tc>
      </w:tr>
      <w:tr w14:paraId="75C7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2CE1E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V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1A1975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Analisis </w:t>
            </w:r>
            <w:r>
              <w:rPr>
                <w:rFonts w:ascii="Arial Narrow" w:hAnsi="Arial Narrow" w:cs="Arial"/>
                <w:b/>
              </w:rPr>
              <w:t>Implementasi</w:t>
            </w:r>
          </w:p>
          <w:p w14:paraId="7B4F7F0F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Evaluasi Mutu RS/ Apotek/ Puskesmas/ Klinik sesuai Regulasi.</w:t>
            </w:r>
          </w:p>
          <w:p w14:paraId="33CA4F52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Waktu Tunggu Obat jadi</w:t>
            </w:r>
          </w:p>
          <w:p w14:paraId="7351D3C7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Waktu Tunggu Obat racikan</w:t>
            </w:r>
          </w:p>
          <w:p w14:paraId="25367514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Kesalahan Pemberian Obat</w:t>
            </w:r>
          </w:p>
          <w:p w14:paraId="35363671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Ketersediaan Obat</w:t>
            </w:r>
          </w:p>
          <w:p w14:paraId="7BD34D09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Kepuasan pelayanan obat</w:t>
            </w:r>
          </w:p>
          <w:p w14:paraId="743F571D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Penulisan Resep sesuai Form RS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DF5B0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1 April 2026</w:t>
            </w:r>
          </w:p>
        </w:tc>
      </w:tr>
      <w:tr w14:paraId="24A7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58164B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VI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C3574">
            <w:pPr>
              <w:pStyle w:val="15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Metode</w:t>
            </w:r>
            <w:r>
              <w:rPr>
                <w:rFonts w:ascii="Arial Narrow" w:hAnsi="Arial Narrow"/>
                <w:sz w:val="24"/>
                <w:szCs w:val="24"/>
              </w:rPr>
              <w:t xml:space="preserve"> dan Strategi dan Pendekatan dalam manajemen  di RS, Apotek, Klinik, Puskesmas dengan TQM</w:t>
            </w:r>
          </w:p>
          <w:p w14:paraId="567B86DF">
            <w:pPr>
              <w:pStyle w:val="15"/>
              <w:numPr>
                <w:ilvl w:val="0"/>
                <w:numId w:val="10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5BF1E9DC">
            <w:pPr>
              <w:pStyle w:val="15"/>
              <w:numPr>
                <w:ilvl w:val="0"/>
                <w:numId w:val="10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6AA57662">
            <w:pPr>
              <w:pStyle w:val="15"/>
              <w:numPr>
                <w:ilvl w:val="0"/>
                <w:numId w:val="10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68BB8928">
            <w:pPr>
              <w:pStyle w:val="15"/>
              <w:numPr>
                <w:ilvl w:val="0"/>
                <w:numId w:val="10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7D89B186">
            <w:pPr>
              <w:pStyle w:val="15"/>
              <w:numPr>
                <w:ilvl w:val="0"/>
                <w:numId w:val="10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266C5466">
            <w:pPr>
              <w:pStyle w:val="15"/>
              <w:numPr>
                <w:ilvl w:val="0"/>
                <w:numId w:val="10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  <w:p w14:paraId="24EE8421">
            <w:pPr>
              <w:pStyle w:val="15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4FACDE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8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April 2026</w:t>
            </w:r>
          </w:p>
        </w:tc>
      </w:tr>
      <w:tr w14:paraId="20BB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A70810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VII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ED375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Analisis Sumber Daya Kefarmasian yaitu SDM serta Evaluasi Mutu Pelayanan dalam Sarana Kesehatan sesuai dengan Regulasi secara komprehensif.</w:t>
            </w:r>
          </w:p>
          <w:p w14:paraId="1A6FC850">
            <w:pPr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46D25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15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April 2026</w:t>
            </w:r>
          </w:p>
        </w:tc>
      </w:tr>
      <w:tr w14:paraId="31ED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595B328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val="en-GB" w:eastAsia="id-ID"/>
              </w:rPr>
            </w:pPr>
            <w:r>
              <w:rPr>
                <w:rFonts w:ascii="Arial Narrow" w:hAnsi="Arial Narrow" w:eastAsia="Malgun Gothic" w:cs="Arial"/>
                <w:lang w:val="en-GB" w:eastAsia="id-ID"/>
              </w:rPr>
              <w:t>UTS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B06EE0F">
            <w:pPr>
              <w:rPr>
                <w:rFonts w:ascii="Arial Narrow" w:hAnsi="Arial Narrow" w:eastAsia="Malgun Gothic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3E777D7">
            <w:pPr>
              <w:jc w:val="center"/>
              <w:rPr>
                <w:rFonts w:hint="default" w:ascii="Arial Narrow" w:hAnsi="Arial Narrow" w:eastAsia="Malgun Gothic" w:cs="Arial"/>
                <w:lang w:val="en-US"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29 April 2026</w:t>
            </w:r>
          </w:p>
        </w:tc>
      </w:tr>
      <w:tr w14:paraId="2D4E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8C3832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IX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4C895">
            <w:pPr>
              <w:jc w:val="both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</w:rPr>
              <w:t>Drug Management Cycle</w:t>
            </w:r>
          </w:p>
          <w:p w14:paraId="6E9FBDB0">
            <w:pPr>
              <w:pStyle w:val="15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013D06AC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35A02C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6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</w:t>
            </w:r>
            <w:r>
              <w:rPr>
                <w:rFonts w:hint="default" w:ascii="Arial Narrow" w:hAnsi="Arial Narrow" w:eastAsia="Malgun Gothic" w:cs="Arial"/>
                <w:lang w:val="en-US" w:eastAsia="id-ID"/>
              </w:rPr>
              <w:t xml:space="preserve">Mei </w:t>
            </w:r>
            <w:r>
              <w:rPr>
                <w:rFonts w:ascii="Arial Narrow" w:hAnsi="Arial Narrow" w:eastAsia="Malgun Gothic" w:cs="Arial"/>
                <w:lang w:eastAsia="id-ID"/>
              </w:rPr>
              <w:t>2026</w:t>
            </w:r>
          </w:p>
        </w:tc>
      </w:tr>
      <w:tr w14:paraId="6D2D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E511E5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X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C5A76">
            <w:pPr>
              <w:pStyle w:val="15"/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07576861">
            <w:pPr>
              <w:pStyle w:val="15"/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3F4C04B7">
            <w:pPr>
              <w:pStyle w:val="15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 Apotek.</w:t>
            </w:r>
          </w:p>
          <w:p w14:paraId="625DB227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885B8F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13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Mei 2026</w:t>
            </w:r>
          </w:p>
        </w:tc>
      </w:tr>
      <w:tr w14:paraId="2D59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9C919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XI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94B67F">
            <w:pPr>
              <w:numPr>
                <w:ilvl w:val="0"/>
                <w:numId w:val="12"/>
              </w:numPr>
              <w:ind w:left="275" w:hanging="284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Konsep organisasi Rumah sakit dan klasifikasi Farmasi Rumah Sakit, </w:t>
            </w:r>
          </w:p>
          <w:p w14:paraId="652A0E0F">
            <w:pPr>
              <w:numPr>
                <w:ilvl w:val="0"/>
                <w:numId w:val="12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Sistem strelilisasi alat kesehatan dan CSSD (</w:t>
            </w:r>
            <w:r>
              <w:rPr>
                <w:rFonts w:ascii="Arial Narrow" w:hAnsi="Arial Narrow" w:cs="Arial"/>
                <w:bCs/>
                <w:i/>
              </w:rPr>
              <w:t>central sterilisation supply demand</w:t>
            </w:r>
            <w:r>
              <w:rPr>
                <w:rFonts w:ascii="Arial Narrow" w:hAnsi="Arial Narrow" w:cs="Arial"/>
                <w:bCs/>
              </w:rPr>
              <w:t>),</w:t>
            </w:r>
          </w:p>
          <w:p w14:paraId="196A5342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08BD7B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20 Mei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2026</w:t>
            </w:r>
          </w:p>
        </w:tc>
      </w:tr>
      <w:tr w14:paraId="5F799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46595F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XII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DF813C">
            <w:pPr>
              <w:numPr>
                <w:ilvl w:val="0"/>
                <w:numId w:val="13"/>
              </w:numPr>
              <w:ind w:left="275" w:hanging="275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Keselamatan Pasien/ patient safety di RS, </w:t>
            </w:r>
          </w:p>
          <w:p w14:paraId="0D6D87AF">
            <w:pPr>
              <w:numPr>
                <w:ilvl w:val="0"/>
                <w:numId w:val="13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Pengendalian infeksi nosokomial </w:t>
            </w:r>
          </w:p>
          <w:p w14:paraId="3DFAF07C">
            <w:pPr>
              <w:numPr>
                <w:ilvl w:val="0"/>
                <w:numId w:val="13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  <w:i/>
              </w:rPr>
              <w:t>Handlingcytotoxic</w:t>
            </w:r>
            <w:r>
              <w:rPr>
                <w:rFonts w:ascii="Arial Narrow" w:hAnsi="Arial Narrow" w:cs="Arial"/>
                <w:bCs/>
              </w:rPr>
              <w:t>.</w:t>
            </w:r>
          </w:p>
          <w:p w14:paraId="5EE88974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E2120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 xml:space="preserve">3 </w:t>
            </w:r>
            <w:r>
              <w:rPr>
                <w:rFonts w:ascii="Arial Narrow" w:hAnsi="Arial Narrow" w:eastAsia="Malgun Gothic" w:cs="Arial"/>
                <w:lang w:eastAsia="id-ID"/>
              </w:rPr>
              <w:t>Juni 2026</w:t>
            </w:r>
          </w:p>
        </w:tc>
      </w:tr>
      <w:tr w14:paraId="1D7D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1140B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XIII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ABF7D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Dokumen </w:t>
            </w:r>
            <w:r>
              <w:rPr>
                <w:rFonts w:ascii="Arial Narrow" w:hAnsi="Arial Narrow" w:cs="Arial"/>
                <w:i/>
              </w:rPr>
              <w:t>MedicationError</w:t>
            </w:r>
            <w:r>
              <w:rPr>
                <w:rFonts w:ascii="Arial Narrow" w:hAnsi="Arial Narrow" w:cs="Arial"/>
              </w:rPr>
              <w:t xml:space="preserve">  dan Langkah Penanganan insiden keselamatan pasien.  </w:t>
            </w:r>
          </w:p>
          <w:p w14:paraId="4E7101EA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Kebijakan Obat Publik</w:t>
            </w:r>
          </w:p>
          <w:p w14:paraId="6063503D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Manajemen Gudang Farmasi</w:t>
            </w:r>
          </w:p>
          <w:p w14:paraId="5D0A1305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887F01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10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Juni 2026</w:t>
            </w:r>
          </w:p>
        </w:tc>
      </w:tr>
      <w:tr w14:paraId="237D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87F2F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XIV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41A6C">
            <w:pPr>
              <w:numPr>
                <w:ilvl w:val="0"/>
                <w:numId w:val="15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Regulasi Klinik</w:t>
            </w:r>
          </w:p>
          <w:p w14:paraId="58B66DBC">
            <w:pPr>
              <w:numPr>
                <w:ilvl w:val="0"/>
                <w:numId w:val="15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Jenis Klinik</w:t>
            </w:r>
          </w:p>
          <w:p w14:paraId="699CB098">
            <w:pPr>
              <w:numPr>
                <w:ilvl w:val="0"/>
                <w:numId w:val="15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Persyaratan Klinik</w:t>
            </w:r>
          </w:p>
          <w:p w14:paraId="3B2F9541">
            <w:pPr>
              <w:numPr>
                <w:ilvl w:val="0"/>
                <w:numId w:val="15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Ruang Farmasi di Klinik</w:t>
            </w:r>
          </w:p>
          <w:p w14:paraId="2B7DB6E1">
            <w:pPr>
              <w:numPr>
                <w:ilvl w:val="0"/>
                <w:numId w:val="15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Manajemen Obat di Klinik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DAE88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17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Juni 2026</w:t>
            </w:r>
          </w:p>
        </w:tc>
      </w:tr>
      <w:tr w14:paraId="497CE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15E19C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ascii="Arial Narrow" w:hAnsi="Arial Narrow" w:eastAsia="Malgun Gothic" w:cs="Arial"/>
                <w:lang w:eastAsia="id-ID"/>
              </w:rPr>
              <w:t>XV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CE6A7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Program SJSN </w:t>
            </w:r>
          </w:p>
          <w:p w14:paraId="56A96B5C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i/>
              </w:rPr>
              <w:t>Universal Health Coverage</w:t>
            </w:r>
          </w:p>
          <w:p w14:paraId="3C888855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Program BPJS</w:t>
            </w:r>
          </w:p>
          <w:p w14:paraId="5CE2EB89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</w:rPr>
              <w:t>E catalog, e purchasing</w:t>
            </w:r>
          </w:p>
          <w:p w14:paraId="0872CBA0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Fornas &amp; InaCB’s</w:t>
            </w:r>
          </w:p>
          <w:p w14:paraId="36FA7F55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Kapitasi &amp; Kapitasi Berbasis kinerja</w:t>
            </w:r>
          </w:p>
          <w:p w14:paraId="42F3C149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Prolanis, FKTP &amp; FKTL</w:t>
            </w:r>
          </w:p>
          <w:p w14:paraId="1C4AEC75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PBI &amp; SEP</w:t>
            </w:r>
          </w:p>
          <w:p w14:paraId="015DFD4E">
            <w:pPr>
              <w:ind w:left="342"/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CB40AD">
            <w:pPr>
              <w:jc w:val="center"/>
              <w:rPr>
                <w:rFonts w:ascii="Arial Narrow" w:hAnsi="Arial Narrow" w:eastAsia="Malgun Gothic" w:cs="Arial"/>
                <w:lang w:eastAsia="id-ID"/>
              </w:rPr>
            </w:pPr>
            <w:r>
              <w:rPr>
                <w:rFonts w:hint="default" w:ascii="Arial Narrow" w:hAnsi="Arial Narrow" w:eastAsia="Malgun Gothic" w:cs="Arial"/>
                <w:lang w:val="en-US" w:eastAsia="id-ID"/>
              </w:rPr>
              <w:t>24</w:t>
            </w:r>
            <w:r>
              <w:rPr>
                <w:rFonts w:ascii="Arial Narrow" w:hAnsi="Arial Narrow" w:eastAsia="Malgun Gothic" w:cs="Arial"/>
                <w:lang w:eastAsia="id-ID"/>
              </w:rPr>
              <w:t xml:space="preserve"> Ju</w:t>
            </w:r>
            <w:r>
              <w:rPr>
                <w:rFonts w:hint="default" w:ascii="Arial Narrow" w:hAnsi="Arial Narrow" w:eastAsia="Malgun Gothic" w:cs="Arial"/>
                <w:lang w:val="en-US" w:eastAsia="id-ID"/>
              </w:rPr>
              <w:t>n</w:t>
            </w:r>
            <w:r>
              <w:rPr>
                <w:rFonts w:ascii="Arial Narrow" w:hAnsi="Arial Narrow" w:eastAsia="Malgun Gothic" w:cs="Arial"/>
                <w:lang w:eastAsia="id-ID"/>
              </w:rPr>
              <w:t>i 2026</w:t>
            </w:r>
          </w:p>
        </w:tc>
      </w:tr>
      <w:tr w14:paraId="1509C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58CA7566">
            <w:pPr>
              <w:tabs>
                <w:tab w:val="left" w:pos="1365"/>
              </w:tabs>
              <w:jc w:val="center"/>
              <w:rPr>
                <w:rFonts w:ascii="Arial Narrow" w:hAnsi="Arial Narrow" w:eastAsia="Malgun Gothic" w:cs="Arial"/>
                <w:lang w:val="en-GB" w:eastAsia="id-ID"/>
              </w:rPr>
            </w:pPr>
            <w:r>
              <w:rPr>
                <w:rFonts w:ascii="Arial Narrow" w:hAnsi="Arial Narrow" w:eastAsia="Malgun Gothic" w:cs="Arial"/>
                <w:lang w:val="en-GB" w:eastAsia="id-ID"/>
              </w:rPr>
              <w:t>UAS</w:t>
            </w:r>
          </w:p>
        </w:tc>
        <w:tc>
          <w:tcPr>
            <w:tcW w:w="5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A06B700">
            <w:pPr>
              <w:rPr>
                <w:rFonts w:ascii="Arial Narrow" w:hAnsi="Arial Narrow" w:eastAsia="Malgun Gothic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EA758E3">
            <w:pPr>
              <w:jc w:val="center"/>
              <w:rPr>
                <w:rFonts w:ascii="Arial Narrow" w:hAnsi="Arial Narrow" w:eastAsia="Malgun Gothic" w:cs="Arial"/>
                <w:lang w:val="id-ID" w:eastAsia="id-ID"/>
              </w:rPr>
            </w:pPr>
          </w:p>
        </w:tc>
      </w:tr>
    </w:tbl>
    <w:p w14:paraId="331C3AC8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p w14:paraId="0F815233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tbl>
      <w:tblPr>
        <w:tblStyle w:val="10"/>
        <w:tblW w:w="104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2"/>
        <w:gridCol w:w="3683"/>
        <w:gridCol w:w="4101"/>
      </w:tblGrid>
      <w:tr w14:paraId="2D9EF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6" w:type="dxa"/>
            <w:gridSpan w:val="3"/>
          </w:tcPr>
          <w:p w14:paraId="4D514707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Semarang, 2</w:t>
            </w:r>
            <w:r>
              <w:rPr>
                <w:rFonts w:hint="default" w:ascii="Arial Narrow" w:hAnsi="Arial Narrow"/>
                <w:lang w:val="en-US"/>
              </w:rPr>
              <w:t>5</w:t>
            </w:r>
            <w:r>
              <w:rPr>
                <w:rFonts w:ascii="Arial Narrow" w:hAnsi="Arial Narrow"/>
              </w:rPr>
              <w:t xml:space="preserve"> Februari 2026</w:t>
            </w:r>
          </w:p>
          <w:p w14:paraId="421EAB50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</w:p>
        </w:tc>
      </w:tr>
      <w:tr w14:paraId="284AF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6" w:type="dxa"/>
            <w:gridSpan w:val="3"/>
          </w:tcPr>
          <w:p w14:paraId="46B9ABAD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Perwakilan Mahasiswa,                                                                               Dosen Pengampu,</w:t>
            </w:r>
          </w:p>
          <w:p w14:paraId="5BFBE217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691D68D1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4533900</wp:posOffset>
                  </wp:positionH>
                  <wp:positionV relativeFrom="paragraph">
                    <wp:posOffset>24130</wp:posOffset>
                  </wp:positionV>
                  <wp:extent cx="741680" cy="647065"/>
                  <wp:effectExtent l="0" t="0" r="0" b="0"/>
                  <wp:wrapNone/>
                  <wp:docPr id="10989031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90319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921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589F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2" w:type="dxa"/>
          </w:tcPr>
          <w:p w14:paraId="5F4B2E4E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</w:p>
        </w:tc>
        <w:tc>
          <w:tcPr>
            <w:tcW w:w="3683" w:type="dxa"/>
          </w:tcPr>
          <w:p w14:paraId="52976F05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75DE601C">
            <w:pPr>
              <w:spacing w:after="0" w:line="240" w:lineRule="auto"/>
              <w:jc w:val="both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54128C7A">
            <w:pPr>
              <w:spacing w:after="0" w:line="240" w:lineRule="auto"/>
              <w:jc w:val="both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3C36591F">
            <w:pPr>
              <w:spacing w:after="0" w:line="240" w:lineRule="auto"/>
              <w:jc w:val="both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7F78F838">
            <w:pPr>
              <w:spacing w:after="0" w:line="240" w:lineRule="auto"/>
              <w:jc w:val="both"/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</w:pPr>
            <w:bookmarkStart w:id="1" w:name="_GoBack"/>
            <w:bookmarkEnd w:id="1"/>
            <w:r>
              <w:rPr>
                <w:rFonts w:ascii="Arial Narrow" w:hAnsi="Arial Narrow" w:cstheme="minorBidi"/>
                <w:bCs/>
                <w:sz w:val="24"/>
                <w:szCs w:val="24"/>
              </w:rPr>
              <w:t xml:space="preserve">apt. </w:t>
            </w:r>
            <w:r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  <w:t>Ferika Indrasari, S.Farm., MH</w:t>
            </w:r>
          </w:p>
          <w:p w14:paraId="4C4583B1">
            <w:pPr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 w:cstheme="minorBidi"/>
                <w:bCs/>
                <w:sz w:val="24"/>
                <w:szCs w:val="24"/>
              </w:rPr>
              <w:t>NIP. 07</w:t>
            </w:r>
            <w:r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  <w:t>0715014</w:t>
            </w:r>
          </w:p>
        </w:tc>
        <w:tc>
          <w:tcPr>
            <w:tcW w:w="4101" w:type="dxa"/>
          </w:tcPr>
          <w:p w14:paraId="35FC0CAF">
            <w:pPr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DE753EC">
            <w:pPr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BBF5F21">
            <w:pPr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4EC919C">
            <w:pP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590BDF0E">
            <w:pPr>
              <w:spacing w:after="0" w:line="240" w:lineRule="auto"/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apt. </w:t>
            </w: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Metri Kana Novembrina, M.Sc</w:t>
            </w:r>
          </w:p>
          <w:p w14:paraId="36345BF7">
            <w:pPr>
              <w:tabs>
                <w:tab w:val="left" w:pos="5245"/>
              </w:tabs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07111506</w:t>
            </w:r>
          </w:p>
        </w:tc>
      </w:tr>
      <w:tr w14:paraId="230D4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6" w:type="dxa"/>
            <w:gridSpan w:val="3"/>
          </w:tcPr>
          <w:p w14:paraId="0976B490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Mengetahui,</w:t>
            </w:r>
          </w:p>
          <w:p w14:paraId="29F9B468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Ka. Kaprodi D3 Farmasi</w:t>
            </w:r>
          </w:p>
          <w:p w14:paraId="6B8AC72E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60821E7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1096DDD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21C8940C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apt. Wahyu Setiyaningsih, M. Farm</w:t>
            </w:r>
          </w:p>
          <w:p w14:paraId="26E46541">
            <w:pPr>
              <w:tabs>
                <w:tab w:val="left" w:pos="5245"/>
              </w:tabs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                                                                     NIP. 07032093</w:t>
            </w:r>
          </w:p>
        </w:tc>
      </w:tr>
    </w:tbl>
    <w:p w14:paraId="09FD9F9F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sectPr>
      <w:pgSz w:w="11906" w:h="16838"/>
      <w:pgMar w:top="1440" w:right="1274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0031" w:type="dxa"/>
      <w:tblInd w:w="-8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961"/>
      <w:gridCol w:w="1276"/>
      <w:gridCol w:w="2126"/>
    </w:tblGrid>
    <w:tr w14:paraId="598C5FE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38" w:hRule="atLeast"/>
      </w:trPr>
      <w:tc>
        <w:tcPr>
          <w:tcW w:w="1668" w:type="dxa"/>
          <w:vMerge w:val="restart"/>
        </w:tcPr>
        <w:p w14:paraId="20F2B351">
          <w:pPr>
            <w:pStyle w:val="13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19D5FB0D">
          <w:pPr>
            <w:pStyle w:val="13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410CE648">
          <w:pPr>
            <w:pStyle w:val="13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26EB39B7">
          <w:pPr>
            <w:pStyle w:val="13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>
            <w:fldChar w:fldCharType="begin"/>
          </w:r>
          <w:r>
            <w:instrText xml:space="preserve"> HYPERLINK "mailto:stiferanusaputera@gmail.com" </w:instrText>
          </w:r>
          <w:r>
            <w:fldChar w:fldCharType="separate"/>
          </w:r>
          <w:r>
            <w:rPr>
              <w:rStyle w:val="8"/>
              <w:rFonts w:ascii="Arial Narrow" w:hAnsi="Arial Narrow"/>
              <w:sz w:val="22"/>
              <w:szCs w:val="22"/>
            </w:rPr>
            <w:t>stiferanusaputera@gmail.com</w:t>
          </w:r>
          <w:r>
            <w:rPr>
              <w:rStyle w:val="8"/>
              <w:rFonts w:ascii="Arial Narrow" w:hAnsi="Arial Narrow"/>
              <w:sz w:val="22"/>
              <w:szCs w:val="22"/>
            </w:rPr>
            <w:fldChar w:fldCharType="end"/>
          </w:r>
          <w:r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911E7FD">
          <w:pPr>
            <w:pStyle w:val="13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r>
            <w:fldChar w:fldCharType="begin"/>
          </w:r>
          <w:r>
            <w:instrText xml:space="preserve"> HYPERLINK "https://stifera.ac.id/" </w:instrText>
          </w:r>
          <w:r>
            <w:fldChar w:fldCharType="separate"/>
          </w:r>
          <w:r>
            <w:rPr>
              <w:rStyle w:val="8"/>
              <w:rFonts w:ascii="Arial Narrow" w:hAnsi="Arial Narrow"/>
              <w:b/>
              <w:sz w:val="20"/>
              <w:szCs w:val="21"/>
              <w:shd w:val="clear" w:color="auto" w:fill="FFFFFF"/>
            </w:rPr>
            <w:t>https://stifera.ac.id/</w:t>
          </w:r>
          <w:r>
            <w:rPr>
              <w:rStyle w:val="8"/>
              <w:rFonts w:ascii="Arial Narrow" w:hAnsi="Arial Narrow"/>
              <w:b/>
              <w:sz w:val="20"/>
              <w:szCs w:val="21"/>
              <w:shd w:val="clear" w:color="auto" w:fill="FFFFFF"/>
            </w:rPr>
            <w:fldChar w:fldCharType="end"/>
          </w:r>
        </w:p>
      </w:tc>
      <w:tc>
        <w:tcPr>
          <w:tcW w:w="1276" w:type="dxa"/>
          <w:vAlign w:val="center"/>
        </w:tcPr>
        <w:p w14:paraId="2EFDABD4">
          <w:pPr>
            <w:pStyle w:val="13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54B5B277">
          <w:pPr>
            <w:pStyle w:val="13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/D3/20</w:t>
          </w:r>
        </w:p>
      </w:tc>
    </w:tr>
    <w:tr w14:paraId="2E496B2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01" w:hRule="atLeast"/>
      </w:trPr>
      <w:tc>
        <w:tcPr>
          <w:tcW w:w="1668" w:type="dxa"/>
          <w:vMerge w:val="continue"/>
        </w:tcPr>
        <w:p w14:paraId="79476D70">
          <w:pPr>
            <w:pStyle w:val="13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continue"/>
          <w:vAlign w:val="center"/>
        </w:tcPr>
        <w:p w14:paraId="443E6A0F">
          <w:pPr>
            <w:pStyle w:val="13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9778B68">
          <w:pPr>
            <w:pStyle w:val="13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Tanggal   </w:t>
          </w:r>
        </w:p>
      </w:tc>
      <w:tc>
        <w:tcPr>
          <w:tcW w:w="2126" w:type="dxa"/>
          <w:vAlign w:val="center"/>
        </w:tcPr>
        <w:p w14:paraId="6A2BD2F8">
          <w:pPr>
            <w:pStyle w:val="13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14:paraId="7FB08CD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8" w:hRule="atLeast"/>
      </w:trPr>
      <w:tc>
        <w:tcPr>
          <w:tcW w:w="1668" w:type="dxa"/>
          <w:vMerge w:val="continue"/>
        </w:tcPr>
        <w:p w14:paraId="51A0A90F">
          <w:pPr>
            <w:pStyle w:val="13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1B8281E3">
          <w:pPr>
            <w:pStyle w:val="13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78BDA858">
          <w:pPr>
            <w:pStyle w:val="13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Revisi       </w:t>
          </w:r>
        </w:p>
      </w:tc>
      <w:tc>
        <w:tcPr>
          <w:tcW w:w="2126" w:type="dxa"/>
          <w:vAlign w:val="center"/>
        </w:tcPr>
        <w:p w14:paraId="1EF031BB">
          <w:pPr>
            <w:pStyle w:val="13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14:paraId="0D35FA2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3" w:hRule="atLeast"/>
      </w:trPr>
      <w:tc>
        <w:tcPr>
          <w:tcW w:w="1668" w:type="dxa"/>
          <w:vMerge w:val="continue"/>
        </w:tcPr>
        <w:p w14:paraId="331870B2">
          <w:pPr>
            <w:pStyle w:val="13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continue"/>
        </w:tcPr>
        <w:p w14:paraId="4BA82CE9">
          <w:pPr>
            <w:pStyle w:val="13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0DCFD518">
          <w:pPr>
            <w:pStyle w:val="13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792EA327">
          <w:pPr>
            <w:pStyle w:val="13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t>5</w: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>
            <w:rPr>
              <w:rFonts w:ascii="Arial Narrow" w:hAnsi="Arial Narrow" w:cs="Times New Roman"/>
              <w:b/>
              <w:sz w:val="20"/>
              <w:szCs w:val="22"/>
            </w:rPr>
            <w:t xml:space="preserve"> dari 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t>9</w: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</w:p>
      </w:tc>
    </w:tr>
  </w:tbl>
  <w:p w14:paraId="6ACB05C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E0008"/>
    <w:multiLevelType w:val="multilevel"/>
    <w:tmpl w:val="047E000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483555C"/>
    <w:multiLevelType w:val="multilevel"/>
    <w:tmpl w:val="04835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3420"/>
        </w:tabs>
        <w:ind w:left="34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5580"/>
        </w:tabs>
        <w:ind w:left="55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7020"/>
        </w:tabs>
        <w:ind w:left="70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7740"/>
        </w:tabs>
        <w:ind w:left="77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8460"/>
        </w:tabs>
        <w:ind w:left="8460" w:hanging="360"/>
      </w:pPr>
      <w:rPr>
        <w:rFonts w:hint="default" w:ascii="Wingdings" w:hAnsi="Wingdings"/>
      </w:rPr>
    </w:lvl>
  </w:abstractNum>
  <w:abstractNum w:abstractNumId="2">
    <w:nsid w:val="0B2E10AD"/>
    <w:multiLevelType w:val="multilevel"/>
    <w:tmpl w:val="0B2E10AD"/>
    <w:lvl w:ilvl="0" w:tentative="0">
      <w:start w:val="1"/>
      <w:numFmt w:val="bullet"/>
      <w:lvlText w:val=""/>
      <w:lvlJc w:val="left"/>
      <w:pPr>
        <w:tabs>
          <w:tab w:val="left" w:pos="340"/>
        </w:tabs>
        <w:ind w:left="340" w:hanging="34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0D214F7C"/>
    <w:multiLevelType w:val="multilevel"/>
    <w:tmpl w:val="0D214F7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6357F7"/>
    <w:multiLevelType w:val="multilevel"/>
    <w:tmpl w:val="106357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E04DC4"/>
    <w:multiLevelType w:val="multilevel"/>
    <w:tmpl w:val="12E04DC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ED03E61"/>
    <w:multiLevelType w:val="multilevel"/>
    <w:tmpl w:val="1ED03E6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ascii="Arial Narrow" w:hAnsi="Arial Narrow" w:eastAsia="Times New Roman" w:cs="Aria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CF1618"/>
    <w:multiLevelType w:val="multilevel"/>
    <w:tmpl w:val="2DCF16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CF71F67"/>
    <w:multiLevelType w:val="multilevel"/>
    <w:tmpl w:val="3CF71F6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55502A85"/>
    <w:multiLevelType w:val="multilevel"/>
    <w:tmpl w:val="55502A8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5CA562F1"/>
    <w:multiLevelType w:val="multilevel"/>
    <w:tmpl w:val="5CA562F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F906AE5"/>
    <w:multiLevelType w:val="multilevel"/>
    <w:tmpl w:val="5F906AE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1B0630C"/>
    <w:multiLevelType w:val="multilevel"/>
    <w:tmpl w:val="61B0630C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66B20496"/>
    <w:multiLevelType w:val="multilevel"/>
    <w:tmpl w:val="66B2049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360"/>
        </w:tabs>
        <w:ind w:left="3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4">
    <w:nsid w:val="71F8117B"/>
    <w:multiLevelType w:val="multilevel"/>
    <w:tmpl w:val="71F8117B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E377F8"/>
    <w:multiLevelType w:val="multilevel"/>
    <w:tmpl w:val="74E377F8"/>
    <w:lvl w:ilvl="0" w:tentative="0">
      <w:start w:val="1"/>
      <w:numFmt w:val="decimal"/>
      <w:lvlText w:val="%1."/>
      <w:lvlJc w:val="left"/>
      <w:pPr>
        <w:ind w:left="792" w:hanging="360"/>
      </w:pPr>
      <w:rPr>
        <w:rFonts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11"/>
  </w:num>
  <w:num w:numId="8">
    <w:abstractNumId w:val="15"/>
  </w:num>
  <w:num w:numId="9">
    <w:abstractNumId w:val="12"/>
  </w:num>
  <w:num w:numId="10">
    <w:abstractNumId w:val="14"/>
  </w:num>
  <w:num w:numId="11">
    <w:abstractNumId w:val="0"/>
  </w:num>
  <w:num w:numId="12">
    <w:abstractNumId w:val="8"/>
  </w:num>
  <w:num w:numId="13">
    <w:abstractNumId w:val="9"/>
  </w:num>
  <w:num w:numId="14">
    <w:abstractNumId w:val="10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00E"/>
    <w:rsid w:val="000543C0"/>
    <w:rsid w:val="00057EB4"/>
    <w:rsid w:val="0011705E"/>
    <w:rsid w:val="00167E93"/>
    <w:rsid w:val="00176D6D"/>
    <w:rsid w:val="001805DB"/>
    <w:rsid w:val="001837D3"/>
    <w:rsid w:val="001854EC"/>
    <w:rsid w:val="0019323E"/>
    <w:rsid w:val="001C2D74"/>
    <w:rsid w:val="0028656B"/>
    <w:rsid w:val="002B301F"/>
    <w:rsid w:val="002C2B2A"/>
    <w:rsid w:val="0030638B"/>
    <w:rsid w:val="00335E47"/>
    <w:rsid w:val="00341BB6"/>
    <w:rsid w:val="00343EA6"/>
    <w:rsid w:val="00366A07"/>
    <w:rsid w:val="003818A9"/>
    <w:rsid w:val="003C1186"/>
    <w:rsid w:val="003E55D9"/>
    <w:rsid w:val="003F092A"/>
    <w:rsid w:val="003F694B"/>
    <w:rsid w:val="00405120"/>
    <w:rsid w:val="00417B37"/>
    <w:rsid w:val="00422458"/>
    <w:rsid w:val="00426936"/>
    <w:rsid w:val="0044420B"/>
    <w:rsid w:val="004511BE"/>
    <w:rsid w:val="004546AB"/>
    <w:rsid w:val="00474571"/>
    <w:rsid w:val="00484723"/>
    <w:rsid w:val="004911EC"/>
    <w:rsid w:val="0049611E"/>
    <w:rsid w:val="005058DA"/>
    <w:rsid w:val="0051271B"/>
    <w:rsid w:val="0051700E"/>
    <w:rsid w:val="00526296"/>
    <w:rsid w:val="005A7260"/>
    <w:rsid w:val="005B0E0A"/>
    <w:rsid w:val="005C0E52"/>
    <w:rsid w:val="005E35C2"/>
    <w:rsid w:val="005E7D37"/>
    <w:rsid w:val="00614EC9"/>
    <w:rsid w:val="00620EB5"/>
    <w:rsid w:val="00621C00"/>
    <w:rsid w:val="006234F2"/>
    <w:rsid w:val="00634133"/>
    <w:rsid w:val="00661380"/>
    <w:rsid w:val="0066717A"/>
    <w:rsid w:val="00696F9F"/>
    <w:rsid w:val="006C0010"/>
    <w:rsid w:val="006F73C2"/>
    <w:rsid w:val="007033F3"/>
    <w:rsid w:val="00707ABB"/>
    <w:rsid w:val="00733710"/>
    <w:rsid w:val="0073580E"/>
    <w:rsid w:val="007376AC"/>
    <w:rsid w:val="007654E6"/>
    <w:rsid w:val="007818AC"/>
    <w:rsid w:val="007901BE"/>
    <w:rsid w:val="00790C69"/>
    <w:rsid w:val="007E0222"/>
    <w:rsid w:val="007F1A38"/>
    <w:rsid w:val="007F5251"/>
    <w:rsid w:val="008746FA"/>
    <w:rsid w:val="0088244B"/>
    <w:rsid w:val="00913706"/>
    <w:rsid w:val="00924920"/>
    <w:rsid w:val="00931A8F"/>
    <w:rsid w:val="00962AC8"/>
    <w:rsid w:val="00993597"/>
    <w:rsid w:val="009C5C70"/>
    <w:rsid w:val="009D1319"/>
    <w:rsid w:val="00A219F5"/>
    <w:rsid w:val="00A35208"/>
    <w:rsid w:val="00A533FC"/>
    <w:rsid w:val="00A70A5B"/>
    <w:rsid w:val="00A75BA6"/>
    <w:rsid w:val="00A9048D"/>
    <w:rsid w:val="00AA0556"/>
    <w:rsid w:val="00AB115E"/>
    <w:rsid w:val="00AC2147"/>
    <w:rsid w:val="00B06E68"/>
    <w:rsid w:val="00B14A13"/>
    <w:rsid w:val="00B22760"/>
    <w:rsid w:val="00B55B54"/>
    <w:rsid w:val="00B57C39"/>
    <w:rsid w:val="00BA3FCC"/>
    <w:rsid w:val="00BC1C9C"/>
    <w:rsid w:val="00BD2738"/>
    <w:rsid w:val="00C127E8"/>
    <w:rsid w:val="00C54445"/>
    <w:rsid w:val="00CA274C"/>
    <w:rsid w:val="00CC3855"/>
    <w:rsid w:val="00CC4BD1"/>
    <w:rsid w:val="00CC7D78"/>
    <w:rsid w:val="00CD637F"/>
    <w:rsid w:val="00CE4C76"/>
    <w:rsid w:val="00CE698D"/>
    <w:rsid w:val="00CE790B"/>
    <w:rsid w:val="00D049BC"/>
    <w:rsid w:val="00D17FBB"/>
    <w:rsid w:val="00D33C09"/>
    <w:rsid w:val="00D4258A"/>
    <w:rsid w:val="00D5429F"/>
    <w:rsid w:val="00D853DB"/>
    <w:rsid w:val="00DD219E"/>
    <w:rsid w:val="00E25DF4"/>
    <w:rsid w:val="00E465D0"/>
    <w:rsid w:val="00E521DE"/>
    <w:rsid w:val="00E6557B"/>
    <w:rsid w:val="00E743EB"/>
    <w:rsid w:val="00EC3C5C"/>
    <w:rsid w:val="00ED0566"/>
    <w:rsid w:val="00F043B5"/>
    <w:rsid w:val="00F3037C"/>
    <w:rsid w:val="00F60F06"/>
    <w:rsid w:val="00F86061"/>
    <w:rsid w:val="00FA6483"/>
    <w:rsid w:val="00FA753F"/>
    <w:rsid w:val="00FC76AA"/>
    <w:rsid w:val="00FE24A5"/>
    <w:rsid w:val="00FE72F5"/>
    <w:rsid w:val="200B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8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5">
    <w:name w:val="Body Text"/>
    <w:basedOn w:val="1"/>
    <w:link w:val="16"/>
    <w:qFormat/>
    <w:uiPriority w:val="0"/>
    <w:pPr>
      <w:jc w:val="both"/>
    </w:p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1"/>
    <w:unhideWhenUsed/>
    <w:qFormat/>
    <w:uiPriority w:val="0"/>
    <w:pPr>
      <w:tabs>
        <w:tab w:val="center" w:pos="4513"/>
        <w:tab w:val="right" w:pos="9026"/>
      </w:tabs>
    </w:pPr>
  </w:style>
  <w:style w:type="character" w:styleId="8">
    <w:name w:val="Hyperlink"/>
    <w:unhideWhenUsed/>
    <w:qFormat/>
    <w:uiPriority w:val="99"/>
    <w:rPr>
      <w:color w:val="0000FF"/>
      <w:u w:val="single"/>
    </w:rPr>
  </w:style>
  <w:style w:type="character" w:styleId="9">
    <w:name w:val="page number"/>
    <w:qFormat/>
    <w:uiPriority w:val="0"/>
  </w:style>
  <w:style w:type="table" w:styleId="10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uiPriority w:val="0"/>
  </w:style>
  <w:style w:type="character" w:customStyle="1" w:styleId="12">
    <w:name w:val="Footer Char"/>
    <w:basedOn w:val="2"/>
    <w:link w:val="6"/>
    <w:qFormat/>
    <w:uiPriority w:val="99"/>
  </w:style>
  <w:style w:type="paragraph" w:customStyle="1" w:styleId="1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ahoma" w:hAnsi="Tahoma" w:eastAsia="Calibri" w:cs="Tahoma"/>
      <w:color w:val="000000"/>
      <w:sz w:val="24"/>
      <w:szCs w:val="24"/>
      <w:lang w:val="en-US" w:eastAsia="en-US" w:bidi="ar-SA"/>
    </w:rPr>
  </w:style>
  <w:style w:type="character" w:customStyle="1" w:styleId="14">
    <w:name w:val="a"/>
    <w:qFormat/>
    <w:uiPriority w:val="0"/>
  </w:style>
  <w:style w:type="paragraph" w:styleId="15">
    <w:name w:val="List Paragraph"/>
    <w:basedOn w:val="1"/>
    <w:link w:val="17"/>
    <w:qFormat/>
    <w:uiPriority w:val="34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character" w:customStyle="1" w:styleId="16">
    <w:name w:val="Body Text Char"/>
    <w:basedOn w:val="2"/>
    <w:link w:val="5"/>
    <w:qFormat/>
    <w:uiPriority w:val="0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7">
    <w:name w:val="List Paragraph Char"/>
    <w:link w:val="15"/>
    <w:qFormat/>
    <w:locked/>
    <w:uiPriority w:val="34"/>
    <w:rPr>
      <w:rFonts w:ascii="Calibri" w:hAnsi="Calibri" w:eastAsia="Times New Roman" w:cs="Times New Roman"/>
    </w:rPr>
  </w:style>
  <w:style w:type="character" w:customStyle="1" w:styleId="18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sz w:val="18"/>
      <w:szCs w:val="18"/>
      <w:lang w:val="en-US"/>
    </w:rPr>
  </w:style>
  <w:style w:type="table" w:customStyle="1" w:styleId="19">
    <w:name w:val="_Style 23"/>
    <w:basedOn w:val="3"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QuickStyle" Target="diagrams/quickStyle1.xml"/><Relationship Id="rId8" Type="http://schemas.openxmlformats.org/officeDocument/2006/relationships/diagramLayout" Target="diagrams/layout1.xml"/><Relationship Id="rId7" Type="http://schemas.openxmlformats.org/officeDocument/2006/relationships/diagramData" Target="diagrams/data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microsoft.com/office/2007/relationships/hdphoto" Target="media/image3.wdp"/><Relationship Id="rId12" Type="http://schemas.openxmlformats.org/officeDocument/2006/relationships/image" Target="media/image2.png"/><Relationship Id="rId11" Type="http://schemas.microsoft.com/office/2007/relationships/diagramDrawing" Target="diagrams/drawing1.xml"/><Relationship Id="rId10" Type="http://schemas.openxmlformats.org/officeDocument/2006/relationships/diagramColors" Target="diagrams/colors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D237CC-D3FD-4194-8FAB-A262FF7C4735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p>
          <a:endParaRPr lang="en-US"/>
        </a:p>
      </dgm:t>
    </dgm:pt>
    <dgm:pt modelId="{F98A846D-4C95-4BE1-BCE6-7B68F7AAD3D8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Manajemen Farmasi</a:t>
          </a:r>
        </a:p>
      </dgm:t>
    </dgm:pt>
    <dgm:pt modelId="{161976DD-4958-4004-9BCF-0F9A2C194F39}" cxnId="{5B8D7744-B0B4-40A4-AF58-63010B893263}" type="parTrans">
      <dgm:prSet/>
      <dgm:spPr/>
      <dgm:t>
        <a:bodyPr/>
        <a:p>
          <a:endParaRPr lang="en-US"/>
        </a:p>
      </dgm:t>
    </dgm:pt>
    <dgm:pt modelId="{41B503AD-CAC4-4478-AC09-1D9CB5BE28A4}" cxnId="{5B8D7744-B0B4-40A4-AF58-63010B893263}" type="sibTrans">
      <dgm:prSet/>
      <dgm:spPr/>
      <dgm:t>
        <a:bodyPr/>
        <a:p>
          <a:endParaRPr lang="en-US"/>
        </a:p>
      </dgm:t>
    </dgm:pt>
    <dgm:pt modelId="{894C8BF0-28AB-4AA6-9891-7360342ED198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Organisasi</a:t>
          </a:r>
        </a:p>
      </dgm:t>
    </dgm:pt>
    <dgm:pt modelId="{8F992C5D-AA3D-4BEC-9750-82B6E5DBC8D6}" cxnId="{7BBBDC0A-148E-4713-BCB6-8EDBDC696FEB}" type="parTrans">
      <dgm:prSet/>
      <dgm:spPr/>
      <dgm:t>
        <a:bodyPr/>
        <a:p>
          <a:endParaRPr lang="en-US"/>
        </a:p>
      </dgm:t>
    </dgm:pt>
    <dgm:pt modelId="{7693338F-6528-45BA-A892-9C68B4787370}" cxnId="{7BBBDC0A-148E-4713-BCB6-8EDBDC696FEB}" type="sibTrans">
      <dgm:prSet/>
      <dgm:spPr/>
      <dgm:t>
        <a:bodyPr/>
        <a:p>
          <a:endParaRPr lang="en-US"/>
        </a:p>
      </dgm:t>
    </dgm:pt>
    <dgm:pt modelId="{B5AE3C6A-4F22-4D6D-A1A2-76CF1A3BF5B2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Manajemen</a:t>
          </a:r>
        </a:p>
      </dgm:t>
    </dgm:pt>
    <dgm:pt modelId="{C614F2FD-FC48-45C7-9F69-C4E37496B2FF}" cxnId="{5C0FF864-C458-48C2-ACC2-9DD89453D766}" type="parTrans">
      <dgm:prSet/>
      <dgm:spPr/>
      <dgm:t>
        <a:bodyPr/>
        <a:p>
          <a:endParaRPr lang="en-US"/>
        </a:p>
      </dgm:t>
    </dgm:pt>
    <dgm:pt modelId="{4C75CE57-08A7-4A91-9254-E4487AF6805C}" cxnId="{5C0FF864-C458-48C2-ACC2-9DD89453D766}" type="sibTrans">
      <dgm:prSet/>
      <dgm:spPr/>
      <dgm:t>
        <a:bodyPr/>
        <a:p>
          <a:endParaRPr lang="en-US"/>
        </a:p>
      </dgm:t>
    </dgm:pt>
    <dgm:pt modelId="{573EEFD4-F4D4-4424-B9A0-8A4C454A92BB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Manajemen Mutu</a:t>
          </a:r>
        </a:p>
      </dgm:t>
    </dgm:pt>
    <dgm:pt modelId="{4CF94C8D-DC85-4011-9F24-54967C6E91EB}" cxnId="{9EAF67EA-A26F-43A2-924B-CFD5E9E768F8}" type="parTrans">
      <dgm:prSet/>
      <dgm:spPr/>
      <dgm:t>
        <a:bodyPr/>
        <a:p>
          <a:endParaRPr lang="en-US"/>
        </a:p>
      </dgm:t>
    </dgm:pt>
    <dgm:pt modelId="{D398462B-DCC9-4680-955D-4CB860AAC5D9}" cxnId="{9EAF67EA-A26F-43A2-924B-CFD5E9E768F8}" type="sibTrans">
      <dgm:prSet/>
      <dgm:spPr/>
      <dgm:t>
        <a:bodyPr/>
        <a:p>
          <a:endParaRPr lang="en-US"/>
        </a:p>
      </dgm:t>
    </dgm:pt>
    <dgm:pt modelId="{9A598FED-AC6F-4F30-A93B-89A9F3B654F7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Metode Peningkatan Manajemen Mutu</a:t>
          </a:r>
        </a:p>
      </dgm:t>
    </dgm:pt>
    <dgm:pt modelId="{BD536E6E-97ED-4A95-B673-5858F64F5CA8}" cxnId="{AF4A5A70-2A20-485D-9CFB-04471ED13577}" type="parTrans">
      <dgm:prSet/>
      <dgm:spPr/>
      <dgm:t>
        <a:bodyPr/>
        <a:p>
          <a:endParaRPr lang="en-US"/>
        </a:p>
      </dgm:t>
    </dgm:pt>
    <dgm:pt modelId="{70D52479-D051-48AF-BDD9-BEDE0EF69664}" cxnId="{AF4A5A70-2A20-485D-9CFB-04471ED13577}" type="sibTrans">
      <dgm:prSet/>
      <dgm:spPr/>
      <dgm:t>
        <a:bodyPr/>
        <a:p>
          <a:endParaRPr lang="en-US"/>
        </a:p>
      </dgm:t>
    </dgm:pt>
    <dgm:pt modelId="{15E5AF15-2FB9-4E6D-B46D-ADC6DDBAC9D9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RCA</a:t>
          </a:r>
        </a:p>
      </dgm:t>
    </dgm:pt>
    <dgm:pt modelId="{84712F29-7A64-4EC7-BA89-A1640E365A2E}" cxnId="{E99B96B6-AA9D-45DE-B350-79329C8513EE}" type="parTrans">
      <dgm:prSet/>
      <dgm:spPr/>
      <dgm:t>
        <a:bodyPr/>
        <a:p>
          <a:endParaRPr lang="en-US"/>
        </a:p>
      </dgm:t>
    </dgm:pt>
    <dgm:pt modelId="{342294EF-F9E6-4EEE-B7C3-BA1BA4A62FEA}" cxnId="{E99B96B6-AA9D-45DE-B350-79329C8513EE}" type="sibTrans">
      <dgm:prSet/>
      <dgm:spPr/>
      <dgm:t>
        <a:bodyPr/>
        <a:p>
          <a:endParaRPr lang="en-US"/>
        </a:p>
      </dgm:t>
    </dgm:pt>
    <dgm:pt modelId="{21EEA178-9E96-481D-BA0A-7C2CFACCF8FA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Analisis Sumber Daya Kefarmasian, dan Evaluasi Mutu</a:t>
          </a:r>
        </a:p>
      </dgm:t>
    </dgm:pt>
    <dgm:pt modelId="{6EC50FCB-5E61-4E24-BCC3-69DAF386753E}" cxnId="{6268BDF5-1788-4BC2-BAEE-816EE4A0E7FE}" type="parTrans">
      <dgm:prSet/>
      <dgm:spPr/>
      <dgm:t>
        <a:bodyPr/>
        <a:p>
          <a:endParaRPr lang="en-US"/>
        </a:p>
      </dgm:t>
    </dgm:pt>
    <dgm:pt modelId="{A3867AB9-5EF3-40B2-91D3-92573F18702A}" cxnId="{6268BDF5-1788-4BC2-BAEE-816EE4A0E7FE}" type="sibTrans">
      <dgm:prSet/>
      <dgm:spPr/>
      <dgm:t>
        <a:bodyPr/>
        <a:p>
          <a:endParaRPr lang="en-US"/>
        </a:p>
      </dgm:t>
    </dgm:pt>
    <dgm:pt modelId="{59928F17-87C7-4098-8A5C-1C88836B559C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Asuransi Kesehatan dalam pelayanan kesehatan</a:t>
          </a:r>
        </a:p>
      </dgm:t>
    </dgm:pt>
    <dgm:pt modelId="{1DF766EF-8557-493F-8609-4D1E1403EC6A}" cxnId="{73ACA453-763A-4289-B2C3-8F984E6F4207}" type="parTrans">
      <dgm:prSet/>
      <dgm:spPr/>
      <dgm:t>
        <a:bodyPr/>
        <a:p>
          <a:endParaRPr lang="en-US"/>
        </a:p>
      </dgm:t>
    </dgm:pt>
    <dgm:pt modelId="{BD58C851-C858-42D9-A6D8-47FBAF967B6E}" cxnId="{73ACA453-763A-4289-B2C3-8F984E6F4207}" type="sibTrans">
      <dgm:prSet/>
      <dgm:spPr/>
      <dgm:t>
        <a:bodyPr/>
        <a:p>
          <a:endParaRPr lang="en-US"/>
        </a:p>
      </dgm:t>
    </dgm:pt>
    <dgm:pt modelId="{B52D72E5-7EDB-43B4-8B98-D43EE0BEBA31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Administrasi</a:t>
          </a:r>
        </a:p>
      </dgm:t>
    </dgm:pt>
    <dgm:pt modelId="{89901B65-CC6F-4A5C-BBBE-396B93701B1D}" cxnId="{76135BBD-CE89-4FDD-BE83-5FD99505436E}" type="parTrans">
      <dgm:prSet/>
      <dgm:spPr/>
      <dgm:t>
        <a:bodyPr/>
        <a:p>
          <a:endParaRPr lang="en-US"/>
        </a:p>
      </dgm:t>
    </dgm:pt>
    <dgm:pt modelId="{2BC89600-7040-4259-A1CB-D0E048BCFB43}" cxnId="{76135BBD-CE89-4FDD-BE83-5FD99505436E}" type="sibTrans">
      <dgm:prSet/>
      <dgm:spPr/>
      <dgm:t>
        <a:bodyPr/>
        <a:p>
          <a:endParaRPr lang="en-US"/>
        </a:p>
      </dgm:t>
    </dgm:pt>
    <dgm:pt modelId="{AE04DB53-0B78-4487-9EDF-C80769A7B468}">
      <dgm:prSet phldrT="[Text]" custT="1"/>
      <dgm:spPr/>
      <dgm:t>
        <a:bodyPr/>
        <a:p>
          <a:pPr algn="just"/>
          <a:r>
            <a:rPr lang="en-US" sz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gm:t>
    </dgm:pt>
    <dgm:pt modelId="{B8765026-6481-4741-B9C7-A858BBB0504E}" cxnId="{27EB2FD9-B282-4458-9346-FF0483418186}" type="parTrans">
      <dgm:prSet/>
      <dgm:spPr/>
      <dgm:t>
        <a:bodyPr/>
        <a:p>
          <a:endParaRPr lang="en-US"/>
        </a:p>
      </dgm:t>
    </dgm:pt>
    <dgm:pt modelId="{AFD9B711-790E-4B2C-A0DA-37AE42203B9C}" cxnId="{27EB2FD9-B282-4458-9346-FF0483418186}" type="sibTrans">
      <dgm:prSet/>
      <dgm:spPr/>
      <dgm:t>
        <a:bodyPr/>
        <a:p>
          <a:endParaRPr lang="en-US"/>
        </a:p>
      </dgm:t>
    </dgm:pt>
    <dgm:pt modelId="{2A362763-E856-4CF0-9E83-DD52825B7A03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IPA</a:t>
          </a:r>
        </a:p>
      </dgm:t>
    </dgm:pt>
    <dgm:pt modelId="{91CE6651-CCCC-47E0-A42D-36C846BC7CC1}" cxnId="{864361F0-4CEF-427F-9030-921AD3738494}" type="parTrans">
      <dgm:prSet/>
      <dgm:spPr/>
      <dgm:t>
        <a:bodyPr/>
        <a:p>
          <a:endParaRPr lang="en-US"/>
        </a:p>
      </dgm:t>
    </dgm:pt>
    <dgm:pt modelId="{F9750743-D7A5-4F77-A525-C5CD7406A37F}" cxnId="{864361F0-4CEF-427F-9030-921AD3738494}" type="sibTrans">
      <dgm:prSet/>
      <dgm:spPr/>
      <dgm:t>
        <a:bodyPr/>
        <a:p>
          <a:endParaRPr lang="en-US"/>
        </a:p>
      </dgm:t>
    </dgm:pt>
    <dgm:pt modelId="{458730FB-1EA3-463E-9B23-8470CD6839C9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FISHBONE</a:t>
          </a:r>
        </a:p>
      </dgm:t>
    </dgm:pt>
    <dgm:pt modelId="{2A6CCF2D-C3F8-4906-B7E8-EFC861CD5547}" cxnId="{BC27B185-BE60-47BF-9320-117242302D12}" type="parTrans">
      <dgm:prSet/>
      <dgm:spPr/>
      <dgm:t>
        <a:bodyPr/>
        <a:p>
          <a:endParaRPr lang="en-US"/>
        </a:p>
      </dgm:t>
    </dgm:pt>
    <dgm:pt modelId="{C38D74C7-550A-41A8-A2BF-DF4323142850}" cxnId="{BC27B185-BE60-47BF-9320-117242302D12}" type="sibTrans">
      <dgm:prSet/>
      <dgm:spPr/>
      <dgm:t>
        <a:bodyPr/>
        <a:p>
          <a:endParaRPr lang="en-US"/>
        </a:p>
      </dgm:t>
    </dgm:pt>
    <dgm:pt modelId="{D5F8CF3E-EE72-44A8-8AB1-218F286CE695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KAIZEN</a:t>
          </a:r>
        </a:p>
      </dgm:t>
    </dgm:pt>
    <dgm:pt modelId="{20FDFE31-A9C0-4F97-96B0-C6F70C170934}" cxnId="{4F61A390-1DBE-4840-8FF5-A0B78B7909AE}" type="parTrans">
      <dgm:prSet/>
      <dgm:spPr/>
      <dgm:t>
        <a:bodyPr/>
        <a:p>
          <a:endParaRPr lang="en-US"/>
        </a:p>
      </dgm:t>
    </dgm:pt>
    <dgm:pt modelId="{59229114-8452-4B9B-826C-ECE29109B873}" cxnId="{4F61A390-1DBE-4840-8FF5-A0B78B7909AE}" type="sibTrans">
      <dgm:prSet/>
      <dgm:spPr/>
      <dgm:t>
        <a:bodyPr/>
        <a:p>
          <a:endParaRPr lang="en-US"/>
        </a:p>
      </dgm:t>
    </dgm:pt>
    <dgm:pt modelId="{156CF6BC-4E61-40EF-9E63-F5870A473E94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FMEA</a:t>
          </a:r>
        </a:p>
      </dgm:t>
    </dgm:pt>
    <dgm:pt modelId="{D5E2BBD6-32B7-4D8D-8182-17237BAB67C3}" cxnId="{907D7C11-9630-451B-97B6-C3D2E97DCB7F}" type="parTrans">
      <dgm:prSet/>
      <dgm:spPr/>
      <dgm:t>
        <a:bodyPr/>
        <a:p>
          <a:endParaRPr lang="en-US"/>
        </a:p>
      </dgm:t>
    </dgm:pt>
    <dgm:pt modelId="{46644635-AF2D-41C0-BDCC-D68BD05107F6}" cxnId="{907D7C11-9630-451B-97B6-C3D2E97DCB7F}" type="sibTrans">
      <dgm:prSet/>
      <dgm:spPr/>
      <dgm:t>
        <a:bodyPr/>
        <a:p>
          <a:endParaRPr lang="en-US"/>
        </a:p>
      </dgm:t>
    </dgm:pt>
    <dgm:pt modelId="{EE8BBA0A-8F3E-4D1F-AB1F-161A2891E419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LEAN</a:t>
          </a:r>
        </a:p>
      </dgm:t>
    </dgm:pt>
    <dgm:pt modelId="{F6AA4AC0-2042-4F66-BE81-9117E7BA94AF}" cxnId="{E2941E90-75AB-4035-A367-BBDA727272F6}" type="parTrans">
      <dgm:prSet/>
      <dgm:spPr/>
      <dgm:t>
        <a:bodyPr/>
        <a:p>
          <a:endParaRPr lang="en-US"/>
        </a:p>
      </dgm:t>
    </dgm:pt>
    <dgm:pt modelId="{59E53FA0-6F97-42A5-B7E9-F4A3845B57A4}" cxnId="{E2941E90-75AB-4035-A367-BBDA727272F6}" type="sibTrans">
      <dgm:prSet/>
      <dgm:spPr/>
      <dgm:t>
        <a:bodyPr/>
        <a:p>
          <a:endParaRPr lang="en-US"/>
        </a:p>
      </dgm:t>
    </dgm:pt>
    <dgm:pt modelId="{68230E9C-70A5-4D3C-B8B9-4F3EA3EE19F5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Drug Management Cycle di setiap faskes</a:t>
          </a:r>
        </a:p>
      </dgm:t>
    </dgm:pt>
    <dgm:pt modelId="{5027ADE2-AB84-4996-90FB-C7EBE3C9E730}" cxnId="{496A1580-B43D-4DF0-A822-281D3901F846}" type="parTrans">
      <dgm:prSet/>
      <dgm:spPr/>
      <dgm:t>
        <a:bodyPr/>
        <a:p>
          <a:endParaRPr lang="en-US"/>
        </a:p>
      </dgm:t>
    </dgm:pt>
    <dgm:pt modelId="{65A35440-1126-471C-BF5F-066C8D2C56C7}" cxnId="{496A1580-B43D-4DF0-A822-281D3901F846}" type="sibTrans">
      <dgm:prSet/>
      <dgm:spPr/>
      <dgm:t>
        <a:bodyPr/>
        <a:p>
          <a:endParaRPr lang="en-US"/>
        </a:p>
      </dgm:t>
    </dgm:pt>
    <dgm:pt modelId="{FD520192-4FA6-4200-97D1-D267F1C25A94}">
      <dgm:prSet phldrT="[Text]" custT="1"/>
      <dgm:spPr/>
      <dgm:t>
        <a:bodyPr/>
        <a:p>
          <a:r>
            <a:rPr lang="en-US" sz="1200">
              <a:solidFill>
                <a:sysClr val="windowText" lastClr="000000"/>
              </a:solidFill>
            </a:rPr>
            <a:t>Manajemen Farmasi di Rumah Sakit, Klinik, Puskesmas</a:t>
          </a:r>
        </a:p>
      </dgm:t>
    </dgm:pt>
    <dgm:pt modelId="{F1A1C843-9E5C-4DE8-98F7-96C13E9DAA60}" cxnId="{EB364622-A45A-477E-B05D-F7147DF30800}" type="parTrans">
      <dgm:prSet/>
      <dgm:spPr/>
      <dgm:t>
        <a:bodyPr/>
        <a:p>
          <a:endParaRPr lang="en-US"/>
        </a:p>
      </dgm:t>
    </dgm:pt>
    <dgm:pt modelId="{E5F1D0F5-5E9F-4920-924C-2BDDD8C8AFFC}" cxnId="{EB364622-A45A-477E-B05D-F7147DF30800}" type="sibTrans">
      <dgm:prSet/>
      <dgm:spPr/>
      <dgm:t>
        <a:bodyPr/>
        <a:p>
          <a:endParaRPr lang="en-US"/>
        </a:p>
      </dgm:t>
    </dgm:pt>
    <dgm:pt modelId="{7B5CDAFC-27D3-4168-BB3B-92BEAC0980D2}" type="pres">
      <dgm:prSet presAssocID="{EBD237CC-D3FD-4194-8FAB-A262FF7C473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E1646F4-6A36-4EE9-A35E-00FA2E4F2E05}" type="pres">
      <dgm:prSet presAssocID="{F98A846D-4C95-4BE1-BCE6-7B68F7AAD3D8}" presName="hierRoot1" presStyleCnt="0">
        <dgm:presLayoutVars>
          <dgm:hierBranch val="init"/>
        </dgm:presLayoutVars>
      </dgm:prSet>
      <dgm:spPr/>
    </dgm:pt>
    <dgm:pt modelId="{34BA188D-6E16-4A17-817C-21042098901B}" type="pres">
      <dgm:prSet presAssocID="{F98A846D-4C95-4BE1-BCE6-7B68F7AAD3D8}" presName="rootComposite1" presStyleCnt="0"/>
      <dgm:spPr/>
    </dgm:pt>
    <dgm:pt modelId="{C7DBC5BB-56A9-4251-B7F8-0EF3884AEF6F}" type="pres">
      <dgm:prSet presAssocID="{F98A846D-4C95-4BE1-BCE6-7B68F7AAD3D8}" presName="rootText1" presStyleLbl="node0" presStyleIdx="0" presStyleCnt="7" custScaleX="160091" custScaleY="188565" custLinFactX="-200000" custLinFactNeighborX="-208018" custLinFactNeighborY="4415">
        <dgm:presLayoutVars>
          <dgm:chPref val="3"/>
        </dgm:presLayoutVars>
      </dgm:prSet>
      <dgm:spPr/>
    </dgm:pt>
    <dgm:pt modelId="{C4F6917B-ED79-4B33-919E-8AAC22CC8972}" type="pres">
      <dgm:prSet presAssocID="{F98A846D-4C95-4BE1-BCE6-7B68F7AAD3D8}" presName="rootConnector1" presStyleLbl="node1" presStyleIdx="0" presStyleCnt="0"/>
      <dgm:spPr/>
    </dgm:pt>
    <dgm:pt modelId="{F0B14D7A-617E-429B-B24C-332B689869CE}" type="pres">
      <dgm:prSet presAssocID="{F98A846D-4C95-4BE1-BCE6-7B68F7AAD3D8}" presName="hierChild2" presStyleCnt="0"/>
      <dgm:spPr/>
    </dgm:pt>
    <dgm:pt modelId="{D8913706-2BA4-4CEA-99A0-6B632E5F3AD7}" type="pres">
      <dgm:prSet presAssocID="{8F992C5D-AA3D-4BEC-9750-82B6E5DBC8D6}" presName="Name64" presStyleLbl="parChTrans1D2" presStyleIdx="0" presStyleCnt="10"/>
      <dgm:spPr/>
    </dgm:pt>
    <dgm:pt modelId="{7052837E-BF81-45C5-B681-ECAAACBC0488}" type="pres">
      <dgm:prSet presAssocID="{894C8BF0-28AB-4AA6-9891-7360342ED198}" presName="hierRoot2" presStyleCnt="0">
        <dgm:presLayoutVars>
          <dgm:hierBranch val="init"/>
        </dgm:presLayoutVars>
      </dgm:prSet>
      <dgm:spPr/>
    </dgm:pt>
    <dgm:pt modelId="{AF468E2A-B9FC-4432-B06F-D3C229BFFA81}" type="pres">
      <dgm:prSet presAssocID="{894C8BF0-28AB-4AA6-9891-7360342ED198}" presName="rootComposite" presStyleCnt="0"/>
      <dgm:spPr/>
    </dgm:pt>
    <dgm:pt modelId="{28E84AEA-34F0-4A62-AB8B-97709105EDC2}" type="pres">
      <dgm:prSet presAssocID="{894C8BF0-28AB-4AA6-9891-7360342ED198}" presName="rootText" presStyleLbl="node2" presStyleIdx="0" presStyleCnt="10" custScaleX="156557" custScaleY="128725">
        <dgm:presLayoutVars>
          <dgm:chPref val="3"/>
        </dgm:presLayoutVars>
      </dgm:prSet>
      <dgm:spPr/>
    </dgm:pt>
    <dgm:pt modelId="{A54F18C4-3841-452E-823F-2E83E4738B80}" type="pres">
      <dgm:prSet presAssocID="{894C8BF0-28AB-4AA6-9891-7360342ED198}" presName="rootConnector" presStyleLbl="node2" presStyleIdx="0" presStyleCnt="10"/>
      <dgm:spPr/>
    </dgm:pt>
    <dgm:pt modelId="{25C4F1E7-5CA7-476B-88DB-C3FD794FDCA1}" type="pres">
      <dgm:prSet presAssocID="{894C8BF0-28AB-4AA6-9891-7360342ED198}" presName="hierChild4" presStyleCnt="0"/>
      <dgm:spPr/>
    </dgm:pt>
    <dgm:pt modelId="{725BC401-2B99-4782-BD0C-398090A70B71}" type="pres">
      <dgm:prSet presAssocID="{894C8BF0-28AB-4AA6-9891-7360342ED198}" presName="hierChild5" presStyleCnt="0"/>
      <dgm:spPr/>
    </dgm:pt>
    <dgm:pt modelId="{79EA1686-F8A6-4831-9397-74852DD13DC9}" type="pres">
      <dgm:prSet presAssocID="{C614F2FD-FC48-45C7-9F69-C4E37496B2FF}" presName="Name64" presStyleLbl="parChTrans1D2" presStyleIdx="1" presStyleCnt="10"/>
      <dgm:spPr/>
    </dgm:pt>
    <dgm:pt modelId="{B5F3C8C1-4F03-4D7A-BB86-2978254F1440}" type="pres">
      <dgm:prSet presAssocID="{B5AE3C6A-4F22-4D6D-A1A2-76CF1A3BF5B2}" presName="hierRoot2" presStyleCnt="0">
        <dgm:presLayoutVars>
          <dgm:hierBranch val="init"/>
        </dgm:presLayoutVars>
      </dgm:prSet>
      <dgm:spPr/>
    </dgm:pt>
    <dgm:pt modelId="{401D1E7C-9623-43FF-97AA-1574E7D1377D}" type="pres">
      <dgm:prSet presAssocID="{B5AE3C6A-4F22-4D6D-A1A2-76CF1A3BF5B2}" presName="rootComposite" presStyleCnt="0"/>
      <dgm:spPr/>
    </dgm:pt>
    <dgm:pt modelId="{80415207-F67F-409B-B8E5-5846B5D2A71A}" type="pres">
      <dgm:prSet presAssocID="{B5AE3C6A-4F22-4D6D-A1A2-76CF1A3BF5B2}" presName="rootText" presStyleLbl="node2" presStyleIdx="1" presStyleCnt="10" custScaleX="221017" custScaleY="142610">
        <dgm:presLayoutVars>
          <dgm:chPref val="3"/>
        </dgm:presLayoutVars>
      </dgm:prSet>
      <dgm:spPr/>
    </dgm:pt>
    <dgm:pt modelId="{029328C6-0A0A-4D42-B3C5-F0278A54B1C5}" type="pres">
      <dgm:prSet presAssocID="{B5AE3C6A-4F22-4D6D-A1A2-76CF1A3BF5B2}" presName="rootConnector" presStyleLbl="node2" presStyleIdx="1" presStyleCnt="10"/>
      <dgm:spPr/>
    </dgm:pt>
    <dgm:pt modelId="{91BEE063-4EC4-42C1-9E25-DC791BF6154C}" type="pres">
      <dgm:prSet presAssocID="{B5AE3C6A-4F22-4D6D-A1A2-76CF1A3BF5B2}" presName="hierChild4" presStyleCnt="0"/>
      <dgm:spPr/>
    </dgm:pt>
    <dgm:pt modelId="{56C45C19-BD9F-4CAF-AB1C-DD35CC8271CF}" type="pres">
      <dgm:prSet presAssocID="{B5AE3C6A-4F22-4D6D-A1A2-76CF1A3BF5B2}" presName="hierChild5" presStyleCnt="0"/>
      <dgm:spPr/>
    </dgm:pt>
    <dgm:pt modelId="{7B435CBD-7FC2-4A5F-A760-CA296A591CCA}" type="pres">
      <dgm:prSet presAssocID="{89901B65-CC6F-4A5C-BBBE-396B93701B1D}" presName="Name64" presStyleLbl="parChTrans1D2" presStyleIdx="2" presStyleCnt="10"/>
      <dgm:spPr/>
    </dgm:pt>
    <dgm:pt modelId="{C51A864B-671A-4845-8525-DDF0FE028A81}" type="pres">
      <dgm:prSet presAssocID="{B52D72E5-7EDB-43B4-8B98-D43EE0BEBA31}" presName="hierRoot2" presStyleCnt="0">
        <dgm:presLayoutVars>
          <dgm:hierBranch val="init"/>
        </dgm:presLayoutVars>
      </dgm:prSet>
      <dgm:spPr/>
    </dgm:pt>
    <dgm:pt modelId="{CEAEDF0F-5E2A-4C27-8916-631290B67DE1}" type="pres">
      <dgm:prSet presAssocID="{B52D72E5-7EDB-43B4-8B98-D43EE0BEBA31}" presName="rootComposite" presStyleCnt="0"/>
      <dgm:spPr/>
    </dgm:pt>
    <dgm:pt modelId="{C65CCCF1-52CC-47DF-846E-DA8FAA65F7DC}" type="pres">
      <dgm:prSet presAssocID="{B52D72E5-7EDB-43B4-8B98-D43EE0BEBA31}" presName="rootText" presStyleLbl="node2" presStyleIdx="2" presStyleCnt="10" custScaleX="256904" custScaleY="109369">
        <dgm:presLayoutVars>
          <dgm:chPref val="3"/>
        </dgm:presLayoutVars>
      </dgm:prSet>
      <dgm:spPr/>
    </dgm:pt>
    <dgm:pt modelId="{25258A6B-8946-4558-AC9D-F6E875E99ADC}" type="pres">
      <dgm:prSet presAssocID="{B52D72E5-7EDB-43B4-8B98-D43EE0BEBA31}" presName="rootConnector" presStyleLbl="node2" presStyleIdx="2" presStyleCnt="10"/>
      <dgm:spPr/>
    </dgm:pt>
    <dgm:pt modelId="{B8BCA2D8-B5E1-4FAF-9AC9-864072CB0C1A}" type="pres">
      <dgm:prSet presAssocID="{B52D72E5-7EDB-43B4-8B98-D43EE0BEBA31}" presName="hierChild4" presStyleCnt="0"/>
      <dgm:spPr/>
    </dgm:pt>
    <dgm:pt modelId="{920C9044-407B-46AC-928A-BBD94BD8F7D8}" type="pres">
      <dgm:prSet presAssocID="{B52D72E5-7EDB-43B4-8B98-D43EE0BEBA31}" presName="hierChild5" presStyleCnt="0"/>
      <dgm:spPr/>
    </dgm:pt>
    <dgm:pt modelId="{875AC7A8-616A-4269-9750-34F3BF84EAF8}" type="pres">
      <dgm:prSet presAssocID="{F98A846D-4C95-4BE1-BCE6-7B68F7AAD3D8}" presName="hierChild3" presStyleCnt="0"/>
      <dgm:spPr/>
    </dgm:pt>
    <dgm:pt modelId="{837140E9-344F-4EAE-8D8E-425C11E1CE23}" type="pres">
      <dgm:prSet presAssocID="{573EEFD4-F4D4-4424-B9A0-8A4C454A92BB}" presName="hierRoot1" presStyleCnt="0">
        <dgm:presLayoutVars>
          <dgm:hierBranch val="init"/>
        </dgm:presLayoutVars>
      </dgm:prSet>
      <dgm:spPr/>
    </dgm:pt>
    <dgm:pt modelId="{59FCAC19-EB1B-434C-A5A1-A231D7571C4C}" type="pres">
      <dgm:prSet presAssocID="{573EEFD4-F4D4-4424-B9A0-8A4C454A92BB}" presName="rootComposite1" presStyleCnt="0"/>
      <dgm:spPr/>
    </dgm:pt>
    <dgm:pt modelId="{42368FF0-1CE7-4823-A07F-BCB237017735}" type="pres">
      <dgm:prSet presAssocID="{573EEFD4-F4D4-4424-B9A0-8A4C454A92BB}" presName="rootText1" presStyleLbl="node0" presStyleIdx="1" presStyleCnt="7" custScaleX="148185" custScaleY="196581" custLinFactX="-110511" custLinFactNeighborX="-200000" custLinFactNeighborY="87526">
        <dgm:presLayoutVars>
          <dgm:chPref val="3"/>
        </dgm:presLayoutVars>
      </dgm:prSet>
      <dgm:spPr/>
    </dgm:pt>
    <dgm:pt modelId="{817A5DA1-0EED-4E76-8A80-23871A0EDB40}" type="pres">
      <dgm:prSet presAssocID="{573EEFD4-F4D4-4424-B9A0-8A4C454A92BB}" presName="rootConnector1" presStyleLbl="node1" presStyleIdx="0" presStyleCnt="0"/>
      <dgm:spPr/>
    </dgm:pt>
    <dgm:pt modelId="{73FCE35E-0A14-455F-93AE-6C2CF54E77D7}" type="pres">
      <dgm:prSet presAssocID="{573EEFD4-F4D4-4424-B9A0-8A4C454A92BB}" presName="hierChild2" presStyleCnt="0"/>
      <dgm:spPr/>
    </dgm:pt>
    <dgm:pt modelId="{5D16B0F7-5DB9-4E5E-8B62-3FADF61A202E}" type="pres">
      <dgm:prSet presAssocID="{B8765026-6481-4741-B9C7-A858BBB0504E}" presName="Name64" presStyleLbl="parChTrans1D2" presStyleIdx="3" presStyleCnt="10"/>
      <dgm:spPr/>
    </dgm:pt>
    <dgm:pt modelId="{EB4D46F3-1586-4903-9B63-9C1CA56DE595}" type="pres">
      <dgm:prSet presAssocID="{AE04DB53-0B78-4487-9EDF-C80769A7B468}" presName="hierRoot2" presStyleCnt="0">
        <dgm:presLayoutVars>
          <dgm:hierBranch val="init"/>
        </dgm:presLayoutVars>
      </dgm:prSet>
      <dgm:spPr/>
    </dgm:pt>
    <dgm:pt modelId="{B76C52E4-F612-4615-8A1A-8D83925C6924}" type="pres">
      <dgm:prSet presAssocID="{AE04DB53-0B78-4487-9EDF-C80769A7B468}" presName="rootComposite" presStyleCnt="0"/>
      <dgm:spPr/>
    </dgm:pt>
    <dgm:pt modelId="{FFBE2E27-5315-4863-AFBF-DB368D170739}" type="pres">
      <dgm:prSet presAssocID="{AE04DB53-0B78-4487-9EDF-C80769A7B468}" presName="rootText" presStyleLbl="node2" presStyleIdx="3" presStyleCnt="10" custScaleX="518504" custScaleY="172334">
        <dgm:presLayoutVars>
          <dgm:chPref val="3"/>
        </dgm:presLayoutVars>
      </dgm:prSet>
      <dgm:spPr/>
    </dgm:pt>
    <dgm:pt modelId="{E8CF5703-55B8-4D09-B674-7E4FA5E92DEE}" type="pres">
      <dgm:prSet presAssocID="{AE04DB53-0B78-4487-9EDF-C80769A7B468}" presName="rootConnector" presStyleLbl="node2" presStyleIdx="3" presStyleCnt="10"/>
      <dgm:spPr/>
    </dgm:pt>
    <dgm:pt modelId="{FC195103-1085-4325-BD3B-DE9F29C8A952}" type="pres">
      <dgm:prSet presAssocID="{AE04DB53-0B78-4487-9EDF-C80769A7B468}" presName="hierChild4" presStyleCnt="0"/>
      <dgm:spPr/>
    </dgm:pt>
    <dgm:pt modelId="{6BD837FA-65AD-4672-9DB9-806149CE1F27}" type="pres">
      <dgm:prSet presAssocID="{AE04DB53-0B78-4487-9EDF-C80769A7B468}" presName="hierChild5" presStyleCnt="0"/>
      <dgm:spPr/>
    </dgm:pt>
    <dgm:pt modelId="{02C20E50-B0A8-4E58-BBCD-5145EBB5A8F3}" type="pres">
      <dgm:prSet presAssocID="{573EEFD4-F4D4-4424-B9A0-8A4C454A92BB}" presName="hierChild3" presStyleCnt="0"/>
      <dgm:spPr/>
    </dgm:pt>
    <dgm:pt modelId="{62041E61-2981-46D9-83AC-28879C9C0F6A}" type="pres">
      <dgm:prSet presAssocID="{9A598FED-AC6F-4F30-A93B-89A9F3B654F7}" presName="hierRoot1" presStyleCnt="0">
        <dgm:presLayoutVars>
          <dgm:hierBranch val="init"/>
        </dgm:presLayoutVars>
      </dgm:prSet>
      <dgm:spPr/>
    </dgm:pt>
    <dgm:pt modelId="{339A4E03-96EC-4337-A81F-03A52CE6A898}" type="pres">
      <dgm:prSet presAssocID="{9A598FED-AC6F-4F30-A93B-89A9F3B654F7}" presName="rootComposite1" presStyleCnt="0"/>
      <dgm:spPr/>
    </dgm:pt>
    <dgm:pt modelId="{B7CA3E6D-5C47-4D8D-A712-4D5D863AE829}" type="pres">
      <dgm:prSet presAssocID="{9A598FED-AC6F-4F30-A93B-89A9F3B654F7}" presName="rootText1" presStyleLbl="node0" presStyleIdx="2" presStyleCnt="7" custScaleX="260035" custScaleY="263572" custLinFactX="-100000" custLinFactNeighborX="-119078" custLinFactNeighborY="-45175">
        <dgm:presLayoutVars>
          <dgm:chPref val="3"/>
        </dgm:presLayoutVars>
      </dgm:prSet>
      <dgm:spPr/>
    </dgm:pt>
    <dgm:pt modelId="{D184DA09-4E42-4C6E-BCDE-2F440E899C16}" type="pres">
      <dgm:prSet presAssocID="{9A598FED-AC6F-4F30-A93B-89A9F3B654F7}" presName="rootConnector1" presStyleLbl="node1" presStyleIdx="0" presStyleCnt="0"/>
      <dgm:spPr/>
    </dgm:pt>
    <dgm:pt modelId="{0560ECAD-D0EE-40B3-BEDA-C006C48472A4}" type="pres">
      <dgm:prSet presAssocID="{9A598FED-AC6F-4F30-A93B-89A9F3B654F7}" presName="hierChild2" presStyleCnt="0"/>
      <dgm:spPr/>
    </dgm:pt>
    <dgm:pt modelId="{307F631D-1832-43B2-8193-43E71831B9FB}" type="pres">
      <dgm:prSet presAssocID="{84712F29-7A64-4EC7-BA89-A1640E365A2E}" presName="Name64" presStyleLbl="parChTrans1D2" presStyleIdx="4" presStyleCnt="10"/>
      <dgm:spPr/>
    </dgm:pt>
    <dgm:pt modelId="{810AC8CA-6DD4-4751-98CE-B6C922F3E150}" type="pres">
      <dgm:prSet presAssocID="{15E5AF15-2FB9-4E6D-B46D-ADC6DDBAC9D9}" presName="hierRoot2" presStyleCnt="0">
        <dgm:presLayoutVars>
          <dgm:hierBranch val="init"/>
        </dgm:presLayoutVars>
      </dgm:prSet>
      <dgm:spPr/>
    </dgm:pt>
    <dgm:pt modelId="{18EF8580-DEDD-42CA-A312-170FB13566B3}" type="pres">
      <dgm:prSet presAssocID="{15E5AF15-2FB9-4E6D-B46D-ADC6DDBAC9D9}" presName="rootComposite" presStyleCnt="0"/>
      <dgm:spPr/>
    </dgm:pt>
    <dgm:pt modelId="{DB221792-AE55-4DD0-A241-7A5E6AB9CACD}" type="pres">
      <dgm:prSet presAssocID="{15E5AF15-2FB9-4E6D-B46D-ADC6DDBAC9D9}" presName="rootText" presStyleLbl="node2" presStyleIdx="4" presStyleCnt="10">
        <dgm:presLayoutVars>
          <dgm:chPref val="3"/>
        </dgm:presLayoutVars>
      </dgm:prSet>
      <dgm:spPr/>
    </dgm:pt>
    <dgm:pt modelId="{46EF50F7-7C85-4982-9305-53900AD38308}" type="pres">
      <dgm:prSet presAssocID="{15E5AF15-2FB9-4E6D-B46D-ADC6DDBAC9D9}" presName="rootConnector" presStyleLbl="node2" presStyleIdx="4" presStyleCnt="10"/>
      <dgm:spPr/>
    </dgm:pt>
    <dgm:pt modelId="{1E2DE4C5-3033-4065-9891-FD92D70A47FB}" type="pres">
      <dgm:prSet presAssocID="{15E5AF15-2FB9-4E6D-B46D-ADC6DDBAC9D9}" presName="hierChild4" presStyleCnt="0"/>
      <dgm:spPr/>
    </dgm:pt>
    <dgm:pt modelId="{B7F4D6D7-7CA3-47B1-8C1D-7FE6511106FC}" type="pres">
      <dgm:prSet presAssocID="{15E5AF15-2FB9-4E6D-B46D-ADC6DDBAC9D9}" presName="hierChild5" presStyleCnt="0"/>
      <dgm:spPr/>
    </dgm:pt>
    <dgm:pt modelId="{23E20D0C-619C-4787-A6AE-D93E1E8D86D1}" type="pres">
      <dgm:prSet presAssocID="{91CE6651-CCCC-47E0-A42D-36C846BC7CC1}" presName="Name64" presStyleLbl="parChTrans1D2" presStyleIdx="5" presStyleCnt="10"/>
      <dgm:spPr/>
    </dgm:pt>
    <dgm:pt modelId="{4D36F6BA-B5B6-4C52-9E3E-AD98154DDA22}" type="pres">
      <dgm:prSet presAssocID="{2A362763-E856-4CF0-9E83-DD52825B7A03}" presName="hierRoot2" presStyleCnt="0">
        <dgm:presLayoutVars>
          <dgm:hierBranch val="init"/>
        </dgm:presLayoutVars>
      </dgm:prSet>
      <dgm:spPr/>
    </dgm:pt>
    <dgm:pt modelId="{28577D74-C1E4-4DC9-90A8-270C1AF7BF53}" type="pres">
      <dgm:prSet presAssocID="{2A362763-E856-4CF0-9E83-DD52825B7A03}" presName="rootComposite" presStyleCnt="0"/>
      <dgm:spPr/>
    </dgm:pt>
    <dgm:pt modelId="{EDB16556-3589-4E96-BA7D-25A1BEC75771}" type="pres">
      <dgm:prSet presAssocID="{2A362763-E856-4CF0-9E83-DD52825B7A03}" presName="rootText" presStyleLbl="node2" presStyleIdx="5" presStyleCnt="10">
        <dgm:presLayoutVars>
          <dgm:chPref val="3"/>
        </dgm:presLayoutVars>
      </dgm:prSet>
      <dgm:spPr/>
    </dgm:pt>
    <dgm:pt modelId="{1BC73DB5-3419-40A2-8782-E4FC3B32AF84}" type="pres">
      <dgm:prSet presAssocID="{2A362763-E856-4CF0-9E83-DD52825B7A03}" presName="rootConnector" presStyleLbl="node2" presStyleIdx="5" presStyleCnt="10"/>
      <dgm:spPr/>
    </dgm:pt>
    <dgm:pt modelId="{5E262E4D-2CC0-47BD-AB07-9080735F3D88}" type="pres">
      <dgm:prSet presAssocID="{2A362763-E856-4CF0-9E83-DD52825B7A03}" presName="hierChild4" presStyleCnt="0"/>
      <dgm:spPr/>
    </dgm:pt>
    <dgm:pt modelId="{E50241A9-5A83-4A55-98C8-71041A403ABB}" type="pres">
      <dgm:prSet presAssocID="{2A362763-E856-4CF0-9E83-DD52825B7A03}" presName="hierChild5" presStyleCnt="0"/>
      <dgm:spPr/>
    </dgm:pt>
    <dgm:pt modelId="{BE8847C0-0708-4BA9-8D88-723D9D063B3F}" type="pres">
      <dgm:prSet presAssocID="{2A6CCF2D-C3F8-4906-B7E8-EFC861CD5547}" presName="Name64" presStyleLbl="parChTrans1D2" presStyleIdx="6" presStyleCnt="10"/>
      <dgm:spPr/>
    </dgm:pt>
    <dgm:pt modelId="{4A85BF30-EB42-40CA-89AF-D120DCD06DBB}" type="pres">
      <dgm:prSet presAssocID="{458730FB-1EA3-463E-9B23-8470CD6839C9}" presName="hierRoot2" presStyleCnt="0">
        <dgm:presLayoutVars>
          <dgm:hierBranch val="init"/>
        </dgm:presLayoutVars>
      </dgm:prSet>
      <dgm:spPr/>
    </dgm:pt>
    <dgm:pt modelId="{8CB894F7-2189-42C5-BFB8-7CC6782443B1}" type="pres">
      <dgm:prSet presAssocID="{458730FB-1EA3-463E-9B23-8470CD6839C9}" presName="rootComposite" presStyleCnt="0"/>
      <dgm:spPr/>
    </dgm:pt>
    <dgm:pt modelId="{6BCB3F32-678E-4028-8954-9A1F8F170D0A}" type="pres">
      <dgm:prSet presAssocID="{458730FB-1EA3-463E-9B23-8470CD6839C9}" presName="rootText" presStyleLbl="node2" presStyleIdx="6" presStyleCnt="10" custScaleX="173145" custScaleY="138754">
        <dgm:presLayoutVars>
          <dgm:chPref val="3"/>
        </dgm:presLayoutVars>
      </dgm:prSet>
      <dgm:spPr/>
    </dgm:pt>
    <dgm:pt modelId="{61DE9D43-FAC3-4E29-83F7-7F9CBCF2EC64}" type="pres">
      <dgm:prSet presAssocID="{458730FB-1EA3-463E-9B23-8470CD6839C9}" presName="rootConnector" presStyleLbl="node2" presStyleIdx="6" presStyleCnt="10"/>
      <dgm:spPr/>
    </dgm:pt>
    <dgm:pt modelId="{3B11741F-FDF9-41B2-8B30-9A706DED7FD8}" type="pres">
      <dgm:prSet presAssocID="{458730FB-1EA3-463E-9B23-8470CD6839C9}" presName="hierChild4" presStyleCnt="0"/>
      <dgm:spPr/>
    </dgm:pt>
    <dgm:pt modelId="{B78DB07A-994E-40BF-93A7-EF4FC0719B63}" type="pres">
      <dgm:prSet presAssocID="{458730FB-1EA3-463E-9B23-8470CD6839C9}" presName="hierChild5" presStyleCnt="0"/>
      <dgm:spPr/>
    </dgm:pt>
    <dgm:pt modelId="{CFBA8B54-340A-47FE-9C03-114CC6AAB3DA}" type="pres">
      <dgm:prSet presAssocID="{20FDFE31-A9C0-4F97-96B0-C6F70C170934}" presName="Name64" presStyleLbl="parChTrans1D2" presStyleIdx="7" presStyleCnt="10"/>
      <dgm:spPr/>
    </dgm:pt>
    <dgm:pt modelId="{BC1EA64C-162C-4C55-B9CD-E58B640F993B}" type="pres">
      <dgm:prSet presAssocID="{D5F8CF3E-EE72-44A8-8AB1-218F286CE695}" presName="hierRoot2" presStyleCnt="0">
        <dgm:presLayoutVars>
          <dgm:hierBranch val="init"/>
        </dgm:presLayoutVars>
      </dgm:prSet>
      <dgm:spPr/>
    </dgm:pt>
    <dgm:pt modelId="{09F7729D-5B27-4A3E-82E5-9D99CE9D05D2}" type="pres">
      <dgm:prSet presAssocID="{D5F8CF3E-EE72-44A8-8AB1-218F286CE695}" presName="rootComposite" presStyleCnt="0"/>
      <dgm:spPr/>
    </dgm:pt>
    <dgm:pt modelId="{B21DA838-2447-4C29-810C-6E9AAD43EA8A}" type="pres">
      <dgm:prSet presAssocID="{D5F8CF3E-EE72-44A8-8AB1-218F286CE695}" presName="rootText" presStyleLbl="node2" presStyleIdx="7" presStyleCnt="10" custScaleY="118831">
        <dgm:presLayoutVars>
          <dgm:chPref val="3"/>
        </dgm:presLayoutVars>
      </dgm:prSet>
      <dgm:spPr/>
    </dgm:pt>
    <dgm:pt modelId="{236FAFA0-881C-4BB4-8798-872A9A51221A}" type="pres">
      <dgm:prSet presAssocID="{D5F8CF3E-EE72-44A8-8AB1-218F286CE695}" presName="rootConnector" presStyleLbl="node2" presStyleIdx="7" presStyleCnt="10"/>
      <dgm:spPr/>
    </dgm:pt>
    <dgm:pt modelId="{2AA7CCC2-0EAF-4F5F-911D-0BF26E2574DD}" type="pres">
      <dgm:prSet presAssocID="{D5F8CF3E-EE72-44A8-8AB1-218F286CE695}" presName="hierChild4" presStyleCnt="0"/>
      <dgm:spPr/>
    </dgm:pt>
    <dgm:pt modelId="{7FBF8755-0677-4EB5-B16B-4BD7A6CF9154}" type="pres">
      <dgm:prSet presAssocID="{D5F8CF3E-EE72-44A8-8AB1-218F286CE695}" presName="hierChild5" presStyleCnt="0"/>
      <dgm:spPr/>
    </dgm:pt>
    <dgm:pt modelId="{8A978DD7-8275-4900-B1C4-7B0CFF28123A}" type="pres">
      <dgm:prSet presAssocID="{D5E2BBD6-32B7-4D8D-8182-17237BAB67C3}" presName="Name64" presStyleLbl="parChTrans1D2" presStyleIdx="8" presStyleCnt="10"/>
      <dgm:spPr/>
    </dgm:pt>
    <dgm:pt modelId="{38E09377-49B4-4275-8739-CD62E5F2F91A}" type="pres">
      <dgm:prSet presAssocID="{156CF6BC-4E61-40EF-9E63-F5870A473E94}" presName="hierRoot2" presStyleCnt="0">
        <dgm:presLayoutVars>
          <dgm:hierBranch val="init"/>
        </dgm:presLayoutVars>
      </dgm:prSet>
      <dgm:spPr/>
    </dgm:pt>
    <dgm:pt modelId="{6492AE56-0A36-4C6E-862E-458F8E237C0A}" type="pres">
      <dgm:prSet presAssocID="{156CF6BC-4E61-40EF-9E63-F5870A473E94}" presName="rootComposite" presStyleCnt="0"/>
      <dgm:spPr/>
    </dgm:pt>
    <dgm:pt modelId="{A86F0769-1329-4712-9DE2-28A15720D817}" type="pres">
      <dgm:prSet presAssocID="{156CF6BC-4E61-40EF-9E63-F5870A473E94}" presName="rootText" presStyleLbl="node2" presStyleIdx="8" presStyleCnt="10">
        <dgm:presLayoutVars>
          <dgm:chPref val="3"/>
        </dgm:presLayoutVars>
      </dgm:prSet>
      <dgm:spPr/>
    </dgm:pt>
    <dgm:pt modelId="{B0956DD1-9406-45B2-83DC-6CE93B23ECC3}" type="pres">
      <dgm:prSet presAssocID="{156CF6BC-4E61-40EF-9E63-F5870A473E94}" presName="rootConnector" presStyleLbl="node2" presStyleIdx="8" presStyleCnt="10"/>
      <dgm:spPr/>
    </dgm:pt>
    <dgm:pt modelId="{F51E697C-DF87-4D36-8134-4022E3D6E61B}" type="pres">
      <dgm:prSet presAssocID="{156CF6BC-4E61-40EF-9E63-F5870A473E94}" presName="hierChild4" presStyleCnt="0"/>
      <dgm:spPr/>
    </dgm:pt>
    <dgm:pt modelId="{A0E095C9-53F6-4D8D-AF36-89EEEF202B76}" type="pres">
      <dgm:prSet presAssocID="{156CF6BC-4E61-40EF-9E63-F5870A473E94}" presName="hierChild5" presStyleCnt="0"/>
      <dgm:spPr/>
    </dgm:pt>
    <dgm:pt modelId="{798D646F-5F43-431D-805F-AA185399E607}" type="pres">
      <dgm:prSet presAssocID="{F6AA4AC0-2042-4F66-BE81-9117E7BA94AF}" presName="Name64" presStyleLbl="parChTrans1D2" presStyleIdx="9" presStyleCnt="10"/>
      <dgm:spPr/>
    </dgm:pt>
    <dgm:pt modelId="{3CE2E6CD-B048-45B8-B17A-B7CDD774B7E7}" type="pres">
      <dgm:prSet presAssocID="{EE8BBA0A-8F3E-4D1F-AB1F-161A2891E419}" presName="hierRoot2" presStyleCnt="0">
        <dgm:presLayoutVars>
          <dgm:hierBranch val="init"/>
        </dgm:presLayoutVars>
      </dgm:prSet>
      <dgm:spPr/>
    </dgm:pt>
    <dgm:pt modelId="{85093E33-0752-4993-B519-E9DE27354518}" type="pres">
      <dgm:prSet presAssocID="{EE8BBA0A-8F3E-4D1F-AB1F-161A2891E419}" presName="rootComposite" presStyleCnt="0"/>
      <dgm:spPr/>
    </dgm:pt>
    <dgm:pt modelId="{813C5E0B-9FF8-421E-8096-909535275646}" type="pres">
      <dgm:prSet presAssocID="{EE8BBA0A-8F3E-4D1F-AB1F-161A2891E419}" presName="rootText" presStyleLbl="node2" presStyleIdx="9" presStyleCnt="10">
        <dgm:presLayoutVars>
          <dgm:chPref val="3"/>
        </dgm:presLayoutVars>
      </dgm:prSet>
      <dgm:spPr/>
    </dgm:pt>
    <dgm:pt modelId="{2191E753-A998-4FD4-8582-93A1B73275EA}" type="pres">
      <dgm:prSet presAssocID="{EE8BBA0A-8F3E-4D1F-AB1F-161A2891E419}" presName="rootConnector" presStyleLbl="node2" presStyleIdx="9" presStyleCnt="10"/>
      <dgm:spPr/>
    </dgm:pt>
    <dgm:pt modelId="{A995DAB4-9313-48BD-B413-1A1AEE3D1510}" type="pres">
      <dgm:prSet presAssocID="{EE8BBA0A-8F3E-4D1F-AB1F-161A2891E419}" presName="hierChild4" presStyleCnt="0"/>
      <dgm:spPr/>
    </dgm:pt>
    <dgm:pt modelId="{7B14A3AA-375B-40BF-8750-FBBA040F145A}" type="pres">
      <dgm:prSet presAssocID="{EE8BBA0A-8F3E-4D1F-AB1F-161A2891E419}" presName="hierChild5" presStyleCnt="0"/>
      <dgm:spPr/>
    </dgm:pt>
    <dgm:pt modelId="{3F833582-5F7B-4D09-BF1F-B89083B02B10}" type="pres">
      <dgm:prSet presAssocID="{9A598FED-AC6F-4F30-A93B-89A9F3B654F7}" presName="hierChild3" presStyleCnt="0"/>
      <dgm:spPr/>
    </dgm:pt>
    <dgm:pt modelId="{55FD94B9-1E65-4432-8FF2-DFD959752865}" type="pres">
      <dgm:prSet presAssocID="{21EEA178-9E96-481D-BA0A-7C2CFACCF8FA}" presName="hierRoot1" presStyleCnt="0">
        <dgm:presLayoutVars>
          <dgm:hierBranch val="init"/>
        </dgm:presLayoutVars>
      </dgm:prSet>
      <dgm:spPr/>
    </dgm:pt>
    <dgm:pt modelId="{687FB10B-8705-424C-8AB4-7D53BA0FAB61}" type="pres">
      <dgm:prSet presAssocID="{21EEA178-9E96-481D-BA0A-7C2CFACCF8FA}" presName="rootComposite1" presStyleCnt="0"/>
      <dgm:spPr/>
    </dgm:pt>
    <dgm:pt modelId="{8EC33B06-7BE4-4F48-853B-031AA8D053D0}" type="pres">
      <dgm:prSet presAssocID="{21EEA178-9E96-481D-BA0A-7C2CFACCF8FA}" presName="rootText1" presStyleLbl="node0" presStyleIdx="3" presStyleCnt="7" custScaleX="272540" custScaleY="259049" custLinFactX="-13279" custLinFactNeighborX="-100000" custLinFactNeighborY="-43575">
        <dgm:presLayoutVars>
          <dgm:chPref val="3"/>
        </dgm:presLayoutVars>
      </dgm:prSet>
      <dgm:spPr/>
    </dgm:pt>
    <dgm:pt modelId="{7731712B-77EE-4F00-ABC4-774B634BB70B}" type="pres">
      <dgm:prSet presAssocID="{21EEA178-9E96-481D-BA0A-7C2CFACCF8FA}" presName="rootConnector1" presStyleLbl="node1" presStyleIdx="0" presStyleCnt="0"/>
      <dgm:spPr/>
    </dgm:pt>
    <dgm:pt modelId="{0ED2EFB1-AAFE-42C5-BD10-D006783EF60E}" type="pres">
      <dgm:prSet presAssocID="{21EEA178-9E96-481D-BA0A-7C2CFACCF8FA}" presName="hierChild2" presStyleCnt="0"/>
      <dgm:spPr/>
    </dgm:pt>
    <dgm:pt modelId="{E25F5E2D-90DA-4146-AE83-8B3630FC9155}" type="pres">
      <dgm:prSet presAssocID="{21EEA178-9E96-481D-BA0A-7C2CFACCF8FA}" presName="hierChild3" presStyleCnt="0"/>
      <dgm:spPr/>
    </dgm:pt>
    <dgm:pt modelId="{E5CA6572-633C-4A08-A0E5-C4A518301659}" type="pres">
      <dgm:prSet presAssocID="{68230E9C-70A5-4D3C-B8B9-4F3EA3EE19F5}" presName="hierRoot1" presStyleCnt="0">
        <dgm:presLayoutVars>
          <dgm:hierBranch val="init"/>
        </dgm:presLayoutVars>
      </dgm:prSet>
      <dgm:spPr/>
    </dgm:pt>
    <dgm:pt modelId="{11F52DAC-20F5-40DE-82AB-00520948AFC5}" type="pres">
      <dgm:prSet presAssocID="{68230E9C-70A5-4D3C-B8B9-4F3EA3EE19F5}" presName="rootComposite1" presStyleCnt="0"/>
      <dgm:spPr/>
    </dgm:pt>
    <dgm:pt modelId="{4F73BE3E-97B0-4FF4-9987-27BF018A3A7C}" type="pres">
      <dgm:prSet presAssocID="{68230E9C-70A5-4D3C-B8B9-4F3EA3EE19F5}" presName="rootText1" presStyleLbl="node0" presStyleIdx="4" presStyleCnt="7" custScaleX="263123" custScaleY="232349" custLinFactNeighborX="56292" custLinFactNeighborY="15987">
        <dgm:presLayoutVars>
          <dgm:chPref val="3"/>
        </dgm:presLayoutVars>
      </dgm:prSet>
      <dgm:spPr/>
    </dgm:pt>
    <dgm:pt modelId="{2B52ACAA-35BC-4D2E-933E-26CA99063877}" type="pres">
      <dgm:prSet presAssocID="{68230E9C-70A5-4D3C-B8B9-4F3EA3EE19F5}" presName="rootConnector1" presStyleLbl="node1" presStyleIdx="0" presStyleCnt="0"/>
      <dgm:spPr/>
    </dgm:pt>
    <dgm:pt modelId="{3A094922-A751-4B62-AED5-D024869BF728}" type="pres">
      <dgm:prSet presAssocID="{68230E9C-70A5-4D3C-B8B9-4F3EA3EE19F5}" presName="hierChild2" presStyleCnt="0"/>
      <dgm:spPr/>
    </dgm:pt>
    <dgm:pt modelId="{BFFA8D02-318C-43B3-9163-CBA1410A0409}" type="pres">
      <dgm:prSet presAssocID="{68230E9C-70A5-4D3C-B8B9-4F3EA3EE19F5}" presName="hierChild3" presStyleCnt="0"/>
      <dgm:spPr/>
    </dgm:pt>
    <dgm:pt modelId="{E0583776-6B1F-4796-8196-C4653F460958}" type="pres">
      <dgm:prSet presAssocID="{FD520192-4FA6-4200-97D1-D267F1C25A94}" presName="hierRoot1" presStyleCnt="0">
        <dgm:presLayoutVars>
          <dgm:hierBranch val="init"/>
        </dgm:presLayoutVars>
      </dgm:prSet>
      <dgm:spPr/>
    </dgm:pt>
    <dgm:pt modelId="{1D777D48-8D58-4A2F-AF8D-D56E41A1D83B}" type="pres">
      <dgm:prSet presAssocID="{FD520192-4FA6-4200-97D1-D267F1C25A94}" presName="rootComposite1" presStyleCnt="0"/>
      <dgm:spPr/>
    </dgm:pt>
    <dgm:pt modelId="{E2BE490B-1162-41B8-9DEC-138EA5BBD19E}" type="pres">
      <dgm:prSet presAssocID="{FD520192-4FA6-4200-97D1-D267F1C25A94}" presName="rootText1" presStyleLbl="node0" presStyleIdx="5" presStyleCnt="7" custScaleX="275526" custScaleY="293699" custLinFactX="200000" custLinFactY="-100000" custLinFactNeighborX="204171" custLinFactNeighborY="-176153">
        <dgm:presLayoutVars>
          <dgm:chPref val="3"/>
        </dgm:presLayoutVars>
      </dgm:prSet>
      <dgm:spPr/>
    </dgm:pt>
    <dgm:pt modelId="{83E4DF66-D5E1-4686-9CC6-51683059AFDB}" type="pres">
      <dgm:prSet presAssocID="{FD520192-4FA6-4200-97D1-D267F1C25A94}" presName="rootConnector1" presStyleLbl="node1" presStyleIdx="0" presStyleCnt="0"/>
      <dgm:spPr/>
    </dgm:pt>
    <dgm:pt modelId="{F2CA186B-56F0-4E5C-BCB5-F633B0D3B0C0}" type="pres">
      <dgm:prSet presAssocID="{FD520192-4FA6-4200-97D1-D267F1C25A94}" presName="hierChild2" presStyleCnt="0"/>
      <dgm:spPr/>
    </dgm:pt>
    <dgm:pt modelId="{B6D33663-B13D-4D9D-A217-2439BFAC0D3C}" type="pres">
      <dgm:prSet presAssocID="{FD520192-4FA6-4200-97D1-D267F1C25A94}" presName="hierChild3" presStyleCnt="0"/>
      <dgm:spPr/>
    </dgm:pt>
    <dgm:pt modelId="{0789CEEE-C4BE-4B3E-AC9E-44184FF28C86}" type="pres">
      <dgm:prSet presAssocID="{59928F17-87C7-4098-8A5C-1C88836B559C}" presName="hierRoot1" presStyleCnt="0">
        <dgm:presLayoutVars>
          <dgm:hierBranch val="init"/>
        </dgm:presLayoutVars>
      </dgm:prSet>
      <dgm:spPr/>
    </dgm:pt>
    <dgm:pt modelId="{50C1CED7-836C-4022-9C93-9B09EE313F88}" type="pres">
      <dgm:prSet presAssocID="{59928F17-87C7-4098-8A5C-1C88836B559C}" presName="rootComposite1" presStyleCnt="0"/>
      <dgm:spPr/>
    </dgm:pt>
    <dgm:pt modelId="{528924DC-9430-4B07-A48B-C393F3252C14}" type="pres">
      <dgm:prSet presAssocID="{59928F17-87C7-4098-8A5C-1C88836B559C}" presName="rootText1" presStyleLbl="node0" presStyleIdx="6" presStyleCnt="7" custScaleX="294391" custScaleY="259588" custLinFactX="47357" custLinFactY="-100000" custLinFactNeighborX="100000" custLinFactNeighborY="-116385">
        <dgm:presLayoutVars>
          <dgm:chPref val="3"/>
        </dgm:presLayoutVars>
      </dgm:prSet>
      <dgm:spPr/>
    </dgm:pt>
    <dgm:pt modelId="{AAB1D729-5854-49BE-9C32-F3C2BC8330F8}" type="pres">
      <dgm:prSet presAssocID="{59928F17-87C7-4098-8A5C-1C88836B559C}" presName="rootConnector1" presStyleLbl="node1" presStyleIdx="0" presStyleCnt="0"/>
      <dgm:spPr/>
    </dgm:pt>
    <dgm:pt modelId="{6CF9C4DC-FE6B-41B9-A392-CCA54574B811}" type="pres">
      <dgm:prSet presAssocID="{59928F17-87C7-4098-8A5C-1C88836B559C}" presName="hierChild2" presStyleCnt="0"/>
      <dgm:spPr/>
    </dgm:pt>
    <dgm:pt modelId="{B0EABA6C-CCA9-418C-8128-44C8C13AFA15}" type="pres">
      <dgm:prSet presAssocID="{59928F17-87C7-4098-8A5C-1C88836B559C}" presName="hierChild3" presStyleCnt="0"/>
      <dgm:spPr/>
    </dgm:pt>
  </dgm:ptLst>
  <dgm:cxnLst>
    <dgm:cxn modelId="{497FE703-267C-414C-ACE7-5D4C3A704E16}" type="presOf" srcId="{894C8BF0-28AB-4AA6-9891-7360342ED198}" destId="{A54F18C4-3841-452E-823F-2E83E4738B80}" srcOrd="1" destOrd="0" presId="urn:microsoft.com/office/officeart/2009/3/layout/HorizontalOrganizationChart"/>
    <dgm:cxn modelId="{B26E3905-58B6-424E-AD50-69D7656E9D73}" type="presOf" srcId="{FD520192-4FA6-4200-97D1-D267F1C25A94}" destId="{83E4DF66-D5E1-4686-9CC6-51683059AFDB}" srcOrd="1" destOrd="0" presId="urn:microsoft.com/office/officeart/2009/3/layout/HorizontalOrganizationChart"/>
    <dgm:cxn modelId="{7BBBDC0A-148E-4713-BCB6-8EDBDC696FEB}" srcId="{F98A846D-4C95-4BE1-BCE6-7B68F7AAD3D8}" destId="{894C8BF0-28AB-4AA6-9891-7360342ED198}" srcOrd="0" destOrd="0" parTransId="{8F992C5D-AA3D-4BEC-9750-82B6E5DBC8D6}" sibTransId="{7693338F-6528-45BA-A892-9C68B4787370}"/>
    <dgm:cxn modelId="{907D7C11-9630-451B-97B6-C3D2E97DCB7F}" srcId="{9A598FED-AC6F-4F30-A93B-89A9F3B654F7}" destId="{156CF6BC-4E61-40EF-9E63-F5870A473E94}" srcOrd="4" destOrd="0" parTransId="{D5E2BBD6-32B7-4D8D-8182-17237BAB67C3}" sibTransId="{46644635-AF2D-41C0-BDCC-D68BD05107F6}"/>
    <dgm:cxn modelId="{5EC41214-DF42-4334-8634-DE8F8620AC4F}" type="presOf" srcId="{EE8BBA0A-8F3E-4D1F-AB1F-161A2891E419}" destId="{813C5E0B-9FF8-421E-8096-909535275646}" srcOrd="0" destOrd="0" presId="urn:microsoft.com/office/officeart/2009/3/layout/HorizontalOrganizationChart"/>
    <dgm:cxn modelId="{53DDDE14-3EFD-4F00-841F-FA4EACE8D277}" type="presOf" srcId="{21EEA178-9E96-481D-BA0A-7C2CFACCF8FA}" destId="{8EC33B06-7BE4-4F48-853B-031AA8D053D0}" srcOrd="0" destOrd="0" presId="urn:microsoft.com/office/officeart/2009/3/layout/HorizontalOrganizationChart"/>
    <dgm:cxn modelId="{35A44C18-41EF-439D-AB26-264BC792978A}" type="presOf" srcId="{89901B65-CC6F-4A5C-BBBE-396B93701B1D}" destId="{7B435CBD-7FC2-4A5F-A760-CA296A591CCA}" srcOrd="0" destOrd="0" presId="urn:microsoft.com/office/officeart/2009/3/layout/HorizontalOrganizationChart"/>
    <dgm:cxn modelId="{795B0D1D-6058-4C2E-99A1-32601BF021EC}" type="presOf" srcId="{573EEFD4-F4D4-4424-B9A0-8A4C454A92BB}" destId="{817A5DA1-0EED-4E76-8A80-23871A0EDB40}" srcOrd="1" destOrd="0" presId="urn:microsoft.com/office/officeart/2009/3/layout/HorizontalOrganizationChart"/>
    <dgm:cxn modelId="{53F62721-5083-4382-A204-C7E55D288145}" type="presOf" srcId="{B8765026-6481-4741-B9C7-A858BBB0504E}" destId="{5D16B0F7-5DB9-4E5E-8B62-3FADF61A202E}" srcOrd="0" destOrd="0" presId="urn:microsoft.com/office/officeart/2009/3/layout/HorizontalOrganizationChart"/>
    <dgm:cxn modelId="{DD86ED21-2A1A-421C-BE1B-7B706795A646}" type="presOf" srcId="{68230E9C-70A5-4D3C-B8B9-4F3EA3EE19F5}" destId="{2B52ACAA-35BC-4D2E-933E-26CA99063877}" srcOrd="1" destOrd="0" presId="urn:microsoft.com/office/officeart/2009/3/layout/HorizontalOrganizationChart"/>
    <dgm:cxn modelId="{EB364622-A45A-477E-B05D-F7147DF30800}" srcId="{EBD237CC-D3FD-4194-8FAB-A262FF7C4735}" destId="{FD520192-4FA6-4200-97D1-D267F1C25A94}" srcOrd="5" destOrd="0" parTransId="{F1A1C843-9E5C-4DE8-98F7-96C13E9DAA60}" sibTransId="{E5F1D0F5-5E9F-4920-924C-2BDDD8C8AFFC}"/>
    <dgm:cxn modelId="{9F9E3925-A141-47B3-9776-DCAF9AF4A1B8}" type="presOf" srcId="{C614F2FD-FC48-45C7-9F69-C4E37496B2FF}" destId="{79EA1686-F8A6-4831-9397-74852DD13DC9}" srcOrd="0" destOrd="0" presId="urn:microsoft.com/office/officeart/2009/3/layout/HorizontalOrganizationChart"/>
    <dgm:cxn modelId="{FFF9C630-573A-4A72-90F2-A2280DBE064F}" type="presOf" srcId="{2A362763-E856-4CF0-9E83-DD52825B7A03}" destId="{EDB16556-3589-4E96-BA7D-25A1BEC75771}" srcOrd="0" destOrd="0" presId="urn:microsoft.com/office/officeart/2009/3/layout/HorizontalOrganizationChart"/>
    <dgm:cxn modelId="{6CC34838-9C5C-49D5-9FAD-6B7EEB59EC10}" type="presOf" srcId="{2A6CCF2D-C3F8-4906-B7E8-EFC861CD5547}" destId="{BE8847C0-0708-4BA9-8D88-723D9D063B3F}" srcOrd="0" destOrd="0" presId="urn:microsoft.com/office/officeart/2009/3/layout/HorizontalOrganizationChart"/>
    <dgm:cxn modelId="{3168E75E-8F2C-4966-A910-DAEF16508CD9}" type="presOf" srcId="{F6AA4AC0-2042-4F66-BE81-9117E7BA94AF}" destId="{798D646F-5F43-431D-805F-AA185399E607}" srcOrd="0" destOrd="0" presId="urn:microsoft.com/office/officeart/2009/3/layout/HorizontalOrganizationChart"/>
    <dgm:cxn modelId="{46699342-0936-4772-91E6-0DC1C6632529}" type="presOf" srcId="{B5AE3C6A-4F22-4D6D-A1A2-76CF1A3BF5B2}" destId="{80415207-F67F-409B-B8E5-5846B5D2A71A}" srcOrd="0" destOrd="0" presId="urn:microsoft.com/office/officeart/2009/3/layout/HorizontalOrganizationChart"/>
    <dgm:cxn modelId="{51D51163-79ED-4DAD-89A3-37FD067C17CE}" type="presOf" srcId="{573EEFD4-F4D4-4424-B9A0-8A4C454A92BB}" destId="{42368FF0-1CE7-4823-A07F-BCB237017735}" srcOrd="0" destOrd="0" presId="urn:microsoft.com/office/officeart/2009/3/layout/HorizontalOrganizationChart"/>
    <dgm:cxn modelId="{5B8D7744-B0B4-40A4-AF58-63010B893263}" srcId="{EBD237CC-D3FD-4194-8FAB-A262FF7C4735}" destId="{F98A846D-4C95-4BE1-BCE6-7B68F7AAD3D8}" srcOrd="0" destOrd="0" parTransId="{161976DD-4958-4004-9BCF-0F9A2C194F39}" sibTransId="{41B503AD-CAC4-4478-AC09-1D9CB5BE28A4}"/>
    <dgm:cxn modelId="{5C0FF864-C458-48C2-ACC2-9DD89453D766}" srcId="{F98A846D-4C95-4BE1-BCE6-7B68F7AAD3D8}" destId="{B5AE3C6A-4F22-4D6D-A1A2-76CF1A3BF5B2}" srcOrd="1" destOrd="0" parTransId="{C614F2FD-FC48-45C7-9F69-C4E37496B2FF}" sibTransId="{4C75CE57-08A7-4A91-9254-E4487AF6805C}"/>
    <dgm:cxn modelId="{D6B71A45-92D6-4645-816D-F0BE0A8015AD}" type="presOf" srcId="{20FDFE31-A9C0-4F97-96B0-C6F70C170934}" destId="{CFBA8B54-340A-47FE-9C03-114CC6AAB3DA}" srcOrd="0" destOrd="0" presId="urn:microsoft.com/office/officeart/2009/3/layout/HorizontalOrganizationChart"/>
    <dgm:cxn modelId="{979F2748-58A9-43B6-944B-424B2DF55F24}" type="presOf" srcId="{D5F8CF3E-EE72-44A8-8AB1-218F286CE695}" destId="{236FAFA0-881C-4BB4-8798-872A9A51221A}" srcOrd="1" destOrd="0" presId="urn:microsoft.com/office/officeart/2009/3/layout/HorizontalOrganizationChart"/>
    <dgm:cxn modelId="{C8663668-E625-40E1-A943-E13413B0CF85}" type="presOf" srcId="{B52D72E5-7EDB-43B4-8B98-D43EE0BEBA31}" destId="{C65CCCF1-52CC-47DF-846E-DA8FAA65F7DC}" srcOrd="0" destOrd="0" presId="urn:microsoft.com/office/officeart/2009/3/layout/HorizontalOrganizationChart"/>
    <dgm:cxn modelId="{1F4D4649-F680-4BA0-8582-1814C1A074D2}" type="presOf" srcId="{D5F8CF3E-EE72-44A8-8AB1-218F286CE695}" destId="{B21DA838-2447-4C29-810C-6E9AAD43EA8A}" srcOrd="0" destOrd="0" presId="urn:microsoft.com/office/officeart/2009/3/layout/HorizontalOrganizationChart"/>
    <dgm:cxn modelId="{52A6F969-E2B2-4A5D-8811-61E44263A142}" type="presOf" srcId="{9A598FED-AC6F-4F30-A93B-89A9F3B654F7}" destId="{B7CA3E6D-5C47-4D8D-A712-4D5D863AE829}" srcOrd="0" destOrd="0" presId="urn:microsoft.com/office/officeart/2009/3/layout/HorizontalOrganizationChart"/>
    <dgm:cxn modelId="{044B624B-5E32-4E23-8545-016183E1CAA4}" type="presOf" srcId="{B5AE3C6A-4F22-4D6D-A1A2-76CF1A3BF5B2}" destId="{029328C6-0A0A-4D42-B3C5-F0278A54B1C5}" srcOrd="1" destOrd="0" presId="urn:microsoft.com/office/officeart/2009/3/layout/HorizontalOrganizationChart"/>
    <dgm:cxn modelId="{7D0BC94B-0AD9-40FA-B375-9B849F3A7706}" type="presOf" srcId="{EBD237CC-D3FD-4194-8FAB-A262FF7C4735}" destId="{7B5CDAFC-27D3-4168-BB3B-92BEAC0980D2}" srcOrd="0" destOrd="0" presId="urn:microsoft.com/office/officeart/2009/3/layout/HorizontalOrganizationChart"/>
    <dgm:cxn modelId="{AF4A5A70-2A20-485D-9CFB-04471ED13577}" srcId="{EBD237CC-D3FD-4194-8FAB-A262FF7C4735}" destId="{9A598FED-AC6F-4F30-A93B-89A9F3B654F7}" srcOrd="2" destOrd="0" parTransId="{BD536E6E-97ED-4A95-B673-5858F64F5CA8}" sibTransId="{70D52479-D051-48AF-BDD9-BEDE0EF69664}"/>
    <dgm:cxn modelId="{9C1F0171-90C1-41CD-981D-DF57CF4DFB2B}" type="presOf" srcId="{AE04DB53-0B78-4487-9EDF-C80769A7B468}" destId="{FFBE2E27-5315-4863-AFBF-DB368D170739}" srcOrd="0" destOrd="0" presId="urn:microsoft.com/office/officeart/2009/3/layout/HorizontalOrganizationChart"/>
    <dgm:cxn modelId="{A24D6F73-ED23-4009-A802-D4207A7AB09A}" type="presOf" srcId="{91CE6651-CCCC-47E0-A42D-36C846BC7CC1}" destId="{23E20D0C-619C-4787-A6AE-D93E1E8D86D1}" srcOrd="0" destOrd="0" presId="urn:microsoft.com/office/officeart/2009/3/layout/HorizontalOrganizationChart"/>
    <dgm:cxn modelId="{73ACA453-763A-4289-B2C3-8F984E6F4207}" srcId="{EBD237CC-D3FD-4194-8FAB-A262FF7C4735}" destId="{59928F17-87C7-4098-8A5C-1C88836B559C}" srcOrd="6" destOrd="0" parTransId="{1DF766EF-8557-493F-8609-4D1E1403EC6A}" sibTransId="{BD58C851-C858-42D9-A6D8-47FBAF967B6E}"/>
    <dgm:cxn modelId="{FD7CFF53-18D8-4ABB-8B4B-3990E094E87D}" type="presOf" srcId="{156CF6BC-4E61-40EF-9E63-F5870A473E94}" destId="{A86F0769-1329-4712-9DE2-28A15720D817}" srcOrd="0" destOrd="0" presId="urn:microsoft.com/office/officeart/2009/3/layout/HorizontalOrganizationChart"/>
    <dgm:cxn modelId="{04855C55-DE3C-4D73-A510-A4C444F24786}" type="presOf" srcId="{15E5AF15-2FB9-4E6D-B46D-ADC6DDBAC9D9}" destId="{46EF50F7-7C85-4982-9305-53900AD38308}" srcOrd="1" destOrd="0" presId="urn:microsoft.com/office/officeart/2009/3/layout/HorizontalOrganizationChart"/>
    <dgm:cxn modelId="{2331BF56-3E6F-4757-8BB6-9BC62A90F300}" type="presOf" srcId="{59928F17-87C7-4098-8A5C-1C88836B559C}" destId="{528924DC-9430-4B07-A48B-C393F3252C14}" srcOrd="0" destOrd="0" presId="urn:microsoft.com/office/officeart/2009/3/layout/HorizontalOrganizationChart"/>
    <dgm:cxn modelId="{2D809878-131D-4C5E-8468-70AEF5734427}" type="presOf" srcId="{84712F29-7A64-4EC7-BA89-A1640E365A2E}" destId="{307F631D-1832-43B2-8193-43E71831B9FB}" srcOrd="0" destOrd="0" presId="urn:microsoft.com/office/officeart/2009/3/layout/HorizontalOrganizationChart"/>
    <dgm:cxn modelId="{16BE4959-2E07-43DE-9A50-408E6BD70100}" type="presOf" srcId="{156CF6BC-4E61-40EF-9E63-F5870A473E94}" destId="{B0956DD1-9406-45B2-83DC-6CE93B23ECC3}" srcOrd="1" destOrd="0" presId="urn:microsoft.com/office/officeart/2009/3/layout/HorizontalOrganizationChart"/>
    <dgm:cxn modelId="{0793DF59-491F-46F0-87E4-269E0A79A617}" type="presOf" srcId="{2A362763-E856-4CF0-9E83-DD52825B7A03}" destId="{1BC73DB5-3419-40A2-8782-E4FC3B32AF84}" srcOrd="1" destOrd="0" presId="urn:microsoft.com/office/officeart/2009/3/layout/HorizontalOrganizationChart"/>
    <dgm:cxn modelId="{496A1580-B43D-4DF0-A822-281D3901F846}" srcId="{EBD237CC-D3FD-4194-8FAB-A262FF7C4735}" destId="{68230E9C-70A5-4D3C-B8B9-4F3EA3EE19F5}" srcOrd="4" destOrd="0" parTransId="{5027ADE2-AB84-4996-90FB-C7EBE3C9E730}" sibTransId="{65A35440-1126-471C-BF5F-066C8D2C56C7}"/>
    <dgm:cxn modelId="{BC27B185-BE60-47BF-9320-117242302D12}" srcId="{9A598FED-AC6F-4F30-A93B-89A9F3B654F7}" destId="{458730FB-1EA3-463E-9B23-8470CD6839C9}" srcOrd="2" destOrd="0" parTransId="{2A6CCF2D-C3F8-4906-B7E8-EFC861CD5547}" sibTransId="{C38D74C7-550A-41A8-A2BF-DF4323142850}"/>
    <dgm:cxn modelId="{7BEDFD86-F10F-4B55-BC45-5D42E0FD0946}" type="presOf" srcId="{EE8BBA0A-8F3E-4D1F-AB1F-161A2891E419}" destId="{2191E753-A998-4FD4-8582-93A1B73275EA}" srcOrd="1" destOrd="0" presId="urn:microsoft.com/office/officeart/2009/3/layout/HorizontalOrganizationChart"/>
    <dgm:cxn modelId="{2653DA87-E9E7-4AA3-9DB0-71FB2B9E747F}" type="presOf" srcId="{21EEA178-9E96-481D-BA0A-7C2CFACCF8FA}" destId="{7731712B-77EE-4F00-ABC4-774B634BB70B}" srcOrd="1" destOrd="0" presId="urn:microsoft.com/office/officeart/2009/3/layout/HorizontalOrganizationChart"/>
    <dgm:cxn modelId="{7C650388-865D-4643-902E-99972630EAC8}" type="presOf" srcId="{68230E9C-70A5-4D3C-B8B9-4F3EA3EE19F5}" destId="{4F73BE3E-97B0-4FF4-9987-27BF018A3A7C}" srcOrd="0" destOrd="0" presId="urn:microsoft.com/office/officeart/2009/3/layout/HorizontalOrganizationChart"/>
    <dgm:cxn modelId="{E2941E90-75AB-4035-A367-BBDA727272F6}" srcId="{9A598FED-AC6F-4F30-A93B-89A9F3B654F7}" destId="{EE8BBA0A-8F3E-4D1F-AB1F-161A2891E419}" srcOrd="5" destOrd="0" parTransId="{F6AA4AC0-2042-4F66-BE81-9117E7BA94AF}" sibTransId="{59E53FA0-6F97-42A5-B7E9-F4A3845B57A4}"/>
    <dgm:cxn modelId="{4F61A390-1DBE-4840-8FF5-A0B78B7909AE}" srcId="{9A598FED-AC6F-4F30-A93B-89A9F3B654F7}" destId="{D5F8CF3E-EE72-44A8-8AB1-218F286CE695}" srcOrd="3" destOrd="0" parTransId="{20FDFE31-A9C0-4F97-96B0-C6F70C170934}" sibTransId="{59229114-8452-4B9B-826C-ECE29109B873}"/>
    <dgm:cxn modelId="{BF1A68B0-5AA7-4CB8-88E2-6A86C6EB2A46}" type="presOf" srcId="{AE04DB53-0B78-4487-9EDF-C80769A7B468}" destId="{E8CF5703-55B8-4D09-B674-7E4FA5E92DEE}" srcOrd="1" destOrd="0" presId="urn:microsoft.com/office/officeart/2009/3/layout/HorizontalOrganizationChart"/>
    <dgm:cxn modelId="{E99B96B6-AA9D-45DE-B350-79329C8513EE}" srcId="{9A598FED-AC6F-4F30-A93B-89A9F3B654F7}" destId="{15E5AF15-2FB9-4E6D-B46D-ADC6DDBAC9D9}" srcOrd="0" destOrd="0" parTransId="{84712F29-7A64-4EC7-BA89-A1640E365A2E}" sibTransId="{342294EF-F9E6-4EEE-B7C3-BA1BA4A62FEA}"/>
    <dgm:cxn modelId="{974927B8-36C3-4BE0-9C44-816EA750700F}" type="presOf" srcId="{B52D72E5-7EDB-43B4-8B98-D43EE0BEBA31}" destId="{25258A6B-8946-4558-AC9D-F6E875E99ADC}" srcOrd="1" destOrd="0" presId="urn:microsoft.com/office/officeart/2009/3/layout/HorizontalOrganizationChart"/>
    <dgm:cxn modelId="{76135BBD-CE89-4FDD-BE83-5FD99505436E}" srcId="{F98A846D-4C95-4BE1-BCE6-7B68F7AAD3D8}" destId="{B52D72E5-7EDB-43B4-8B98-D43EE0BEBA31}" srcOrd="2" destOrd="0" parTransId="{89901B65-CC6F-4A5C-BBBE-396B93701B1D}" sibTransId="{2BC89600-7040-4259-A1CB-D0E048BCFB43}"/>
    <dgm:cxn modelId="{F96EE2BE-A049-453F-8350-545F3BA39EDF}" type="presOf" srcId="{458730FB-1EA3-463E-9B23-8470CD6839C9}" destId="{6BCB3F32-678E-4028-8954-9A1F8F170D0A}" srcOrd="0" destOrd="0" presId="urn:microsoft.com/office/officeart/2009/3/layout/HorizontalOrganizationChart"/>
    <dgm:cxn modelId="{39BD30D4-8CBC-4DAD-8CC6-8CB0A30E12C5}" type="presOf" srcId="{F98A846D-4C95-4BE1-BCE6-7B68F7AAD3D8}" destId="{C7DBC5BB-56A9-4251-B7F8-0EF3884AEF6F}" srcOrd="0" destOrd="0" presId="urn:microsoft.com/office/officeart/2009/3/layout/HorizontalOrganizationChart"/>
    <dgm:cxn modelId="{5979F6D4-C1F2-418B-83B0-4DECB0267CA5}" type="presOf" srcId="{458730FB-1EA3-463E-9B23-8470CD6839C9}" destId="{61DE9D43-FAC3-4E29-83F7-7F9CBCF2EC64}" srcOrd="1" destOrd="0" presId="urn:microsoft.com/office/officeart/2009/3/layout/HorizontalOrganizationChart"/>
    <dgm:cxn modelId="{638237D7-D4C9-4D74-97EB-A5FD7AC916A0}" type="presOf" srcId="{9A598FED-AC6F-4F30-A93B-89A9F3B654F7}" destId="{D184DA09-4E42-4C6E-BCDE-2F440E899C16}" srcOrd="1" destOrd="0" presId="urn:microsoft.com/office/officeart/2009/3/layout/HorizontalOrganizationChart"/>
    <dgm:cxn modelId="{27EB2FD9-B282-4458-9346-FF0483418186}" srcId="{573EEFD4-F4D4-4424-B9A0-8A4C454A92BB}" destId="{AE04DB53-0B78-4487-9EDF-C80769A7B468}" srcOrd="0" destOrd="0" parTransId="{B8765026-6481-4741-B9C7-A858BBB0504E}" sibTransId="{AFD9B711-790E-4B2C-A0DA-37AE42203B9C}"/>
    <dgm:cxn modelId="{E50697D9-9CC3-4FC1-A52F-A725C1B5AC46}" type="presOf" srcId="{F98A846D-4C95-4BE1-BCE6-7B68F7AAD3D8}" destId="{C4F6917B-ED79-4B33-919E-8AAC22CC8972}" srcOrd="1" destOrd="0" presId="urn:microsoft.com/office/officeart/2009/3/layout/HorizontalOrganizationChart"/>
    <dgm:cxn modelId="{E16B25E0-A092-4B8E-BBBF-4DD6676B0120}" type="presOf" srcId="{8F992C5D-AA3D-4BEC-9750-82B6E5DBC8D6}" destId="{D8913706-2BA4-4CEA-99A0-6B632E5F3AD7}" srcOrd="0" destOrd="0" presId="urn:microsoft.com/office/officeart/2009/3/layout/HorizontalOrganizationChart"/>
    <dgm:cxn modelId="{909E38E9-8192-49B3-9020-3CD24F18C827}" type="presOf" srcId="{894C8BF0-28AB-4AA6-9891-7360342ED198}" destId="{28E84AEA-34F0-4A62-AB8B-97709105EDC2}" srcOrd="0" destOrd="0" presId="urn:microsoft.com/office/officeart/2009/3/layout/HorizontalOrganizationChart"/>
    <dgm:cxn modelId="{9EAF67EA-A26F-43A2-924B-CFD5E9E768F8}" srcId="{EBD237CC-D3FD-4194-8FAB-A262FF7C4735}" destId="{573EEFD4-F4D4-4424-B9A0-8A4C454A92BB}" srcOrd="1" destOrd="0" parTransId="{4CF94C8D-DC85-4011-9F24-54967C6E91EB}" sibTransId="{D398462B-DCC9-4680-955D-4CB860AAC5D9}"/>
    <dgm:cxn modelId="{71CB11ED-CEB0-4A64-BD87-EDD6D1936923}" type="presOf" srcId="{FD520192-4FA6-4200-97D1-D267F1C25A94}" destId="{E2BE490B-1162-41B8-9DEC-138EA5BBD19E}" srcOrd="0" destOrd="0" presId="urn:microsoft.com/office/officeart/2009/3/layout/HorizontalOrganizationChart"/>
    <dgm:cxn modelId="{864361F0-4CEF-427F-9030-921AD3738494}" srcId="{9A598FED-AC6F-4F30-A93B-89A9F3B654F7}" destId="{2A362763-E856-4CF0-9E83-DD52825B7A03}" srcOrd="1" destOrd="0" parTransId="{91CE6651-CCCC-47E0-A42D-36C846BC7CC1}" sibTransId="{F9750743-D7A5-4F77-A525-C5CD7406A37F}"/>
    <dgm:cxn modelId="{E0607FF0-310E-48E9-BD3B-0F36EFD6BEB5}" type="presOf" srcId="{15E5AF15-2FB9-4E6D-B46D-ADC6DDBAC9D9}" destId="{DB221792-AE55-4DD0-A241-7A5E6AB9CACD}" srcOrd="0" destOrd="0" presId="urn:microsoft.com/office/officeart/2009/3/layout/HorizontalOrganizationChart"/>
    <dgm:cxn modelId="{6268BDF5-1788-4BC2-BAEE-816EE4A0E7FE}" srcId="{EBD237CC-D3FD-4194-8FAB-A262FF7C4735}" destId="{21EEA178-9E96-481D-BA0A-7C2CFACCF8FA}" srcOrd="3" destOrd="0" parTransId="{6EC50FCB-5E61-4E24-BCC3-69DAF386753E}" sibTransId="{A3867AB9-5EF3-40B2-91D3-92573F18702A}"/>
    <dgm:cxn modelId="{3B0DAFFB-A952-4481-A1AC-7244DC6AE7E3}" type="presOf" srcId="{D5E2BBD6-32B7-4D8D-8182-17237BAB67C3}" destId="{8A978DD7-8275-4900-B1C4-7B0CFF28123A}" srcOrd="0" destOrd="0" presId="urn:microsoft.com/office/officeart/2009/3/layout/HorizontalOrganizationChart"/>
    <dgm:cxn modelId="{05FDC8FC-C66F-450F-A1B9-E9F44E158F67}" type="presOf" srcId="{59928F17-87C7-4098-8A5C-1C88836B559C}" destId="{AAB1D729-5854-49BE-9C32-F3C2BC8330F8}" srcOrd="1" destOrd="0" presId="urn:microsoft.com/office/officeart/2009/3/layout/HorizontalOrganizationChart"/>
    <dgm:cxn modelId="{BD28DF97-986B-4F72-95F1-7466FA467F5B}" type="presParOf" srcId="{7B5CDAFC-27D3-4168-BB3B-92BEAC0980D2}" destId="{FE1646F4-6A36-4EE9-A35E-00FA2E4F2E05}" srcOrd="0" destOrd="0" presId="urn:microsoft.com/office/officeart/2009/3/layout/HorizontalOrganizationChart"/>
    <dgm:cxn modelId="{53884D17-07AC-4C97-9FF0-4FD1C8C7678A}" type="presParOf" srcId="{FE1646F4-6A36-4EE9-A35E-00FA2E4F2E05}" destId="{34BA188D-6E16-4A17-817C-21042098901B}" srcOrd="0" destOrd="0" presId="urn:microsoft.com/office/officeart/2009/3/layout/HorizontalOrganizationChart"/>
    <dgm:cxn modelId="{641701DB-B5BB-4604-B755-A3251FE8C112}" type="presParOf" srcId="{34BA188D-6E16-4A17-817C-21042098901B}" destId="{C7DBC5BB-56A9-4251-B7F8-0EF3884AEF6F}" srcOrd="0" destOrd="0" presId="urn:microsoft.com/office/officeart/2009/3/layout/HorizontalOrganizationChart"/>
    <dgm:cxn modelId="{3709AC1C-CE99-43CC-A9B2-44B31CDE9C09}" type="presParOf" srcId="{34BA188D-6E16-4A17-817C-21042098901B}" destId="{C4F6917B-ED79-4B33-919E-8AAC22CC8972}" srcOrd="1" destOrd="0" presId="urn:microsoft.com/office/officeart/2009/3/layout/HorizontalOrganizationChart"/>
    <dgm:cxn modelId="{B4B2AD6E-1052-4A33-B19A-71CC4B77DE5E}" type="presParOf" srcId="{FE1646F4-6A36-4EE9-A35E-00FA2E4F2E05}" destId="{F0B14D7A-617E-429B-B24C-332B689869CE}" srcOrd="1" destOrd="0" presId="urn:microsoft.com/office/officeart/2009/3/layout/HorizontalOrganizationChart"/>
    <dgm:cxn modelId="{9AC5E7CA-AB81-4F10-9AEA-D0830391A0DF}" type="presParOf" srcId="{F0B14D7A-617E-429B-B24C-332B689869CE}" destId="{D8913706-2BA4-4CEA-99A0-6B632E5F3AD7}" srcOrd="0" destOrd="0" presId="urn:microsoft.com/office/officeart/2009/3/layout/HorizontalOrganizationChart"/>
    <dgm:cxn modelId="{A19B0017-6417-460F-94FA-B982A9DA024A}" type="presParOf" srcId="{F0B14D7A-617E-429B-B24C-332B689869CE}" destId="{7052837E-BF81-45C5-B681-ECAAACBC0488}" srcOrd="1" destOrd="0" presId="urn:microsoft.com/office/officeart/2009/3/layout/HorizontalOrganizationChart"/>
    <dgm:cxn modelId="{04ADAE1E-A5CE-49FE-A45A-8009540A43CA}" type="presParOf" srcId="{7052837E-BF81-45C5-B681-ECAAACBC0488}" destId="{AF468E2A-B9FC-4432-B06F-D3C229BFFA81}" srcOrd="0" destOrd="0" presId="urn:microsoft.com/office/officeart/2009/3/layout/HorizontalOrganizationChart"/>
    <dgm:cxn modelId="{3B7D4115-82BF-46B8-9798-D3015DD21DDF}" type="presParOf" srcId="{AF468E2A-B9FC-4432-B06F-D3C229BFFA81}" destId="{28E84AEA-34F0-4A62-AB8B-97709105EDC2}" srcOrd="0" destOrd="0" presId="urn:microsoft.com/office/officeart/2009/3/layout/HorizontalOrganizationChart"/>
    <dgm:cxn modelId="{8BD2EC78-81F3-4D90-B7BB-4FFF7F4B1393}" type="presParOf" srcId="{AF468E2A-B9FC-4432-B06F-D3C229BFFA81}" destId="{A54F18C4-3841-452E-823F-2E83E4738B80}" srcOrd="1" destOrd="0" presId="urn:microsoft.com/office/officeart/2009/3/layout/HorizontalOrganizationChart"/>
    <dgm:cxn modelId="{B4F1324B-53BB-4FF8-822E-E5C2F32D8A16}" type="presParOf" srcId="{7052837E-BF81-45C5-B681-ECAAACBC0488}" destId="{25C4F1E7-5CA7-476B-88DB-C3FD794FDCA1}" srcOrd="1" destOrd="0" presId="urn:microsoft.com/office/officeart/2009/3/layout/HorizontalOrganizationChart"/>
    <dgm:cxn modelId="{7187585D-CC66-4AB7-A2E3-8931360844ED}" type="presParOf" srcId="{7052837E-BF81-45C5-B681-ECAAACBC0488}" destId="{725BC401-2B99-4782-BD0C-398090A70B71}" srcOrd="2" destOrd="0" presId="urn:microsoft.com/office/officeart/2009/3/layout/HorizontalOrganizationChart"/>
    <dgm:cxn modelId="{0572A0F2-C80A-482B-B687-16141D5A3A60}" type="presParOf" srcId="{F0B14D7A-617E-429B-B24C-332B689869CE}" destId="{79EA1686-F8A6-4831-9397-74852DD13DC9}" srcOrd="2" destOrd="0" presId="urn:microsoft.com/office/officeart/2009/3/layout/HorizontalOrganizationChart"/>
    <dgm:cxn modelId="{2AC675D7-4D1A-433F-B7F6-81910C496A7B}" type="presParOf" srcId="{F0B14D7A-617E-429B-B24C-332B689869CE}" destId="{B5F3C8C1-4F03-4D7A-BB86-2978254F1440}" srcOrd="3" destOrd="0" presId="urn:microsoft.com/office/officeart/2009/3/layout/HorizontalOrganizationChart"/>
    <dgm:cxn modelId="{FC17854C-334F-420B-A691-75DA790DE7AD}" type="presParOf" srcId="{B5F3C8C1-4F03-4D7A-BB86-2978254F1440}" destId="{401D1E7C-9623-43FF-97AA-1574E7D1377D}" srcOrd="0" destOrd="0" presId="urn:microsoft.com/office/officeart/2009/3/layout/HorizontalOrganizationChart"/>
    <dgm:cxn modelId="{86EA0724-FD81-4EE0-A28C-C75A3763AC60}" type="presParOf" srcId="{401D1E7C-9623-43FF-97AA-1574E7D1377D}" destId="{80415207-F67F-409B-B8E5-5846B5D2A71A}" srcOrd="0" destOrd="0" presId="urn:microsoft.com/office/officeart/2009/3/layout/HorizontalOrganizationChart"/>
    <dgm:cxn modelId="{DEB09594-4D9B-4EC4-8138-52DE9E64B4FB}" type="presParOf" srcId="{401D1E7C-9623-43FF-97AA-1574E7D1377D}" destId="{029328C6-0A0A-4D42-B3C5-F0278A54B1C5}" srcOrd="1" destOrd="0" presId="urn:microsoft.com/office/officeart/2009/3/layout/HorizontalOrganizationChart"/>
    <dgm:cxn modelId="{17A33DFB-DF83-423B-B597-937ADB47B73F}" type="presParOf" srcId="{B5F3C8C1-4F03-4D7A-BB86-2978254F1440}" destId="{91BEE063-4EC4-42C1-9E25-DC791BF6154C}" srcOrd="1" destOrd="0" presId="urn:microsoft.com/office/officeart/2009/3/layout/HorizontalOrganizationChart"/>
    <dgm:cxn modelId="{FAA7CD44-3494-4A90-8764-6DF635F13130}" type="presParOf" srcId="{B5F3C8C1-4F03-4D7A-BB86-2978254F1440}" destId="{56C45C19-BD9F-4CAF-AB1C-DD35CC8271CF}" srcOrd="2" destOrd="0" presId="urn:microsoft.com/office/officeart/2009/3/layout/HorizontalOrganizationChart"/>
    <dgm:cxn modelId="{8B299D66-1376-4352-BC6C-C3BA40964024}" type="presParOf" srcId="{F0B14D7A-617E-429B-B24C-332B689869CE}" destId="{7B435CBD-7FC2-4A5F-A760-CA296A591CCA}" srcOrd="4" destOrd="0" presId="urn:microsoft.com/office/officeart/2009/3/layout/HorizontalOrganizationChart"/>
    <dgm:cxn modelId="{EE166A9F-B60F-4C75-BEF0-88BF5A8A9C8F}" type="presParOf" srcId="{F0B14D7A-617E-429B-B24C-332B689869CE}" destId="{C51A864B-671A-4845-8525-DDF0FE028A81}" srcOrd="5" destOrd="0" presId="urn:microsoft.com/office/officeart/2009/3/layout/HorizontalOrganizationChart"/>
    <dgm:cxn modelId="{E2EC3CBB-B900-403A-B144-7A0EB3F4D4CC}" type="presParOf" srcId="{C51A864B-671A-4845-8525-DDF0FE028A81}" destId="{CEAEDF0F-5E2A-4C27-8916-631290B67DE1}" srcOrd="0" destOrd="0" presId="urn:microsoft.com/office/officeart/2009/3/layout/HorizontalOrganizationChart"/>
    <dgm:cxn modelId="{78531C14-5599-4778-8C23-3CF64BE8D8BC}" type="presParOf" srcId="{CEAEDF0F-5E2A-4C27-8916-631290B67DE1}" destId="{C65CCCF1-52CC-47DF-846E-DA8FAA65F7DC}" srcOrd="0" destOrd="0" presId="urn:microsoft.com/office/officeart/2009/3/layout/HorizontalOrganizationChart"/>
    <dgm:cxn modelId="{DFBA2171-5C58-4398-98DF-48E1284E3306}" type="presParOf" srcId="{CEAEDF0F-5E2A-4C27-8916-631290B67DE1}" destId="{25258A6B-8946-4558-AC9D-F6E875E99ADC}" srcOrd="1" destOrd="0" presId="urn:microsoft.com/office/officeart/2009/3/layout/HorizontalOrganizationChart"/>
    <dgm:cxn modelId="{6A763DCF-0ABC-4691-82BC-0CAEE4D6A1AC}" type="presParOf" srcId="{C51A864B-671A-4845-8525-DDF0FE028A81}" destId="{B8BCA2D8-B5E1-4FAF-9AC9-864072CB0C1A}" srcOrd="1" destOrd="0" presId="urn:microsoft.com/office/officeart/2009/3/layout/HorizontalOrganizationChart"/>
    <dgm:cxn modelId="{8EA84C9A-8BE2-4CFB-AD33-45A808CB464A}" type="presParOf" srcId="{C51A864B-671A-4845-8525-DDF0FE028A81}" destId="{920C9044-407B-46AC-928A-BBD94BD8F7D8}" srcOrd="2" destOrd="0" presId="urn:microsoft.com/office/officeart/2009/3/layout/HorizontalOrganizationChart"/>
    <dgm:cxn modelId="{2D8CFC0D-F6EA-491F-80EB-48193BB292BF}" type="presParOf" srcId="{FE1646F4-6A36-4EE9-A35E-00FA2E4F2E05}" destId="{875AC7A8-616A-4269-9750-34F3BF84EAF8}" srcOrd="2" destOrd="0" presId="urn:microsoft.com/office/officeart/2009/3/layout/HorizontalOrganizationChart"/>
    <dgm:cxn modelId="{8EA4C0FE-14DA-4574-850E-03CC3193B8EE}" type="presParOf" srcId="{7B5CDAFC-27D3-4168-BB3B-92BEAC0980D2}" destId="{837140E9-344F-4EAE-8D8E-425C11E1CE23}" srcOrd="1" destOrd="0" presId="urn:microsoft.com/office/officeart/2009/3/layout/HorizontalOrganizationChart"/>
    <dgm:cxn modelId="{D809EA7E-22D3-471A-B532-F5FE0100ECE4}" type="presParOf" srcId="{837140E9-344F-4EAE-8D8E-425C11E1CE23}" destId="{59FCAC19-EB1B-434C-A5A1-A231D7571C4C}" srcOrd="0" destOrd="0" presId="urn:microsoft.com/office/officeart/2009/3/layout/HorizontalOrganizationChart"/>
    <dgm:cxn modelId="{47C51C35-FF16-40A1-8580-F112E0E258B1}" type="presParOf" srcId="{59FCAC19-EB1B-434C-A5A1-A231D7571C4C}" destId="{42368FF0-1CE7-4823-A07F-BCB237017735}" srcOrd="0" destOrd="0" presId="urn:microsoft.com/office/officeart/2009/3/layout/HorizontalOrganizationChart"/>
    <dgm:cxn modelId="{76F495EE-B846-4E22-A322-972112140F0D}" type="presParOf" srcId="{59FCAC19-EB1B-434C-A5A1-A231D7571C4C}" destId="{817A5DA1-0EED-4E76-8A80-23871A0EDB40}" srcOrd="1" destOrd="0" presId="urn:microsoft.com/office/officeart/2009/3/layout/HorizontalOrganizationChart"/>
    <dgm:cxn modelId="{262FBB98-7AB2-48F6-AB8B-3E904DC70645}" type="presParOf" srcId="{837140E9-344F-4EAE-8D8E-425C11E1CE23}" destId="{73FCE35E-0A14-455F-93AE-6C2CF54E77D7}" srcOrd="1" destOrd="0" presId="urn:microsoft.com/office/officeart/2009/3/layout/HorizontalOrganizationChart"/>
    <dgm:cxn modelId="{444C449B-AAEB-4BD3-9B80-272D16ACC4FB}" type="presParOf" srcId="{73FCE35E-0A14-455F-93AE-6C2CF54E77D7}" destId="{5D16B0F7-5DB9-4E5E-8B62-3FADF61A202E}" srcOrd="0" destOrd="0" presId="urn:microsoft.com/office/officeart/2009/3/layout/HorizontalOrganizationChart"/>
    <dgm:cxn modelId="{C3196626-1ADB-47BB-B204-F86438D32225}" type="presParOf" srcId="{73FCE35E-0A14-455F-93AE-6C2CF54E77D7}" destId="{EB4D46F3-1586-4903-9B63-9C1CA56DE595}" srcOrd="1" destOrd="0" presId="urn:microsoft.com/office/officeart/2009/3/layout/HorizontalOrganizationChart"/>
    <dgm:cxn modelId="{C392DE3A-3022-463D-BF6B-6BC2870CEEB1}" type="presParOf" srcId="{EB4D46F3-1586-4903-9B63-9C1CA56DE595}" destId="{B76C52E4-F612-4615-8A1A-8D83925C6924}" srcOrd="0" destOrd="0" presId="urn:microsoft.com/office/officeart/2009/3/layout/HorizontalOrganizationChart"/>
    <dgm:cxn modelId="{38008113-DD0B-4A73-A89C-DCDE33CE3B2C}" type="presParOf" srcId="{B76C52E4-F612-4615-8A1A-8D83925C6924}" destId="{FFBE2E27-5315-4863-AFBF-DB368D170739}" srcOrd="0" destOrd="0" presId="urn:microsoft.com/office/officeart/2009/3/layout/HorizontalOrganizationChart"/>
    <dgm:cxn modelId="{24818165-9E4A-4C89-B109-87655474ED93}" type="presParOf" srcId="{B76C52E4-F612-4615-8A1A-8D83925C6924}" destId="{E8CF5703-55B8-4D09-B674-7E4FA5E92DEE}" srcOrd="1" destOrd="0" presId="urn:microsoft.com/office/officeart/2009/3/layout/HorizontalOrganizationChart"/>
    <dgm:cxn modelId="{C14830EE-38C6-4B0F-B7E4-9ED4F51F3191}" type="presParOf" srcId="{EB4D46F3-1586-4903-9B63-9C1CA56DE595}" destId="{FC195103-1085-4325-BD3B-DE9F29C8A952}" srcOrd="1" destOrd="0" presId="urn:microsoft.com/office/officeart/2009/3/layout/HorizontalOrganizationChart"/>
    <dgm:cxn modelId="{96E1C707-BA19-48A6-910B-4A975998CF65}" type="presParOf" srcId="{EB4D46F3-1586-4903-9B63-9C1CA56DE595}" destId="{6BD837FA-65AD-4672-9DB9-806149CE1F27}" srcOrd="2" destOrd="0" presId="urn:microsoft.com/office/officeart/2009/3/layout/HorizontalOrganizationChart"/>
    <dgm:cxn modelId="{1108FE14-DBD3-4D81-9C5D-9DE8CB995A3B}" type="presParOf" srcId="{837140E9-344F-4EAE-8D8E-425C11E1CE23}" destId="{02C20E50-B0A8-4E58-BBCD-5145EBB5A8F3}" srcOrd="2" destOrd="0" presId="urn:microsoft.com/office/officeart/2009/3/layout/HorizontalOrganizationChart"/>
    <dgm:cxn modelId="{A84EAA47-CF1B-4B9B-8809-555FAE4EE2D3}" type="presParOf" srcId="{7B5CDAFC-27D3-4168-BB3B-92BEAC0980D2}" destId="{62041E61-2981-46D9-83AC-28879C9C0F6A}" srcOrd="2" destOrd="0" presId="urn:microsoft.com/office/officeart/2009/3/layout/HorizontalOrganizationChart"/>
    <dgm:cxn modelId="{1D71F412-934D-4B80-8E69-7054C857A181}" type="presParOf" srcId="{62041E61-2981-46D9-83AC-28879C9C0F6A}" destId="{339A4E03-96EC-4337-A81F-03A52CE6A898}" srcOrd="0" destOrd="0" presId="urn:microsoft.com/office/officeart/2009/3/layout/HorizontalOrganizationChart"/>
    <dgm:cxn modelId="{2D6951F4-D367-4322-8DD9-79D7B30A077C}" type="presParOf" srcId="{339A4E03-96EC-4337-A81F-03A52CE6A898}" destId="{B7CA3E6D-5C47-4D8D-A712-4D5D863AE829}" srcOrd="0" destOrd="0" presId="urn:microsoft.com/office/officeart/2009/3/layout/HorizontalOrganizationChart"/>
    <dgm:cxn modelId="{31EAC148-40D5-474C-8008-AB52CD8E415A}" type="presParOf" srcId="{339A4E03-96EC-4337-A81F-03A52CE6A898}" destId="{D184DA09-4E42-4C6E-BCDE-2F440E899C16}" srcOrd="1" destOrd="0" presId="urn:microsoft.com/office/officeart/2009/3/layout/HorizontalOrganizationChart"/>
    <dgm:cxn modelId="{B45EF9F9-00C3-4993-8A3F-4ADDC0247581}" type="presParOf" srcId="{62041E61-2981-46D9-83AC-28879C9C0F6A}" destId="{0560ECAD-D0EE-40B3-BEDA-C006C48472A4}" srcOrd="1" destOrd="0" presId="urn:microsoft.com/office/officeart/2009/3/layout/HorizontalOrganizationChart"/>
    <dgm:cxn modelId="{D815DA2F-D0F2-45A3-B97C-898556031168}" type="presParOf" srcId="{0560ECAD-D0EE-40B3-BEDA-C006C48472A4}" destId="{307F631D-1832-43B2-8193-43E71831B9FB}" srcOrd="0" destOrd="0" presId="urn:microsoft.com/office/officeart/2009/3/layout/HorizontalOrganizationChart"/>
    <dgm:cxn modelId="{2302E74D-4454-4E5E-BF4A-15382F810A09}" type="presParOf" srcId="{0560ECAD-D0EE-40B3-BEDA-C006C48472A4}" destId="{810AC8CA-6DD4-4751-98CE-B6C922F3E150}" srcOrd="1" destOrd="0" presId="urn:microsoft.com/office/officeart/2009/3/layout/HorizontalOrganizationChart"/>
    <dgm:cxn modelId="{5EBE5F93-097E-4D66-B8A4-BB55D4FCB7EB}" type="presParOf" srcId="{810AC8CA-6DD4-4751-98CE-B6C922F3E150}" destId="{18EF8580-DEDD-42CA-A312-170FB13566B3}" srcOrd="0" destOrd="0" presId="urn:microsoft.com/office/officeart/2009/3/layout/HorizontalOrganizationChart"/>
    <dgm:cxn modelId="{C905AA0A-358F-466D-8A13-23F079CA67CE}" type="presParOf" srcId="{18EF8580-DEDD-42CA-A312-170FB13566B3}" destId="{DB221792-AE55-4DD0-A241-7A5E6AB9CACD}" srcOrd="0" destOrd="0" presId="urn:microsoft.com/office/officeart/2009/3/layout/HorizontalOrganizationChart"/>
    <dgm:cxn modelId="{DA37D4C0-5037-49F2-B3B9-1BF11FD742DB}" type="presParOf" srcId="{18EF8580-DEDD-42CA-A312-170FB13566B3}" destId="{46EF50F7-7C85-4982-9305-53900AD38308}" srcOrd="1" destOrd="0" presId="urn:microsoft.com/office/officeart/2009/3/layout/HorizontalOrganizationChart"/>
    <dgm:cxn modelId="{E8F040B7-FFD3-4D01-9A85-26EF2AFE1CB0}" type="presParOf" srcId="{810AC8CA-6DD4-4751-98CE-B6C922F3E150}" destId="{1E2DE4C5-3033-4065-9891-FD92D70A47FB}" srcOrd="1" destOrd="0" presId="urn:microsoft.com/office/officeart/2009/3/layout/HorizontalOrganizationChart"/>
    <dgm:cxn modelId="{DB5440C3-C9E8-48D0-BA3D-5C731B3C08A7}" type="presParOf" srcId="{810AC8CA-6DD4-4751-98CE-B6C922F3E150}" destId="{B7F4D6D7-7CA3-47B1-8C1D-7FE6511106FC}" srcOrd="2" destOrd="0" presId="urn:microsoft.com/office/officeart/2009/3/layout/HorizontalOrganizationChart"/>
    <dgm:cxn modelId="{F8AF0891-B866-41D8-9827-B670181DEA6A}" type="presParOf" srcId="{0560ECAD-D0EE-40B3-BEDA-C006C48472A4}" destId="{23E20D0C-619C-4787-A6AE-D93E1E8D86D1}" srcOrd="2" destOrd="0" presId="urn:microsoft.com/office/officeart/2009/3/layout/HorizontalOrganizationChart"/>
    <dgm:cxn modelId="{CF52A673-FC12-4FE2-B2CA-E228AB4DC85B}" type="presParOf" srcId="{0560ECAD-D0EE-40B3-BEDA-C006C48472A4}" destId="{4D36F6BA-B5B6-4C52-9E3E-AD98154DDA22}" srcOrd="3" destOrd="0" presId="urn:microsoft.com/office/officeart/2009/3/layout/HorizontalOrganizationChart"/>
    <dgm:cxn modelId="{7843F3B7-DC75-4CC0-8F3B-038BB074DA96}" type="presParOf" srcId="{4D36F6BA-B5B6-4C52-9E3E-AD98154DDA22}" destId="{28577D74-C1E4-4DC9-90A8-270C1AF7BF53}" srcOrd="0" destOrd="0" presId="urn:microsoft.com/office/officeart/2009/3/layout/HorizontalOrganizationChart"/>
    <dgm:cxn modelId="{DD9CF5A0-6C0F-4112-9CC0-EEFC37651970}" type="presParOf" srcId="{28577D74-C1E4-4DC9-90A8-270C1AF7BF53}" destId="{EDB16556-3589-4E96-BA7D-25A1BEC75771}" srcOrd="0" destOrd="0" presId="urn:microsoft.com/office/officeart/2009/3/layout/HorizontalOrganizationChart"/>
    <dgm:cxn modelId="{809E0276-3AA8-4C76-8EA0-6A7BB6409664}" type="presParOf" srcId="{28577D74-C1E4-4DC9-90A8-270C1AF7BF53}" destId="{1BC73DB5-3419-40A2-8782-E4FC3B32AF84}" srcOrd="1" destOrd="0" presId="urn:microsoft.com/office/officeart/2009/3/layout/HorizontalOrganizationChart"/>
    <dgm:cxn modelId="{084DF4B7-7D4F-4B6C-A3B8-A4454C4535C5}" type="presParOf" srcId="{4D36F6BA-B5B6-4C52-9E3E-AD98154DDA22}" destId="{5E262E4D-2CC0-47BD-AB07-9080735F3D88}" srcOrd="1" destOrd="0" presId="urn:microsoft.com/office/officeart/2009/3/layout/HorizontalOrganizationChart"/>
    <dgm:cxn modelId="{043B4778-6D96-47A9-A239-FFF9A8020074}" type="presParOf" srcId="{4D36F6BA-B5B6-4C52-9E3E-AD98154DDA22}" destId="{E50241A9-5A83-4A55-98C8-71041A403ABB}" srcOrd="2" destOrd="0" presId="urn:microsoft.com/office/officeart/2009/3/layout/HorizontalOrganizationChart"/>
    <dgm:cxn modelId="{C0F87488-BEDD-4F70-819B-C57EE1E22604}" type="presParOf" srcId="{0560ECAD-D0EE-40B3-BEDA-C006C48472A4}" destId="{BE8847C0-0708-4BA9-8D88-723D9D063B3F}" srcOrd="4" destOrd="0" presId="urn:microsoft.com/office/officeart/2009/3/layout/HorizontalOrganizationChart"/>
    <dgm:cxn modelId="{546117F7-5185-4A2D-AB02-E1F8B0FC010A}" type="presParOf" srcId="{0560ECAD-D0EE-40B3-BEDA-C006C48472A4}" destId="{4A85BF30-EB42-40CA-89AF-D120DCD06DBB}" srcOrd="5" destOrd="0" presId="urn:microsoft.com/office/officeart/2009/3/layout/HorizontalOrganizationChart"/>
    <dgm:cxn modelId="{7ACCDF3B-1AF2-4F33-A664-73BDE647BFBA}" type="presParOf" srcId="{4A85BF30-EB42-40CA-89AF-D120DCD06DBB}" destId="{8CB894F7-2189-42C5-BFB8-7CC6782443B1}" srcOrd="0" destOrd="0" presId="urn:microsoft.com/office/officeart/2009/3/layout/HorizontalOrganizationChart"/>
    <dgm:cxn modelId="{CCBA8FF0-19E9-45F2-8432-09BFB6D7F00E}" type="presParOf" srcId="{8CB894F7-2189-42C5-BFB8-7CC6782443B1}" destId="{6BCB3F32-678E-4028-8954-9A1F8F170D0A}" srcOrd="0" destOrd="0" presId="urn:microsoft.com/office/officeart/2009/3/layout/HorizontalOrganizationChart"/>
    <dgm:cxn modelId="{4CB80560-4580-4256-B72A-EA6977A43839}" type="presParOf" srcId="{8CB894F7-2189-42C5-BFB8-7CC6782443B1}" destId="{61DE9D43-FAC3-4E29-83F7-7F9CBCF2EC64}" srcOrd="1" destOrd="0" presId="urn:microsoft.com/office/officeart/2009/3/layout/HorizontalOrganizationChart"/>
    <dgm:cxn modelId="{2DF3B35D-1EF6-4495-A190-5C23A134FEB5}" type="presParOf" srcId="{4A85BF30-EB42-40CA-89AF-D120DCD06DBB}" destId="{3B11741F-FDF9-41B2-8B30-9A706DED7FD8}" srcOrd="1" destOrd="0" presId="urn:microsoft.com/office/officeart/2009/3/layout/HorizontalOrganizationChart"/>
    <dgm:cxn modelId="{EF65D1C8-7D52-43DB-A7E1-643C51C30050}" type="presParOf" srcId="{4A85BF30-EB42-40CA-89AF-D120DCD06DBB}" destId="{B78DB07A-994E-40BF-93A7-EF4FC0719B63}" srcOrd="2" destOrd="0" presId="urn:microsoft.com/office/officeart/2009/3/layout/HorizontalOrganizationChart"/>
    <dgm:cxn modelId="{E82A4E0C-A520-4D0E-A248-C613950F7EEE}" type="presParOf" srcId="{0560ECAD-D0EE-40B3-BEDA-C006C48472A4}" destId="{CFBA8B54-340A-47FE-9C03-114CC6AAB3DA}" srcOrd="6" destOrd="0" presId="urn:microsoft.com/office/officeart/2009/3/layout/HorizontalOrganizationChart"/>
    <dgm:cxn modelId="{E33A58E5-80DB-4E8B-B083-BAF60D6AE210}" type="presParOf" srcId="{0560ECAD-D0EE-40B3-BEDA-C006C48472A4}" destId="{BC1EA64C-162C-4C55-B9CD-E58B640F993B}" srcOrd="7" destOrd="0" presId="urn:microsoft.com/office/officeart/2009/3/layout/HorizontalOrganizationChart"/>
    <dgm:cxn modelId="{78E0A4E3-4F47-4B5C-B4DC-3DCDFF3D4F7C}" type="presParOf" srcId="{BC1EA64C-162C-4C55-B9CD-E58B640F993B}" destId="{09F7729D-5B27-4A3E-82E5-9D99CE9D05D2}" srcOrd="0" destOrd="0" presId="urn:microsoft.com/office/officeart/2009/3/layout/HorizontalOrganizationChart"/>
    <dgm:cxn modelId="{7977FD17-59E4-4294-B3CD-6224367194B1}" type="presParOf" srcId="{09F7729D-5B27-4A3E-82E5-9D99CE9D05D2}" destId="{B21DA838-2447-4C29-810C-6E9AAD43EA8A}" srcOrd="0" destOrd="0" presId="urn:microsoft.com/office/officeart/2009/3/layout/HorizontalOrganizationChart"/>
    <dgm:cxn modelId="{F6D76731-2699-4775-BA55-15BCAA922B54}" type="presParOf" srcId="{09F7729D-5B27-4A3E-82E5-9D99CE9D05D2}" destId="{236FAFA0-881C-4BB4-8798-872A9A51221A}" srcOrd="1" destOrd="0" presId="urn:microsoft.com/office/officeart/2009/3/layout/HorizontalOrganizationChart"/>
    <dgm:cxn modelId="{A673375B-F87F-4411-B326-3AD75F5A5AEF}" type="presParOf" srcId="{BC1EA64C-162C-4C55-B9CD-E58B640F993B}" destId="{2AA7CCC2-0EAF-4F5F-911D-0BF26E2574DD}" srcOrd="1" destOrd="0" presId="urn:microsoft.com/office/officeart/2009/3/layout/HorizontalOrganizationChart"/>
    <dgm:cxn modelId="{D745A3AC-C2EB-4F28-BCD7-07BCC13BE8AA}" type="presParOf" srcId="{BC1EA64C-162C-4C55-B9CD-E58B640F993B}" destId="{7FBF8755-0677-4EB5-B16B-4BD7A6CF9154}" srcOrd="2" destOrd="0" presId="urn:microsoft.com/office/officeart/2009/3/layout/HorizontalOrganizationChart"/>
    <dgm:cxn modelId="{D2681BE2-1352-42AD-B980-32D5D3EF1B75}" type="presParOf" srcId="{0560ECAD-D0EE-40B3-BEDA-C006C48472A4}" destId="{8A978DD7-8275-4900-B1C4-7B0CFF28123A}" srcOrd="8" destOrd="0" presId="urn:microsoft.com/office/officeart/2009/3/layout/HorizontalOrganizationChart"/>
    <dgm:cxn modelId="{987DA234-E065-4F71-A03F-15434B84F4E3}" type="presParOf" srcId="{0560ECAD-D0EE-40B3-BEDA-C006C48472A4}" destId="{38E09377-49B4-4275-8739-CD62E5F2F91A}" srcOrd="9" destOrd="0" presId="urn:microsoft.com/office/officeart/2009/3/layout/HorizontalOrganizationChart"/>
    <dgm:cxn modelId="{82E5EEAB-906F-45E4-BF28-AB82F1B2364D}" type="presParOf" srcId="{38E09377-49B4-4275-8739-CD62E5F2F91A}" destId="{6492AE56-0A36-4C6E-862E-458F8E237C0A}" srcOrd="0" destOrd="0" presId="urn:microsoft.com/office/officeart/2009/3/layout/HorizontalOrganizationChart"/>
    <dgm:cxn modelId="{9EB1CD2F-AFA1-42D8-A99C-C2CECEFA256E}" type="presParOf" srcId="{6492AE56-0A36-4C6E-862E-458F8E237C0A}" destId="{A86F0769-1329-4712-9DE2-28A15720D817}" srcOrd="0" destOrd="0" presId="urn:microsoft.com/office/officeart/2009/3/layout/HorizontalOrganizationChart"/>
    <dgm:cxn modelId="{760D0DEC-6B3F-4DB0-B342-B798639E930E}" type="presParOf" srcId="{6492AE56-0A36-4C6E-862E-458F8E237C0A}" destId="{B0956DD1-9406-45B2-83DC-6CE93B23ECC3}" srcOrd="1" destOrd="0" presId="urn:microsoft.com/office/officeart/2009/3/layout/HorizontalOrganizationChart"/>
    <dgm:cxn modelId="{2572D931-A1ED-4C25-AD99-A83A824D86BA}" type="presParOf" srcId="{38E09377-49B4-4275-8739-CD62E5F2F91A}" destId="{F51E697C-DF87-4D36-8134-4022E3D6E61B}" srcOrd="1" destOrd="0" presId="urn:microsoft.com/office/officeart/2009/3/layout/HorizontalOrganizationChart"/>
    <dgm:cxn modelId="{04ECAA8B-771E-4838-8424-A60F5B0E5455}" type="presParOf" srcId="{38E09377-49B4-4275-8739-CD62E5F2F91A}" destId="{A0E095C9-53F6-4D8D-AF36-89EEEF202B76}" srcOrd="2" destOrd="0" presId="urn:microsoft.com/office/officeart/2009/3/layout/HorizontalOrganizationChart"/>
    <dgm:cxn modelId="{2891D708-325B-4770-AEDD-76EA1C687457}" type="presParOf" srcId="{0560ECAD-D0EE-40B3-BEDA-C006C48472A4}" destId="{798D646F-5F43-431D-805F-AA185399E607}" srcOrd="10" destOrd="0" presId="urn:microsoft.com/office/officeart/2009/3/layout/HorizontalOrganizationChart"/>
    <dgm:cxn modelId="{4A824FD1-1F9B-4C16-B864-62C7377C93B1}" type="presParOf" srcId="{0560ECAD-D0EE-40B3-BEDA-C006C48472A4}" destId="{3CE2E6CD-B048-45B8-B17A-B7CDD774B7E7}" srcOrd="11" destOrd="0" presId="urn:microsoft.com/office/officeart/2009/3/layout/HorizontalOrganizationChart"/>
    <dgm:cxn modelId="{9599069F-41A6-480B-BB4A-36B9C370AC40}" type="presParOf" srcId="{3CE2E6CD-B048-45B8-B17A-B7CDD774B7E7}" destId="{85093E33-0752-4993-B519-E9DE27354518}" srcOrd="0" destOrd="0" presId="urn:microsoft.com/office/officeart/2009/3/layout/HorizontalOrganizationChart"/>
    <dgm:cxn modelId="{34D82A43-AB6D-452C-93CC-B4FA8FC7A2C1}" type="presParOf" srcId="{85093E33-0752-4993-B519-E9DE27354518}" destId="{813C5E0B-9FF8-421E-8096-909535275646}" srcOrd="0" destOrd="0" presId="urn:microsoft.com/office/officeart/2009/3/layout/HorizontalOrganizationChart"/>
    <dgm:cxn modelId="{EF205400-7387-4276-9029-D5BB2264F224}" type="presParOf" srcId="{85093E33-0752-4993-B519-E9DE27354518}" destId="{2191E753-A998-4FD4-8582-93A1B73275EA}" srcOrd="1" destOrd="0" presId="urn:microsoft.com/office/officeart/2009/3/layout/HorizontalOrganizationChart"/>
    <dgm:cxn modelId="{0199D24C-2652-4742-B9CA-2B489AA75B84}" type="presParOf" srcId="{3CE2E6CD-B048-45B8-B17A-B7CDD774B7E7}" destId="{A995DAB4-9313-48BD-B413-1A1AEE3D1510}" srcOrd="1" destOrd="0" presId="urn:microsoft.com/office/officeart/2009/3/layout/HorizontalOrganizationChart"/>
    <dgm:cxn modelId="{DC59DD50-F6D6-4343-A6FC-783026A1EAF1}" type="presParOf" srcId="{3CE2E6CD-B048-45B8-B17A-B7CDD774B7E7}" destId="{7B14A3AA-375B-40BF-8750-FBBA040F145A}" srcOrd="2" destOrd="0" presId="urn:microsoft.com/office/officeart/2009/3/layout/HorizontalOrganizationChart"/>
    <dgm:cxn modelId="{94B0B7D2-5733-4EFE-B9F0-A0DABD9E7E30}" type="presParOf" srcId="{62041E61-2981-46D9-83AC-28879C9C0F6A}" destId="{3F833582-5F7B-4D09-BF1F-B89083B02B10}" srcOrd="2" destOrd="0" presId="urn:microsoft.com/office/officeart/2009/3/layout/HorizontalOrganizationChart"/>
    <dgm:cxn modelId="{134C56F4-5436-4DA0-A092-80052366540E}" type="presParOf" srcId="{7B5CDAFC-27D3-4168-BB3B-92BEAC0980D2}" destId="{55FD94B9-1E65-4432-8FF2-DFD959752865}" srcOrd="3" destOrd="0" presId="urn:microsoft.com/office/officeart/2009/3/layout/HorizontalOrganizationChart"/>
    <dgm:cxn modelId="{3B6413D9-D96F-4276-91FF-4B4BA0F256F1}" type="presParOf" srcId="{55FD94B9-1E65-4432-8FF2-DFD959752865}" destId="{687FB10B-8705-424C-8AB4-7D53BA0FAB61}" srcOrd="0" destOrd="0" presId="urn:microsoft.com/office/officeart/2009/3/layout/HorizontalOrganizationChart"/>
    <dgm:cxn modelId="{3C734721-3664-4DC8-BAA1-94DC4B5F9C4F}" type="presParOf" srcId="{687FB10B-8705-424C-8AB4-7D53BA0FAB61}" destId="{8EC33B06-7BE4-4F48-853B-031AA8D053D0}" srcOrd="0" destOrd="0" presId="urn:microsoft.com/office/officeart/2009/3/layout/HorizontalOrganizationChart"/>
    <dgm:cxn modelId="{5A3DB6E5-13BD-4BD7-A49F-F7E047588091}" type="presParOf" srcId="{687FB10B-8705-424C-8AB4-7D53BA0FAB61}" destId="{7731712B-77EE-4F00-ABC4-774B634BB70B}" srcOrd="1" destOrd="0" presId="urn:microsoft.com/office/officeart/2009/3/layout/HorizontalOrganizationChart"/>
    <dgm:cxn modelId="{6362407A-D50B-4F84-9AEE-5EC636408B76}" type="presParOf" srcId="{55FD94B9-1E65-4432-8FF2-DFD959752865}" destId="{0ED2EFB1-AAFE-42C5-BD10-D006783EF60E}" srcOrd="1" destOrd="0" presId="urn:microsoft.com/office/officeart/2009/3/layout/HorizontalOrganizationChart"/>
    <dgm:cxn modelId="{7A1725EE-BC64-45A8-A5FA-9E5B81E10D5B}" type="presParOf" srcId="{55FD94B9-1E65-4432-8FF2-DFD959752865}" destId="{E25F5E2D-90DA-4146-AE83-8B3630FC9155}" srcOrd="2" destOrd="0" presId="urn:microsoft.com/office/officeart/2009/3/layout/HorizontalOrganizationChart"/>
    <dgm:cxn modelId="{EA7E7C92-1145-4662-B04A-72E6995190EB}" type="presParOf" srcId="{7B5CDAFC-27D3-4168-BB3B-92BEAC0980D2}" destId="{E5CA6572-633C-4A08-A0E5-C4A518301659}" srcOrd="4" destOrd="0" presId="urn:microsoft.com/office/officeart/2009/3/layout/HorizontalOrganizationChart"/>
    <dgm:cxn modelId="{E12F3BA7-454E-4818-8FB2-06BBE30F7B93}" type="presParOf" srcId="{E5CA6572-633C-4A08-A0E5-C4A518301659}" destId="{11F52DAC-20F5-40DE-82AB-00520948AFC5}" srcOrd="0" destOrd="0" presId="urn:microsoft.com/office/officeart/2009/3/layout/HorizontalOrganizationChart"/>
    <dgm:cxn modelId="{AB25A81B-9C25-4A9B-9C09-6A6B3C4523D1}" type="presParOf" srcId="{11F52DAC-20F5-40DE-82AB-00520948AFC5}" destId="{4F73BE3E-97B0-4FF4-9987-27BF018A3A7C}" srcOrd="0" destOrd="0" presId="urn:microsoft.com/office/officeart/2009/3/layout/HorizontalOrganizationChart"/>
    <dgm:cxn modelId="{CEA703E2-6CF1-41A5-A5F8-153EA32E9A2A}" type="presParOf" srcId="{11F52DAC-20F5-40DE-82AB-00520948AFC5}" destId="{2B52ACAA-35BC-4D2E-933E-26CA99063877}" srcOrd="1" destOrd="0" presId="urn:microsoft.com/office/officeart/2009/3/layout/HorizontalOrganizationChart"/>
    <dgm:cxn modelId="{C94A42CC-C4F8-496A-83AB-3403F64F0D24}" type="presParOf" srcId="{E5CA6572-633C-4A08-A0E5-C4A518301659}" destId="{3A094922-A751-4B62-AED5-D024869BF728}" srcOrd="1" destOrd="0" presId="urn:microsoft.com/office/officeart/2009/3/layout/HorizontalOrganizationChart"/>
    <dgm:cxn modelId="{70199887-522D-4787-B2FE-E7306033A1FA}" type="presParOf" srcId="{E5CA6572-633C-4A08-A0E5-C4A518301659}" destId="{BFFA8D02-318C-43B3-9163-CBA1410A0409}" srcOrd="2" destOrd="0" presId="urn:microsoft.com/office/officeart/2009/3/layout/HorizontalOrganizationChart"/>
    <dgm:cxn modelId="{937D2CD5-57B6-437F-AB0D-6CEEB6BAB999}" type="presParOf" srcId="{7B5CDAFC-27D3-4168-BB3B-92BEAC0980D2}" destId="{E0583776-6B1F-4796-8196-C4653F460958}" srcOrd="5" destOrd="0" presId="urn:microsoft.com/office/officeart/2009/3/layout/HorizontalOrganizationChart"/>
    <dgm:cxn modelId="{032B3596-84AD-4A34-84EC-F7B93AFB5022}" type="presParOf" srcId="{E0583776-6B1F-4796-8196-C4653F460958}" destId="{1D777D48-8D58-4A2F-AF8D-D56E41A1D83B}" srcOrd="0" destOrd="0" presId="urn:microsoft.com/office/officeart/2009/3/layout/HorizontalOrganizationChart"/>
    <dgm:cxn modelId="{31454CDA-50CA-41DA-9503-D0DCF5479122}" type="presParOf" srcId="{1D777D48-8D58-4A2F-AF8D-D56E41A1D83B}" destId="{E2BE490B-1162-41B8-9DEC-138EA5BBD19E}" srcOrd="0" destOrd="0" presId="urn:microsoft.com/office/officeart/2009/3/layout/HorizontalOrganizationChart"/>
    <dgm:cxn modelId="{4B4FE871-5605-41A7-9A02-DB39DF1A82F7}" type="presParOf" srcId="{1D777D48-8D58-4A2F-AF8D-D56E41A1D83B}" destId="{83E4DF66-D5E1-4686-9CC6-51683059AFDB}" srcOrd="1" destOrd="0" presId="urn:microsoft.com/office/officeart/2009/3/layout/HorizontalOrganizationChart"/>
    <dgm:cxn modelId="{20999B9E-5B4E-4B88-A6E6-C9FEFD8F52A8}" type="presParOf" srcId="{E0583776-6B1F-4796-8196-C4653F460958}" destId="{F2CA186B-56F0-4E5C-BCB5-F633B0D3B0C0}" srcOrd="1" destOrd="0" presId="urn:microsoft.com/office/officeart/2009/3/layout/HorizontalOrganizationChart"/>
    <dgm:cxn modelId="{0A776A5B-752A-4788-A3C1-F4C22AADF10C}" type="presParOf" srcId="{E0583776-6B1F-4796-8196-C4653F460958}" destId="{B6D33663-B13D-4D9D-A217-2439BFAC0D3C}" srcOrd="2" destOrd="0" presId="urn:microsoft.com/office/officeart/2009/3/layout/HorizontalOrganizationChart"/>
    <dgm:cxn modelId="{C785123D-EDD8-4392-B94E-717227EF886F}" type="presParOf" srcId="{7B5CDAFC-27D3-4168-BB3B-92BEAC0980D2}" destId="{0789CEEE-C4BE-4B3E-AC9E-44184FF28C86}" srcOrd="6" destOrd="0" presId="urn:microsoft.com/office/officeart/2009/3/layout/HorizontalOrganizationChart"/>
    <dgm:cxn modelId="{B805E518-98C6-4047-9836-D28195153F2A}" type="presParOf" srcId="{0789CEEE-C4BE-4B3E-AC9E-44184FF28C86}" destId="{50C1CED7-836C-4022-9C93-9B09EE313F88}" srcOrd="0" destOrd="0" presId="urn:microsoft.com/office/officeart/2009/3/layout/HorizontalOrganizationChart"/>
    <dgm:cxn modelId="{E380BD5B-8648-4EC9-A187-53A2C05EEF03}" type="presParOf" srcId="{50C1CED7-836C-4022-9C93-9B09EE313F88}" destId="{528924DC-9430-4B07-A48B-C393F3252C14}" srcOrd="0" destOrd="0" presId="urn:microsoft.com/office/officeart/2009/3/layout/HorizontalOrganizationChart"/>
    <dgm:cxn modelId="{BE382085-8459-410A-88BD-D4787C869575}" type="presParOf" srcId="{50C1CED7-836C-4022-9C93-9B09EE313F88}" destId="{AAB1D729-5854-49BE-9C32-F3C2BC8330F8}" srcOrd="1" destOrd="0" presId="urn:microsoft.com/office/officeart/2009/3/layout/HorizontalOrganizationChart"/>
    <dgm:cxn modelId="{6308561C-10D9-4412-AAB9-A41CACF36922}" type="presParOf" srcId="{0789CEEE-C4BE-4B3E-AC9E-44184FF28C86}" destId="{6CF9C4DC-FE6B-41B9-A392-CCA54574B811}" srcOrd="1" destOrd="0" presId="urn:microsoft.com/office/officeart/2009/3/layout/HorizontalOrganizationChart"/>
    <dgm:cxn modelId="{63E863C9-EE82-464A-BFE7-EEC317A9674A}" type="presParOf" srcId="{0789CEEE-C4BE-4B3E-AC9E-44184FF28C86}" destId="{B0EABA6C-CCA9-418C-8128-44C8C13AFA15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oup 1"/>
      <dsp:cNvGrpSpPr/>
    </dsp:nvGrpSpPr>
    <dsp:grpSpPr>
      <a:xfrm>
        <a:off x="0" y="0"/>
        <a:ext cx="8648700" cy="4200525"/>
        <a:chOff x="0" y="0"/>
        <a:chExt cx="8648700" cy="4200525"/>
      </a:xfrm>
    </dsp:grpSpPr>
    <dsp:sp modelId="{D8913706-2BA4-4CEA-99A0-6B632E5F3AD7}">
      <dsp:nvSpPr>
        <dsp:cNvPr id="5" name="Freeform 4"/>
        <dsp:cNvSpPr/>
      </dsp:nvSpPr>
      <dsp:spPr bwMode="white">
        <a:xfrm>
          <a:off x="1052221" y="108637"/>
          <a:ext cx="2368675" cy="289284"/>
        </a:xfrm>
        <a:custGeom>
          <a:avLst/>
          <a:gdLst/>
          <a:ahLst/>
          <a:cxnLst/>
          <a:pathLst>
            <a:path w="3730" h="456">
              <a:moveTo>
                <a:pt x="0" y="456"/>
              </a:moveTo>
              <a:lnTo>
                <a:pt x="3643" y="456"/>
              </a:lnTo>
              <a:lnTo>
                <a:pt x="3643" y="0"/>
              </a:lnTo>
              <a:lnTo>
                <a:pt x="3730" y="0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1052221" y="108637"/>
        <a:ext cx="2368675" cy="289284"/>
      </dsp:txXfrm>
    </dsp:sp>
    <dsp:sp modelId="{79EA1686-F8A6-4831-9397-74852DD13DC9}">
      <dsp:nvSpPr>
        <dsp:cNvPr id="8" name="Freeform 7"/>
        <dsp:cNvSpPr/>
      </dsp:nvSpPr>
      <dsp:spPr bwMode="white">
        <a:xfrm>
          <a:off x="1052221" y="397920"/>
          <a:ext cx="2368675" cy="8883"/>
        </a:xfrm>
        <a:custGeom>
          <a:avLst/>
          <a:gdLst/>
          <a:ahLst/>
          <a:cxnLst/>
          <a:pathLst>
            <a:path w="3730" h="14">
              <a:moveTo>
                <a:pt x="0" y="0"/>
              </a:moveTo>
              <a:lnTo>
                <a:pt x="3643" y="0"/>
              </a:lnTo>
              <a:lnTo>
                <a:pt x="3643" y="14"/>
              </a:lnTo>
              <a:lnTo>
                <a:pt x="3730" y="14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1052221" y="397920"/>
        <a:ext cx="2368675" cy="8883"/>
      </dsp:txXfrm>
    </dsp:sp>
    <dsp:sp modelId="{7B435CBD-7FC2-4A5F-A760-CA296A591CCA}">
      <dsp:nvSpPr>
        <dsp:cNvPr id="11" name="Freeform 10"/>
        <dsp:cNvSpPr/>
      </dsp:nvSpPr>
      <dsp:spPr bwMode="white">
        <a:xfrm>
          <a:off x="1052221" y="397920"/>
          <a:ext cx="2368675" cy="290715"/>
        </a:xfrm>
        <a:custGeom>
          <a:avLst/>
          <a:gdLst/>
          <a:ahLst/>
          <a:cxnLst/>
          <a:pathLst>
            <a:path w="3730" h="458">
              <a:moveTo>
                <a:pt x="0" y="0"/>
              </a:moveTo>
              <a:lnTo>
                <a:pt x="3643" y="0"/>
              </a:lnTo>
              <a:lnTo>
                <a:pt x="3643" y="458"/>
              </a:lnTo>
              <a:lnTo>
                <a:pt x="3730" y="458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1052221" y="397920"/>
        <a:ext cx="2368675" cy="290715"/>
      </dsp:txXfrm>
    </dsp:sp>
    <dsp:sp modelId="{5D16B0F7-5DB9-4E5E-8B62-3FADF61A202E}">
      <dsp:nvSpPr>
        <dsp:cNvPr id="16" name="Freeform 15"/>
        <dsp:cNvSpPr/>
      </dsp:nvSpPr>
      <dsp:spPr bwMode="white">
        <a:xfrm>
          <a:off x="1525941" y="995553"/>
          <a:ext cx="1829066" cy="147734"/>
        </a:xfrm>
        <a:custGeom>
          <a:avLst/>
          <a:gdLst/>
          <a:ahLst/>
          <a:cxnLst/>
          <a:pathLst>
            <a:path w="2880" h="233">
              <a:moveTo>
                <a:pt x="0" y="233"/>
              </a:moveTo>
              <a:lnTo>
                <a:pt x="2793" y="233"/>
              </a:lnTo>
              <a:lnTo>
                <a:pt x="2793" y="0"/>
              </a:lnTo>
              <a:lnTo>
                <a:pt x="2880" y="0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1525941" y="995553"/>
        <a:ext cx="1829066" cy="147734"/>
      </dsp:txXfrm>
    </dsp:sp>
    <dsp:sp modelId="{307F631D-1832-43B2-8193-43E71831B9FB}">
      <dsp:nvSpPr>
        <dsp:cNvPr id="21" name="Freeform 20"/>
        <dsp:cNvSpPr/>
      </dsp:nvSpPr>
      <dsp:spPr bwMode="white">
        <a:xfrm>
          <a:off x="2650921" y="1294563"/>
          <a:ext cx="1323071" cy="567259"/>
        </a:xfrm>
        <a:custGeom>
          <a:avLst/>
          <a:gdLst/>
          <a:ahLst/>
          <a:cxnLst/>
          <a:pathLst>
            <a:path w="2084" h="893">
              <a:moveTo>
                <a:pt x="0" y="893"/>
              </a:moveTo>
              <a:lnTo>
                <a:pt x="1996" y="893"/>
              </a:lnTo>
              <a:lnTo>
                <a:pt x="1996" y="0"/>
              </a:lnTo>
              <a:lnTo>
                <a:pt x="2084" y="0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650921" y="1294563"/>
        <a:ext cx="1323071" cy="567259"/>
      </dsp:txXfrm>
    </dsp:sp>
    <dsp:sp modelId="{23E20D0C-619C-4787-A6AE-D93E1E8D86D1}">
      <dsp:nvSpPr>
        <dsp:cNvPr id="24" name="Freeform 23"/>
        <dsp:cNvSpPr/>
      </dsp:nvSpPr>
      <dsp:spPr bwMode="white">
        <a:xfrm>
          <a:off x="2650921" y="1532527"/>
          <a:ext cx="1323071" cy="329295"/>
        </a:xfrm>
        <a:custGeom>
          <a:avLst/>
          <a:gdLst/>
          <a:ahLst/>
          <a:cxnLst/>
          <a:pathLst>
            <a:path w="2084" h="519">
              <a:moveTo>
                <a:pt x="0" y="519"/>
              </a:moveTo>
              <a:lnTo>
                <a:pt x="1996" y="519"/>
              </a:lnTo>
              <a:lnTo>
                <a:pt x="1996" y="0"/>
              </a:lnTo>
              <a:lnTo>
                <a:pt x="2084" y="0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650921" y="1532527"/>
        <a:ext cx="1323071" cy="329295"/>
      </dsp:txXfrm>
    </dsp:sp>
    <dsp:sp modelId="{BE8847C0-0708-4BA9-8D88-723D9D063B3F}">
      <dsp:nvSpPr>
        <dsp:cNvPr id="27" name="Freeform 26"/>
        <dsp:cNvSpPr/>
      </dsp:nvSpPr>
      <dsp:spPr bwMode="white">
        <a:xfrm>
          <a:off x="2650921" y="1803198"/>
          <a:ext cx="1323071" cy="58624"/>
        </a:xfrm>
        <a:custGeom>
          <a:avLst/>
          <a:gdLst/>
          <a:ahLst/>
          <a:cxnLst/>
          <a:pathLst>
            <a:path w="2084" h="92">
              <a:moveTo>
                <a:pt x="0" y="92"/>
              </a:moveTo>
              <a:lnTo>
                <a:pt x="1996" y="92"/>
              </a:lnTo>
              <a:lnTo>
                <a:pt x="1996" y="0"/>
              </a:lnTo>
              <a:lnTo>
                <a:pt x="2084" y="0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650921" y="1803198"/>
        <a:ext cx="1323071" cy="58624"/>
      </dsp:txXfrm>
    </dsp:sp>
    <dsp:sp modelId="{CFBA8B54-340A-47FE-9C03-114CC6AAB3DA}">
      <dsp:nvSpPr>
        <dsp:cNvPr id="30" name="Freeform 29"/>
        <dsp:cNvSpPr/>
      </dsp:nvSpPr>
      <dsp:spPr bwMode="white">
        <a:xfrm>
          <a:off x="2650921" y="1861822"/>
          <a:ext cx="1323071" cy="227939"/>
        </a:xfrm>
        <a:custGeom>
          <a:avLst/>
          <a:gdLst/>
          <a:ahLst/>
          <a:cxnLst/>
          <a:pathLst>
            <a:path w="2084" h="359">
              <a:moveTo>
                <a:pt x="0" y="0"/>
              </a:moveTo>
              <a:lnTo>
                <a:pt x="1996" y="0"/>
              </a:lnTo>
              <a:lnTo>
                <a:pt x="1996" y="359"/>
              </a:lnTo>
              <a:lnTo>
                <a:pt x="2084" y="359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650921" y="1861822"/>
        <a:ext cx="1323071" cy="227939"/>
      </dsp:txXfrm>
    </dsp:sp>
    <dsp:sp modelId="{8A978DD7-8275-4900-B1C4-7B0CFF28123A}">
      <dsp:nvSpPr>
        <dsp:cNvPr id="33" name="Freeform 32"/>
        <dsp:cNvSpPr/>
      </dsp:nvSpPr>
      <dsp:spPr bwMode="white">
        <a:xfrm>
          <a:off x="2650921" y="1861822"/>
          <a:ext cx="1323071" cy="481795"/>
        </a:xfrm>
        <a:custGeom>
          <a:avLst/>
          <a:gdLst/>
          <a:ahLst/>
          <a:cxnLst/>
          <a:pathLst>
            <a:path w="2084" h="759">
              <a:moveTo>
                <a:pt x="0" y="0"/>
              </a:moveTo>
              <a:lnTo>
                <a:pt x="1996" y="0"/>
              </a:lnTo>
              <a:lnTo>
                <a:pt x="1996" y="759"/>
              </a:lnTo>
              <a:lnTo>
                <a:pt x="2084" y="759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650921" y="1861822"/>
        <a:ext cx="1323071" cy="481795"/>
      </dsp:txXfrm>
    </dsp:sp>
    <dsp:sp modelId="{798D646F-5F43-431D-805F-AA185399E607}">
      <dsp:nvSpPr>
        <dsp:cNvPr id="36" name="Freeform 35"/>
        <dsp:cNvSpPr/>
      </dsp:nvSpPr>
      <dsp:spPr bwMode="white">
        <a:xfrm>
          <a:off x="2650921" y="1861822"/>
          <a:ext cx="1323071" cy="719760"/>
        </a:xfrm>
        <a:custGeom>
          <a:avLst/>
          <a:gdLst/>
          <a:ahLst/>
          <a:cxnLst/>
          <a:pathLst>
            <a:path w="2084" h="1133">
              <a:moveTo>
                <a:pt x="0" y="0"/>
              </a:moveTo>
              <a:lnTo>
                <a:pt x="1996" y="0"/>
              </a:lnTo>
              <a:lnTo>
                <a:pt x="1996" y="1133"/>
              </a:lnTo>
              <a:lnTo>
                <a:pt x="2084" y="1133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650921" y="1861822"/>
        <a:ext cx="1323071" cy="719760"/>
      </dsp:txXfrm>
    </dsp:sp>
    <dsp:sp modelId="{C7DBC5BB-56A9-4251-B7F8-0EF3884AEF6F}">
      <dsp:nvSpPr>
        <dsp:cNvPr id="3" name="Rectangles 2"/>
        <dsp:cNvSpPr/>
      </dsp:nvSpPr>
      <dsp:spPr bwMode="white">
        <a:xfrm>
          <a:off x="166268" y="238782"/>
          <a:ext cx="885952" cy="318276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Manajemen Farmasi</a:t>
          </a:r>
        </a:p>
      </dsp:txBody>
      <dsp:txXfrm>
        <a:off x="166268" y="238782"/>
        <a:ext cx="885952" cy="318276"/>
      </dsp:txXfrm>
    </dsp:sp>
    <dsp:sp modelId="{28E84AEA-34F0-4A62-AB8B-97709105EDC2}">
      <dsp:nvSpPr>
        <dsp:cNvPr id="6" name="Rectangles 5"/>
        <dsp:cNvSpPr/>
      </dsp:nvSpPr>
      <dsp:spPr bwMode="white">
        <a:xfrm>
          <a:off x="3420896" y="0"/>
          <a:ext cx="866395" cy="217273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Organisasi</a:t>
          </a:r>
        </a:p>
      </dsp:txBody>
      <dsp:txXfrm>
        <a:off x="3420896" y="0"/>
        <a:ext cx="866395" cy="217273"/>
      </dsp:txXfrm>
    </dsp:sp>
    <dsp:sp modelId="{80415207-F67F-409B-B8E5-5846B5D2A71A}">
      <dsp:nvSpPr>
        <dsp:cNvPr id="9" name="Rectangles 8"/>
        <dsp:cNvSpPr/>
      </dsp:nvSpPr>
      <dsp:spPr bwMode="white">
        <a:xfrm>
          <a:off x="3420896" y="286449"/>
          <a:ext cx="1223120" cy="240710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Manajemen</a:t>
          </a:r>
        </a:p>
      </dsp:txBody>
      <dsp:txXfrm>
        <a:off x="3420896" y="286449"/>
        <a:ext cx="1223120" cy="240710"/>
      </dsp:txXfrm>
    </dsp:sp>
    <dsp:sp modelId="{C65CCCF1-52CC-47DF-846E-DA8FAA65F7DC}">
      <dsp:nvSpPr>
        <dsp:cNvPr id="12" name="Rectangles 11"/>
        <dsp:cNvSpPr/>
      </dsp:nvSpPr>
      <dsp:spPr bwMode="white">
        <a:xfrm>
          <a:off x="3420896" y="596334"/>
          <a:ext cx="1421721" cy="184603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Administrasi</a:t>
          </a:r>
        </a:p>
      </dsp:txBody>
      <dsp:txXfrm>
        <a:off x="3420896" y="596334"/>
        <a:ext cx="1421721" cy="184603"/>
      </dsp:txXfrm>
    </dsp:sp>
    <dsp:sp modelId="{42368FF0-1CE7-4823-A07F-BCB237017735}">
      <dsp:nvSpPr>
        <dsp:cNvPr id="14" name="Rectangles 13"/>
        <dsp:cNvSpPr/>
      </dsp:nvSpPr>
      <dsp:spPr bwMode="white">
        <a:xfrm>
          <a:off x="705877" y="977383"/>
          <a:ext cx="820064" cy="331807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Manajemen Mutu</a:t>
          </a:r>
        </a:p>
      </dsp:txBody>
      <dsp:txXfrm>
        <a:off x="705877" y="977383"/>
        <a:ext cx="820064" cy="331807"/>
      </dsp:txXfrm>
    </dsp:sp>
    <dsp:sp modelId="{FFBE2E27-5315-4863-AFBF-DB368D170739}">
      <dsp:nvSpPr>
        <dsp:cNvPr id="17" name="Rectangles 16"/>
        <dsp:cNvSpPr/>
      </dsp:nvSpPr>
      <dsp:spPr bwMode="white">
        <a:xfrm>
          <a:off x="3355008" y="850112"/>
          <a:ext cx="2869430" cy="290880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 algn="just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sp:txBody>
      <dsp:txXfrm>
        <a:off x="3355008" y="850112"/>
        <a:ext cx="2869430" cy="290880"/>
      </dsp:txXfrm>
    </dsp:sp>
    <dsp:sp modelId="{B7CA3E6D-5C47-4D8D-A712-4D5D863AE829}">
      <dsp:nvSpPr>
        <dsp:cNvPr id="19" name="Rectangles 18"/>
        <dsp:cNvSpPr/>
      </dsp:nvSpPr>
      <dsp:spPr bwMode="white">
        <a:xfrm>
          <a:off x="1211873" y="1639382"/>
          <a:ext cx="1439048" cy="444880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Metode Peningkatan Manajemen Mutu</a:t>
          </a:r>
        </a:p>
      </dsp:txBody>
      <dsp:txXfrm>
        <a:off x="1211873" y="1639382"/>
        <a:ext cx="1439048" cy="444880"/>
      </dsp:txXfrm>
    </dsp:sp>
    <dsp:sp modelId="{DB221792-AE55-4DD0-A241-7A5E6AB9CACD}">
      <dsp:nvSpPr>
        <dsp:cNvPr id="22" name="Rectangles 21"/>
        <dsp:cNvSpPr/>
      </dsp:nvSpPr>
      <dsp:spPr bwMode="white">
        <a:xfrm>
          <a:off x="3973992" y="1210168"/>
          <a:ext cx="553406" cy="16878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RCA</a:t>
          </a:r>
        </a:p>
      </dsp:txBody>
      <dsp:txXfrm>
        <a:off x="3973992" y="1210168"/>
        <a:ext cx="553406" cy="168789"/>
      </dsp:txXfrm>
    </dsp:sp>
    <dsp:sp modelId="{EDB16556-3589-4E96-BA7D-25A1BEC75771}">
      <dsp:nvSpPr>
        <dsp:cNvPr id="25" name="Rectangles 24"/>
        <dsp:cNvSpPr/>
      </dsp:nvSpPr>
      <dsp:spPr bwMode="white">
        <a:xfrm>
          <a:off x="3973992" y="1448133"/>
          <a:ext cx="553406" cy="16878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IPA</a:t>
          </a:r>
        </a:p>
      </dsp:txBody>
      <dsp:txXfrm>
        <a:off x="3973992" y="1448133"/>
        <a:ext cx="553406" cy="168789"/>
      </dsp:txXfrm>
    </dsp:sp>
    <dsp:sp modelId="{6BCB3F32-678E-4028-8954-9A1F8F170D0A}">
      <dsp:nvSpPr>
        <dsp:cNvPr id="28" name="Rectangles 27"/>
        <dsp:cNvSpPr/>
      </dsp:nvSpPr>
      <dsp:spPr bwMode="white">
        <a:xfrm>
          <a:off x="3973992" y="1686097"/>
          <a:ext cx="958194" cy="234201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FISHBONE</a:t>
          </a:r>
        </a:p>
      </dsp:txBody>
      <dsp:txXfrm>
        <a:off x="3973992" y="1686097"/>
        <a:ext cx="958194" cy="234201"/>
      </dsp:txXfrm>
    </dsp:sp>
    <dsp:sp modelId="{B21DA838-2447-4C29-810C-6E9AAD43EA8A}">
      <dsp:nvSpPr>
        <dsp:cNvPr id="31" name="Rectangles 30"/>
        <dsp:cNvSpPr/>
      </dsp:nvSpPr>
      <dsp:spPr bwMode="white">
        <a:xfrm>
          <a:off x="3973992" y="1989474"/>
          <a:ext cx="553406" cy="200573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KAIZEN</a:t>
          </a:r>
        </a:p>
      </dsp:txBody>
      <dsp:txXfrm>
        <a:off x="3973992" y="1989474"/>
        <a:ext cx="553406" cy="200573"/>
      </dsp:txXfrm>
    </dsp:sp>
    <dsp:sp modelId="{A86F0769-1329-4712-9DE2-28A15720D817}">
      <dsp:nvSpPr>
        <dsp:cNvPr id="34" name="Rectangles 33"/>
        <dsp:cNvSpPr/>
      </dsp:nvSpPr>
      <dsp:spPr bwMode="white">
        <a:xfrm>
          <a:off x="3973992" y="2259223"/>
          <a:ext cx="553406" cy="16878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FMEA</a:t>
          </a:r>
        </a:p>
      </dsp:txBody>
      <dsp:txXfrm>
        <a:off x="3973992" y="2259223"/>
        <a:ext cx="553406" cy="168789"/>
      </dsp:txXfrm>
    </dsp:sp>
    <dsp:sp modelId="{813C5E0B-9FF8-421E-8096-909535275646}">
      <dsp:nvSpPr>
        <dsp:cNvPr id="37" name="Rectangles 36"/>
        <dsp:cNvSpPr/>
      </dsp:nvSpPr>
      <dsp:spPr bwMode="white">
        <a:xfrm>
          <a:off x="3973992" y="2497187"/>
          <a:ext cx="553406" cy="16878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LEAN</a:t>
          </a:r>
        </a:p>
      </dsp:txBody>
      <dsp:txXfrm>
        <a:off x="3973992" y="2497187"/>
        <a:ext cx="553406" cy="168789"/>
      </dsp:txXfrm>
    </dsp:sp>
    <dsp:sp modelId="{8EC33B06-7BE4-4F48-853B-031AA8D053D0}">
      <dsp:nvSpPr>
        <dsp:cNvPr id="39" name="Rectangles 38"/>
        <dsp:cNvSpPr/>
      </dsp:nvSpPr>
      <dsp:spPr bwMode="white">
        <a:xfrm>
          <a:off x="1797370" y="2156138"/>
          <a:ext cx="1508251" cy="437245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Analisis Sumber Daya Kefarmasian, dan Evaluasi Mutu</a:t>
          </a:r>
        </a:p>
      </dsp:txBody>
      <dsp:txXfrm>
        <a:off x="1797370" y="2156138"/>
        <a:ext cx="1508251" cy="437245"/>
      </dsp:txXfrm>
    </dsp:sp>
    <dsp:sp modelId="{4F73BE3E-97B0-4FF4-9987-27BF018A3A7C}">
      <dsp:nvSpPr>
        <dsp:cNvPr id="41" name="Rectangles 40"/>
        <dsp:cNvSpPr/>
      </dsp:nvSpPr>
      <dsp:spPr bwMode="white">
        <a:xfrm>
          <a:off x="2735786" y="2763093"/>
          <a:ext cx="1456137" cy="39217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Drug Management Cycle di setiap faskes</a:t>
          </a:r>
        </a:p>
      </dsp:txBody>
      <dsp:txXfrm>
        <a:off x="2735786" y="2763093"/>
        <a:ext cx="1456137" cy="392179"/>
      </dsp:txXfrm>
    </dsp:sp>
    <dsp:sp modelId="{E2BE490B-1162-41B8-9DEC-138EA5BBD19E}">
      <dsp:nvSpPr>
        <dsp:cNvPr id="43" name="Rectangles 42"/>
        <dsp:cNvSpPr/>
      </dsp:nvSpPr>
      <dsp:spPr bwMode="white">
        <a:xfrm>
          <a:off x="4660967" y="2731348"/>
          <a:ext cx="1524776" cy="495731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Manajemen Farmasi di Rumah Sakit, Klinik, Puskesmas</a:t>
          </a:r>
        </a:p>
      </dsp:txBody>
      <dsp:txXfrm>
        <a:off x="4660967" y="2731348"/>
        <a:ext cx="1524776" cy="495731"/>
      </dsp:txXfrm>
    </dsp:sp>
    <dsp:sp modelId="{528924DC-9430-4B07-A48B-C393F3252C14}">
      <dsp:nvSpPr>
        <dsp:cNvPr id="45" name="Rectangles 44"/>
        <dsp:cNvSpPr/>
      </dsp:nvSpPr>
      <dsp:spPr bwMode="white">
        <a:xfrm>
          <a:off x="3239744" y="3397136"/>
          <a:ext cx="1629176" cy="438155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200">
              <a:solidFill>
                <a:sysClr val="windowText" lastClr="000000"/>
              </a:solidFill>
            </a:rPr>
            <a:t>Asuransi Kesehatan dalam pelayanan kesehatan</a:t>
          </a:r>
        </a:p>
      </dsp:txBody>
      <dsp:txXfrm>
        <a:off x="3239744" y="3397136"/>
        <a:ext cx="1629176" cy="438155"/>
      </dsp:txXfrm>
    </dsp:sp>
    <dsp:sp modelId="{C4F6917B-ED79-4B33-919E-8AAC22CC8972}">
      <dsp:nvSpPr>
        <dsp:cNvPr id="4" name="Rectangles 3" hidden="1"/>
        <dsp:cNvSpPr/>
      </dsp:nvSpPr>
      <dsp:spPr>
        <a:xfrm>
          <a:off x="166268" y="238782"/>
          <a:ext cx="177190" cy="318276"/>
        </a:xfrm>
        <a:prstGeom prst="rect">
          <a:avLst/>
        </a:prstGeom>
      </dsp:spPr>
      <dsp:txXfrm>
        <a:off x="166268" y="238782"/>
        <a:ext cx="177190" cy="318276"/>
      </dsp:txXfrm>
    </dsp:sp>
    <dsp:sp modelId="{A54F18C4-3841-452E-823F-2E83E4738B80}">
      <dsp:nvSpPr>
        <dsp:cNvPr id="7" name="Rectangles 6" hidden="1"/>
        <dsp:cNvSpPr/>
      </dsp:nvSpPr>
      <dsp:spPr>
        <a:xfrm>
          <a:off x="3420896" y="0"/>
          <a:ext cx="173279" cy="217273"/>
        </a:xfrm>
        <a:prstGeom prst="rect">
          <a:avLst/>
        </a:prstGeom>
      </dsp:spPr>
      <dsp:txXfrm>
        <a:off x="3420896" y="0"/>
        <a:ext cx="173279" cy="217273"/>
      </dsp:txXfrm>
    </dsp:sp>
    <dsp:sp modelId="{029328C6-0A0A-4D42-B3C5-F0278A54B1C5}">
      <dsp:nvSpPr>
        <dsp:cNvPr id="10" name="Rectangles 9" hidden="1"/>
        <dsp:cNvSpPr/>
      </dsp:nvSpPr>
      <dsp:spPr>
        <a:xfrm>
          <a:off x="3420896" y="286449"/>
          <a:ext cx="244624" cy="240710"/>
        </a:xfrm>
        <a:prstGeom prst="rect">
          <a:avLst/>
        </a:prstGeom>
      </dsp:spPr>
      <dsp:txXfrm>
        <a:off x="3420896" y="286449"/>
        <a:ext cx="244624" cy="240710"/>
      </dsp:txXfrm>
    </dsp:sp>
    <dsp:sp modelId="{25258A6B-8946-4558-AC9D-F6E875E99ADC}">
      <dsp:nvSpPr>
        <dsp:cNvPr id="13" name="Rectangles 12" hidden="1"/>
        <dsp:cNvSpPr/>
      </dsp:nvSpPr>
      <dsp:spPr>
        <a:xfrm>
          <a:off x="3420896" y="596334"/>
          <a:ext cx="284344" cy="184603"/>
        </a:xfrm>
        <a:prstGeom prst="rect">
          <a:avLst/>
        </a:prstGeom>
      </dsp:spPr>
      <dsp:txXfrm>
        <a:off x="3420896" y="596334"/>
        <a:ext cx="284344" cy="184603"/>
      </dsp:txXfrm>
    </dsp:sp>
    <dsp:sp modelId="{817A5DA1-0EED-4E76-8A80-23871A0EDB40}">
      <dsp:nvSpPr>
        <dsp:cNvPr id="15" name="Rectangles 14" hidden="1"/>
        <dsp:cNvSpPr/>
      </dsp:nvSpPr>
      <dsp:spPr>
        <a:xfrm>
          <a:off x="705877" y="977383"/>
          <a:ext cx="164013" cy="331807"/>
        </a:xfrm>
        <a:prstGeom prst="rect">
          <a:avLst/>
        </a:prstGeom>
      </dsp:spPr>
      <dsp:txXfrm>
        <a:off x="705877" y="977383"/>
        <a:ext cx="164013" cy="331807"/>
      </dsp:txXfrm>
    </dsp:sp>
    <dsp:sp modelId="{E8CF5703-55B8-4D09-B674-7E4FA5E92DEE}">
      <dsp:nvSpPr>
        <dsp:cNvPr id="18" name="Rectangles 17" hidden="1"/>
        <dsp:cNvSpPr/>
      </dsp:nvSpPr>
      <dsp:spPr>
        <a:xfrm>
          <a:off x="3355008" y="850112"/>
          <a:ext cx="573886" cy="290880"/>
        </a:xfrm>
        <a:prstGeom prst="rect">
          <a:avLst/>
        </a:prstGeom>
      </dsp:spPr>
      <dsp:txXfrm>
        <a:off x="3355008" y="850112"/>
        <a:ext cx="573886" cy="290880"/>
      </dsp:txXfrm>
    </dsp:sp>
    <dsp:sp modelId="{D184DA09-4E42-4C6E-BCDE-2F440E899C16}">
      <dsp:nvSpPr>
        <dsp:cNvPr id="20" name="Rectangles 19" hidden="1"/>
        <dsp:cNvSpPr/>
      </dsp:nvSpPr>
      <dsp:spPr>
        <a:xfrm>
          <a:off x="1211873" y="1639382"/>
          <a:ext cx="287810" cy="444880"/>
        </a:xfrm>
        <a:prstGeom prst="rect">
          <a:avLst/>
        </a:prstGeom>
      </dsp:spPr>
      <dsp:txXfrm>
        <a:off x="1211873" y="1639382"/>
        <a:ext cx="287810" cy="444880"/>
      </dsp:txXfrm>
    </dsp:sp>
    <dsp:sp modelId="{46EF50F7-7C85-4982-9305-53900AD38308}">
      <dsp:nvSpPr>
        <dsp:cNvPr id="23" name="Rectangles 22" hidden="1"/>
        <dsp:cNvSpPr/>
      </dsp:nvSpPr>
      <dsp:spPr>
        <a:xfrm>
          <a:off x="3973992" y="1210168"/>
          <a:ext cx="110681" cy="168789"/>
        </a:xfrm>
        <a:prstGeom prst="rect">
          <a:avLst/>
        </a:prstGeom>
      </dsp:spPr>
      <dsp:txXfrm>
        <a:off x="3973992" y="1210168"/>
        <a:ext cx="110681" cy="168789"/>
      </dsp:txXfrm>
    </dsp:sp>
    <dsp:sp modelId="{1BC73DB5-3419-40A2-8782-E4FC3B32AF84}">
      <dsp:nvSpPr>
        <dsp:cNvPr id="26" name="Rectangles 25" hidden="1"/>
        <dsp:cNvSpPr/>
      </dsp:nvSpPr>
      <dsp:spPr>
        <a:xfrm>
          <a:off x="3973992" y="1448133"/>
          <a:ext cx="110681" cy="168789"/>
        </a:xfrm>
        <a:prstGeom prst="rect">
          <a:avLst/>
        </a:prstGeom>
      </dsp:spPr>
      <dsp:txXfrm>
        <a:off x="3973992" y="1448133"/>
        <a:ext cx="110681" cy="168789"/>
      </dsp:txXfrm>
    </dsp:sp>
    <dsp:sp modelId="{61DE9D43-FAC3-4E29-83F7-7F9CBCF2EC64}">
      <dsp:nvSpPr>
        <dsp:cNvPr id="29" name="Rectangles 28" hidden="1"/>
        <dsp:cNvSpPr/>
      </dsp:nvSpPr>
      <dsp:spPr>
        <a:xfrm>
          <a:off x="3973992" y="1686097"/>
          <a:ext cx="191639" cy="234201"/>
        </a:xfrm>
        <a:prstGeom prst="rect">
          <a:avLst/>
        </a:prstGeom>
      </dsp:spPr>
      <dsp:txXfrm>
        <a:off x="3973992" y="1686097"/>
        <a:ext cx="191639" cy="234201"/>
      </dsp:txXfrm>
    </dsp:sp>
    <dsp:sp modelId="{236FAFA0-881C-4BB4-8798-872A9A51221A}">
      <dsp:nvSpPr>
        <dsp:cNvPr id="32" name="Rectangles 31" hidden="1"/>
        <dsp:cNvSpPr/>
      </dsp:nvSpPr>
      <dsp:spPr>
        <a:xfrm>
          <a:off x="3973992" y="1989474"/>
          <a:ext cx="110681" cy="200573"/>
        </a:xfrm>
        <a:prstGeom prst="rect">
          <a:avLst/>
        </a:prstGeom>
      </dsp:spPr>
      <dsp:txXfrm>
        <a:off x="3973992" y="1989474"/>
        <a:ext cx="110681" cy="200573"/>
      </dsp:txXfrm>
    </dsp:sp>
    <dsp:sp modelId="{B0956DD1-9406-45B2-83DC-6CE93B23ECC3}">
      <dsp:nvSpPr>
        <dsp:cNvPr id="35" name="Rectangles 34" hidden="1"/>
        <dsp:cNvSpPr/>
      </dsp:nvSpPr>
      <dsp:spPr>
        <a:xfrm>
          <a:off x="3973992" y="2259223"/>
          <a:ext cx="110681" cy="168789"/>
        </a:xfrm>
        <a:prstGeom prst="rect">
          <a:avLst/>
        </a:prstGeom>
      </dsp:spPr>
      <dsp:txXfrm>
        <a:off x="3973992" y="2259223"/>
        <a:ext cx="110681" cy="168789"/>
      </dsp:txXfrm>
    </dsp:sp>
    <dsp:sp modelId="{2191E753-A998-4FD4-8582-93A1B73275EA}">
      <dsp:nvSpPr>
        <dsp:cNvPr id="38" name="Rectangles 37" hidden="1"/>
        <dsp:cNvSpPr/>
      </dsp:nvSpPr>
      <dsp:spPr>
        <a:xfrm>
          <a:off x="3973992" y="2497187"/>
          <a:ext cx="110681" cy="168789"/>
        </a:xfrm>
        <a:prstGeom prst="rect">
          <a:avLst/>
        </a:prstGeom>
      </dsp:spPr>
      <dsp:txXfrm>
        <a:off x="3973992" y="2497187"/>
        <a:ext cx="110681" cy="168789"/>
      </dsp:txXfrm>
    </dsp:sp>
    <dsp:sp modelId="{7731712B-77EE-4F00-ABC4-774B634BB70B}">
      <dsp:nvSpPr>
        <dsp:cNvPr id="40" name="Rectangles 39" hidden="1"/>
        <dsp:cNvSpPr/>
      </dsp:nvSpPr>
      <dsp:spPr>
        <a:xfrm>
          <a:off x="1797370" y="2156138"/>
          <a:ext cx="301650" cy="437245"/>
        </a:xfrm>
        <a:prstGeom prst="rect">
          <a:avLst/>
        </a:prstGeom>
      </dsp:spPr>
      <dsp:txXfrm>
        <a:off x="1797370" y="2156138"/>
        <a:ext cx="301650" cy="437245"/>
      </dsp:txXfrm>
    </dsp:sp>
    <dsp:sp modelId="{2B52ACAA-35BC-4D2E-933E-26CA99063877}">
      <dsp:nvSpPr>
        <dsp:cNvPr id="42" name="Rectangles 41" hidden="1"/>
        <dsp:cNvSpPr/>
      </dsp:nvSpPr>
      <dsp:spPr>
        <a:xfrm>
          <a:off x="2735786" y="2763093"/>
          <a:ext cx="291227" cy="392179"/>
        </a:xfrm>
        <a:prstGeom prst="rect">
          <a:avLst/>
        </a:prstGeom>
      </dsp:spPr>
      <dsp:txXfrm>
        <a:off x="2735786" y="2763093"/>
        <a:ext cx="291227" cy="392179"/>
      </dsp:txXfrm>
    </dsp:sp>
    <dsp:sp modelId="{83E4DF66-D5E1-4686-9CC6-51683059AFDB}">
      <dsp:nvSpPr>
        <dsp:cNvPr id="44" name="Rectangles 43" hidden="1"/>
        <dsp:cNvSpPr/>
      </dsp:nvSpPr>
      <dsp:spPr>
        <a:xfrm>
          <a:off x="4660967" y="2731348"/>
          <a:ext cx="304955" cy="495731"/>
        </a:xfrm>
        <a:prstGeom prst="rect">
          <a:avLst/>
        </a:prstGeom>
      </dsp:spPr>
      <dsp:txXfrm>
        <a:off x="4660967" y="2731348"/>
        <a:ext cx="304955" cy="495731"/>
      </dsp:txXfrm>
    </dsp:sp>
    <dsp:sp modelId="{AAB1D729-5854-49BE-9C32-F3C2BC8330F8}">
      <dsp:nvSpPr>
        <dsp:cNvPr id="46" name="Rectangles 45" hidden="1"/>
        <dsp:cNvSpPr/>
      </dsp:nvSpPr>
      <dsp:spPr>
        <a:xfrm>
          <a:off x="3239744" y="3397136"/>
          <a:ext cx="325835" cy="438155"/>
        </a:xfrm>
        <a:prstGeom prst="rect">
          <a:avLst/>
        </a:prstGeom>
      </dsp:spPr>
      <dsp:txXfrm>
        <a:off x="3239744" y="3397136"/>
        <a:ext cx="325835" cy="4381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linDir" val="fromL"/>
                      <dgm:param type="chAlign" val="t"/>
                    </dgm:alg>
                  </dgm:if>
                  <dgm:else name="Name31">
                    <dgm:alg type="hierChild">
                      <dgm:param type="linDir" val="fromR"/>
                      <dgm:param type="chAlign" val="t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linDir" val="fromL"/>
                      <dgm:param type="chAlign" val="b"/>
                    </dgm:alg>
                  </dgm:if>
                  <dgm:else name="Name35">
                    <dgm:alg type="hierChild">
                      <dgm:param type="linDir" val="fromR"/>
                      <dgm:param type="chAlign" val="b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linDir" val="fromT"/>
                      <dgm:param type="chAlign" val="l"/>
                      <dgm:param type="secLinDir" val="fromL"/>
                      <dgm:param type="secChAlign" val="t"/>
                    </dgm:alg>
                  </dgm:if>
                  <dgm:else name="Name39">
                    <dgm:alg type="hierChild">
                      <dgm:param type="linDir" val="fromT"/>
                      <dgm:param type="chAlign" val="r"/>
                      <dgm:param type="secLinDir" val="fromR"/>
                      <dgm:param type="secChAlign" val="t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linDir" val="fromL"/>
                            <dgm:param type="chAlign" val="t"/>
                          </dgm:alg>
                        </dgm:if>
                        <dgm:else name="Name93">
                          <dgm:alg type="hierChild">
                            <dgm:param type="linDir" val="fromR"/>
                            <dgm:param type="chAlign" val="t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linDir" val="fromL"/>
                            <dgm:param type="chAlign" val="b"/>
                          </dgm:alg>
                        </dgm:if>
                        <dgm:else name="Name97">
                          <dgm:alg type="hierChild">
                            <dgm:param type="linDir" val="fromR"/>
                            <dgm:param type="chAlign" val="b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linDir" val="fromT"/>
                            <dgm:param type="chAlign" val="l"/>
                            <dgm:param type="secLinDir" val="fromL"/>
                            <dgm:param type="secChAlign" val="t"/>
                          </dgm:alg>
                        </dgm:if>
                        <dgm:else name="Name101">
                          <dgm:alg type="hierChild">
                            <dgm:param type="linDir" val="fromT"/>
                            <dgm:param type="chAlign" val="r"/>
                            <dgm:param type="secLinDir" val="fromR"/>
                            <dgm:param type="secChAlign" val="t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linDir" val="fromT"/>
                        <dgm:param type="chAlign" val="l"/>
                        <dgm:param type="secLinDir" val="fromL"/>
                        <dgm:param type="secChAlign" val="t"/>
                      </dgm:alg>
                    </dgm:if>
                    <dgm:else name="Name109">
                      <dgm:alg type="hierChild">
                        <dgm:param type="linDir" val="fromT"/>
                        <dgm:param type="chAlign" val="r"/>
                        <dgm:param type="secLinDir" val="fromR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linDir" val="fromT"/>
                  <dgm:param type="chAlign" val="l"/>
                  <dgm:param type="secLinDir" val="fromL"/>
                  <dgm:param type="secChAlign" val="t"/>
                </dgm:alg>
              </dgm:if>
              <dgm:else name="Name113">
                <dgm:alg type="hierChild">
                  <dgm:param type="linDir" val="fromT"/>
                  <dgm:param type="chAlign" val="r"/>
                  <dgm:param type="secLinDir" val="fromR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linDir" val="fromL"/>
                            <dgm:param type="chAlign" val="t"/>
                          </dgm:alg>
                        </dgm:if>
                        <dgm:else name="Name145">
                          <dgm:alg type="hierChild">
                            <dgm:param type="linDir" val="fromR"/>
                            <dgm:param type="chAlign" val="t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linDir" val="fromL"/>
                            <dgm:param type="chAlign" val="b"/>
                          </dgm:alg>
                        </dgm:if>
                        <dgm:else name="Name149">
                          <dgm:alg type="hierChild">
                            <dgm:param type="linDir" val="fromR"/>
                            <dgm:param type="chAlign" val="b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linDir" val="fromT"/>
                            <dgm:param type="chAlign" val="l"/>
                            <dgm:param type="secLinDir" val="fromL"/>
                            <dgm:param type="secChAlign" val="t"/>
                          </dgm:alg>
                        </dgm:if>
                        <dgm:else name="Name153">
                          <dgm:alg type="hierChild">
                            <dgm:param type="linDir" val="fromT"/>
                            <dgm:param type="chAlign" val="r"/>
                            <dgm:param type="secLinDir" val="fromR"/>
                            <dgm:param type="secChAlign" val="t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linDir" val="fromT"/>
                        <dgm:param type="chAlign" val="l"/>
                        <dgm:param type="secLinDir" val="fromL"/>
                        <dgm:param type="secChAlign" val="t"/>
                      </dgm:alg>
                    </dgm:if>
                    <dgm:else name="Name161">
                      <dgm:alg type="hierChild">
                        <dgm:param type="linDir" val="fromT"/>
                        <dgm:param type="chAlign" val="r"/>
                        <dgm:param type="secLinDir" val="fromR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99523D-1479-448C-992D-875D271785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1752</Words>
  <Characters>9992</Characters>
  <Lines>83</Lines>
  <Paragraphs>23</Paragraphs>
  <TotalTime>0</TotalTime>
  <ScaleCrop>false</ScaleCrop>
  <LinksUpToDate>false</LinksUpToDate>
  <CharactersWithSpaces>11721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2021-02-17T06:26:00Z</dcterms:created>
  <dc:creator>sshilo</dc:creator>
  <cp:lastModifiedBy>ferika indrasari</cp:lastModifiedBy>
  <cp:lastPrinted>2024-02-21T05:57:00Z</cp:lastPrinted>
  <dcterms:modified xsi:type="dcterms:W3CDTF">2026-02-24T03:10:36Z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FFC1E306EFAD4EC8A85EEA1227F973D0_13</vt:lpwstr>
  </property>
</Properties>
</file>