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trpaf355gfl4" w:colLast="0"/>
      <w:bookmarkEnd w:id="0"/>
      <w:r w:rsidRPr="00000000" w:rsidR="00000000" w:rsidDel="00000000">
        <w:rPr>
          <w:rtl w:val="0"/>
        </w:rPr>
        <w:t xml:space="preserve">Compte rendu d’activité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 w:colFirst="0" w:name="h.ayn1p9ky5140" w:colLast="0"/>
      <w:bookmarkEnd w:id="1"/>
      <w:r w:rsidRPr="00000000" w:rsidR="00000000" w:rsidDel="00000000">
        <w:rPr>
          <w:rtl w:val="0"/>
        </w:rPr>
        <w:t xml:space="preserve">Mouloud Cheriet</w:t>
      </w:r>
    </w:p>
    <w:p w:rsidP="00000000" w:rsidRPr="00000000" w:rsidR="00000000" w:rsidDel="00000000" w:rsidRDefault="00000000">
      <w:pPr>
        <w:ind w:firstLine="720"/>
        <w:contextualSpacing w:val="0"/>
      </w:pPr>
      <w:r w:rsidRPr="00000000" w:rsidR="00000000" w:rsidDel="00000000">
        <w:rPr>
          <w:rtl w:val="0"/>
        </w:rPr>
        <w:t xml:space="preserve">Il a été décidé pendant cette réunion de travail de se focaliser sur les fonctions du domaine “exploitation” qui sont assurées par le WMS. Ces fonctions sont : </w:t>
      </w:r>
      <w:r w:rsidRPr="00000000" w:rsidR="00000000" w:rsidDel="00000000">
        <w:rPr>
          <w:sz w:val="22"/>
          <w:rtl w:val="0"/>
        </w:rPr>
        <w:t xml:space="preserve">Réception, Ordonnancement, Traçabilité, Copacking, Réapprovisionnement, Préparation, Expédition, Facturation. Ma tâche a été de me concentrer sur les deux premières fonctions que sont la réception et l’ordonnancement. L’objectif a été d’analyser plus en profondeur ces deux fonctions dans les documentations fournies par STEF. </w:t>
      </w:r>
      <w:r w:rsidRPr="00000000" w:rsidR="00000000" w:rsidDel="00000000">
        <w:rPr>
          <w:rtl w:val="0"/>
        </w:rPr>
        <w:t xml:space="preserve">Cette analyse a été descendante, en partant de la couche fonctionnelle avec la cartographie présentée lors de la présentation, pour arriver à la couche applicative pour comprendre l’organisation des composants.Cette phase demande encore du travail car la documentation est complexe et très riche.</w:t>
      </w:r>
    </w:p>
    <w:p w:rsidP="00000000" w:rsidRPr="00000000" w:rsidR="00000000" w:rsidDel="00000000" w:rsidRDefault="00000000">
      <w:pPr>
        <w:ind w:firstLine="720"/>
        <w:contextualSpacing w:val="0"/>
      </w:pPr>
      <w:r w:rsidRPr="00000000" w:rsidR="00000000" w:rsidDel="00000000">
        <w:rPr>
          <w:rtl w:val="0"/>
        </w:rPr>
        <w:t xml:space="preserve">De plus, une veille technologique a permis d’identifier quelques WMS du marché ainsi que les fonctions principales qu’ils assurent. Ceci a permis de mieux comprendre celles implémentées sur le WMS de STEF. L’objectif en cours de la veille technologique est de cibler les fonctionnalités qui en général, rendent difficile la maintenance et l’évolution, pour apres faire l’analogie avec celles de STEF. Ensuite il sera possible de déterminer les zones d’action au niveau du WMS STEF, où des améliorations sont possibles. La documentation de STEF étant très riche, il est important de bien déterminer notre périmètre d’action précisement.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 w:colFirst="0" w:name="h.ayn1p9ky5140" w:colLast="0"/>
      <w:bookmarkEnd w:id="1"/>
      <w:r w:rsidRPr="00000000" w:rsidR="00000000" w:rsidDel="00000000">
        <w:rPr>
          <w:rtl w:val="0"/>
        </w:rPr>
        <w:t xml:space="preserve">Omar Farouqi</w:t>
      </w:r>
    </w:p>
    <w:p w:rsidP="00000000" w:rsidRPr="00000000" w:rsidR="00000000" w:rsidDel="00000000" w:rsidRDefault="00000000">
      <w:pPr>
        <w:contextualSpacing w:val="0"/>
      </w:pPr>
      <w:r w:rsidRPr="00000000" w:rsidR="00000000" w:rsidDel="00000000">
        <w:rPr>
          <w:rtl w:val="0"/>
        </w:rPr>
        <w:tab/>
        <w:t xml:space="preserve">Au cours de la séance, j’ai commencé par revoir le planning pour essayer de réorganiser à la fois la délegation de tâche de manière à palier le retard accumulé et le déroulement des semaines à venir pour la production des livrables.</w:t>
      </w:r>
    </w:p>
    <w:p w:rsidP="00000000" w:rsidRPr="00000000" w:rsidR="00000000" w:rsidDel="00000000" w:rsidRDefault="00000000">
      <w:pPr>
        <w:contextualSpacing w:val="0"/>
      </w:pPr>
      <w:r w:rsidRPr="00000000" w:rsidR="00000000" w:rsidDel="00000000">
        <w:rPr>
          <w:rtl w:val="0"/>
        </w:rPr>
        <w:tab/>
        <w:t xml:space="preserve">Après avoir réussi à se connecter à la documentation de Stef on a tout d’abord regardé ensemble, la présentation globale du SI de Stef avant de s’intéresser au SI logistique.</w:t>
      </w:r>
    </w:p>
    <w:p w:rsidP="00000000" w:rsidRPr="00000000" w:rsidR="00000000" w:rsidDel="00000000" w:rsidRDefault="00000000">
      <w:pPr>
        <w:contextualSpacing w:val="0"/>
      </w:pPr>
      <w:r w:rsidRPr="00000000" w:rsidR="00000000" w:rsidDel="00000000">
        <w:rPr>
          <w:rtl w:val="0"/>
        </w:rPr>
        <w:t xml:space="preserve">Nous avons pris la décision de se partager certaines des fonctionnalités présentées sur le PDF de Stef à analyser en profondeur au cours de la semaine ( Réception, Ordonnancement, Traçabilité, Copacking, Réapprovisionnement, Préparation, Expédition, Facturation).</w:t>
      </w:r>
    </w:p>
    <w:p w:rsidP="00000000" w:rsidRPr="00000000" w:rsidR="00000000" w:rsidDel="00000000" w:rsidRDefault="00000000">
      <w:pPr>
        <w:contextualSpacing w:val="0"/>
      </w:pPr>
      <w:r w:rsidRPr="00000000" w:rsidR="00000000" w:rsidDel="00000000">
        <w:rPr>
          <w:rtl w:val="0"/>
        </w:rPr>
        <w:tab/>
        <w:t xml:space="preserve">Je m’occupe pour ma part sur les fonctions d’expédition et de facturation.</w:t>
      </w:r>
    </w:p>
    <w:p w:rsidP="00000000" w:rsidRPr="00000000" w:rsidR="00000000" w:rsidDel="00000000" w:rsidRDefault="00000000">
      <w:pPr>
        <w:contextualSpacing w:val="0"/>
      </w:pPr>
      <w:r w:rsidRPr="00000000" w:rsidR="00000000" w:rsidDel="00000000">
        <w:rPr>
          <w:rtl w:val="0"/>
        </w:rPr>
        <w:tab/>
        <w:t xml:space="preserve">Le but est que d’ici la fin de semaine, on puisse analyser l’existant en profondeur, de manière à pouvoir proposer dès le début de la semaine prochaine des pistes de solutions axés sur les attentes de StefIT.</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pStyle w:val="Subtitle"/>
        <w:contextualSpacing w:val="0"/>
      </w:pPr>
      <w:bookmarkStart w:id="2" w:colFirst="0" w:name="h.p4y2fz9275p6" w:colLast="0"/>
      <w:bookmarkEnd w:id="2"/>
      <w:r w:rsidRPr="00000000" w:rsidR="00000000" w:rsidDel="00000000">
        <w:rPr>
          <w:rtl w:val="0"/>
        </w:rPr>
        <w:t xml:space="preserve">Chahinez Mezrag</w:t>
      </w:r>
    </w:p>
    <w:p w:rsidP="00000000" w:rsidRPr="00000000" w:rsidR="00000000" w:rsidDel="00000000" w:rsidRDefault="00000000">
      <w:pPr>
        <w:ind w:firstLine="720"/>
        <w:contextualSpacing w:val="0"/>
        <w:jc w:val="both"/>
      </w:pPr>
      <w:r w:rsidRPr="00000000" w:rsidR="00000000" w:rsidDel="00000000">
        <w:rPr>
          <w:rtl w:val="0"/>
        </w:rPr>
        <w:t xml:space="preserve">Durant la séance, nous sommes revenus sur les différents fonctionnalités de la chaîne logistique (périmètre du projet) : Réception, Ordonnancement, Traçabilité, Copacking, Réapprovisionnement, Préparation, Expédition, Facturation.</w:t>
      </w:r>
    </w:p>
    <w:p w:rsidP="00000000" w:rsidRPr="00000000" w:rsidR="00000000" w:rsidDel="00000000" w:rsidRDefault="00000000">
      <w:pPr>
        <w:contextualSpacing w:val="0"/>
        <w:jc w:val="both"/>
      </w:pPr>
      <w:r w:rsidRPr="00000000" w:rsidR="00000000" w:rsidDel="00000000">
        <w:rPr>
          <w:rtl w:val="0"/>
        </w:rPr>
        <w:t xml:space="preserve">Grâce à la documentation fournie, nous avons pu identifier le périmètre sur lequel nous allions mener l’étude de l’existant, en repérant sur la cartographie fonctionnelle les différentes briques qui concernent le projet mais aussi les mettre en relation avec ce qui est mis en place : WMS, EDI, etc. </w:t>
      </w:r>
    </w:p>
    <w:p w:rsidP="00000000" w:rsidRPr="00000000" w:rsidR="00000000" w:rsidDel="00000000" w:rsidRDefault="00000000">
      <w:pPr>
        <w:ind w:firstLine="720"/>
        <w:contextualSpacing w:val="0"/>
        <w:jc w:val="both"/>
      </w:pPr>
      <w:r w:rsidRPr="00000000" w:rsidR="00000000" w:rsidDel="00000000">
        <w:rPr>
          <w:rtl w:val="0"/>
        </w:rPr>
        <w:t xml:space="preserve">D’autre part, j’ai pu constater que ces fonctionnalités étaient principalement concernées par l’exploitation et la partie plus transverse à l’exploitation avec ce qui constitue le WMS. Je suis chargée d’analyser en profondeur les fonctions logistiques de “Traçabilité des mouvements” et de “Copacking”. </w:t>
      </w:r>
    </w:p>
    <w:p w:rsidP="00000000" w:rsidRPr="00000000" w:rsidR="00000000" w:rsidDel="00000000" w:rsidRDefault="00000000">
      <w:pPr>
        <w:ind w:firstLine="720"/>
        <w:contextualSpacing w:val="0"/>
        <w:jc w:val="both"/>
      </w:pPr>
      <w:r w:rsidRPr="00000000" w:rsidR="00000000" w:rsidDel="00000000">
        <w:rPr>
          <w:rtl w:val="0"/>
        </w:rPr>
        <w:t xml:space="preserve">On s’est également intéressé à la cartographie applicative globale représentant le SI Logistique afin de réperer les principales briques applicatives. Ce travail d’analyse de l’existant en partant des fonctionnalités de la chaîne logistique (pour ma part “Traçabilité des mouvements” et de “Copacking”) en croisant les informations obtenues par analyse successive des informations que l’on obtient à partir de la cartographie fonctionnelle et celle obtenue à partir de la cartographie applicative permettra d’avoir une étude plus précise tout en analysant les échanges inter-applicatifs et les dépendances.</w:t>
      </w:r>
    </w:p>
    <w:p w:rsidP="00000000" w:rsidRPr="00000000" w:rsidR="00000000" w:rsidDel="00000000" w:rsidRDefault="00000000">
      <w:pPr>
        <w:pStyle w:val="Subtitle"/>
        <w:contextualSpacing w:val="0"/>
      </w:pPr>
      <w:bookmarkStart w:id="1" w:colFirst="0" w:name="h.ayn1p9ky5140" w:colLast="0"/>
      <w:bookmarkEnd w:id="1"/>
      <w:r w:rsidRPr="00000000" w:rsidR="00000000" w:rsidDel="00000000">
        <w:rPr>
          <w:rtl w:val="0"/>
        </w:rPr>
      </w:r>
    </w:p>
    <w:p w:rsidP="00000000" w:rsidRPr="00000000" w:rsidR="00000000" w:rsidDel="00000000" w:rsidRDefault="00000000">
      <w:pPr>
        <w:pStyle w:val="Subtitle"/>
        <w:contextualSpacing w:val="0"/>
      </w:pPr>
      <w:bookmarkStart w:id="3" w:colFirst="0" w:name="h.se56231utq6g" w:colLast="0"/>
      <w:bookmarkEnd w:id="3"/>
      <w:r w:rsidRPr="00000000" w:rsidR="00000000" w:rsidDel="00000000">
        <w:rPr>
          <w:rtl w:val="0"/>
        </w:rPr>
        <w:t xml:space="preserve">Nicolas Ravet</w:t>
      </w:r>
    </w:p>
    <w:p w:rsidP="00000000" w:rsidRPr="00000000" w:rsidR="00000000" w:rsidDel="00000000" w:rsidRDefault="00000000">
      <w:pPr>
        <w:contextualSpacing w:val="0"/>
      </w:pPr>
      <w:r w:rsidRPr="00000000" w:rsidR="00000000" w:rsidDel="00000000">
        <w:rPr>
          <w:rtl w:val="0"/>
        </w:rPr>
        <w:t xml:space="preserve">Au cours de la séance du 6/01/14, le travail fourni a été plutôt collectif car nous ne disposions sur le moment que d’un PC.</w:t>
      </w:r>
    </w:p>
    <w:p w:rsidP="00000000" w:rsidRPr="00000000" w:rsidR="00000000" w:rsidDel="00000000" w:rsidRDefault="00000000">
      <w:pPr>
        <w:contextualSpacing w:val="0"/>
      </w:pPr>
      <w:r w:rsidRPr="00000000" w:rsidR="00000000" w:rsidDel="00000000">
        <w:rPr>
          <w:rtl w:val="0"/>
        </w:rPr>
        <w:t xml:space="preserve">Nous avons donc parcouru la documentation une fois l’accès correctement configuré. Nous avons principalement étudié la partie fonctionnelle de la documentation et identifié les axes importants à creuser par la suite.</w:t>
      </w:r>
    </w:p>
    <w:p w:rsidP="00000000" w:rsidRPr="00000000" w:rsidR="00000000" w:rsidDel="00000000" w:rsidRDefault="00000000">
      <w:pPr>
        <w:contextualSpacing w:val="0"/>
      </w:pPr>
      <w:r w:rsidRPr="00000000" w:rsidR="00000000" w:rsidDel="00000000">
        <w:rPr>
          <w:rtl w:val="0"/>
        </w:rPr>
        <w:t xml:space="preserve">Personnellement, je me charge d’étudier en détail deux axes majeurs : Le réapprovisionnement et la préparation.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d'activité.docx</dc:title>
</cp:coreProperties>
</file>