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44"/>
        <w:gridCol w:w="6963"/>
      </w:tblGrid>
      <w:tr w:rsidR="00126432" w:rsidTr="0011570C">
        <w:trPr>
          <w:trHeight w:val="7387"/>
          <w:jc w:val="center"/>
        </w:trPr>
        <w:tc>
          <w:tcPr>
            <w:tcW w:w="1450" w:type="pct"/>
            <w:tcBorders>
              <w:top w:val="nil"/>
              <w:left w:val="nil"/>
              <w:bottom w:val="nil"/>
              <w:right w:val="nil"/>
            </w:tcBorders>
            <w:shd w:val="clear" w:color="auto" w:fill="auto"/>
          </w:tcPr>
          <w:p w:rsidR="00126432" w:rsidRDefault="0011570C">
            <w:pPr>
              <w:pStyle w:val="Sansinterligne"/>
            </w:pPr>
            <w:r>
              <w:br w:type="page"/>
            </w:r>
          </w:p>
        </w:tc>
        <w:tc>
          <w:tcPr>
            <w:tcW w:w="3550" w:type="pct"/>
            <w:tcBorders>
              <w:top w:val="nil"/>
              <w:left w:val="nil"/>
              <w:bottom w:val="nil"/>
              <w:right w:val="nil"/>
            </w:tcBorders>
            <w:shd w:val="clear" w:color="auto" w:fill="auto"/>
            <w:tcMar>
              <w:left w:w="115" w:type="dxa"/>
              <w:bottom w:w="115" w:type="dxa"/>
            </w:tcMar>
            <w:vAlign w:val="bottom"/>
          </w:tcPr>
          <w:p w:rsidR="00126432" w:rsidRDefault="002638FE" w:rsidP="005A66D4">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5222B338883421190213243D2F2C14E"/>
                </w:placeholder>
                <w:dataBinding w:prefixMappings="xmlns:ns0='http://schemas.openxmlformats.org/package/2006/metadata/core-properties' xmlns:ns1='http://purl.org/dc/elements/1.1/'" w:xpath="/ns0:coreProperties[1]/ns1:title[1]" w:storeItemID="{6C3C8BC8-F283-45AE-878A-BAB7291924A1}"/>
                <w:text/>
              </w:sdtPr>
              <w:sdtEndPr/>
              <w:sdtContent>
                <w:r w:rsidR="00270C7D">
                  <w:rPr>
                    <w:rFonts w:asciiTheme="majorHAnsi" w:eastAsiaTheme="majorEastAsia" w:hAnsiTheme="majorHAnsi" w:cstheme="majorBidi"/>
                    <w:caps/>
                    <w:color w:val="775F55" w:themeColor="text2"/>
                    <w:sz w:val="110"/>
                    <w:szCs w:val="110"/>
                  </w:rPr>
                  <w:t xml:space="preserve">UTComputer </w:t>
                </w:r>
              </w:sdtContent>
            </w:sdt>
          </w:p>
        </w:tc>
      </w:tr>
      <w:tr w:rsidR="00126432" w:rsidTr="0011570C">
        <w:trPr>
          <w:trHeight w:val="838"/>
          <w:jc w:val="center"/>
        </w:trPr>
        <w:tc>
          <w:tcPr>
            <w:tcW w:w="1450" w:type="pct"/>
            <w:tcBorders>
              <w:top w:val="nil"/>
              <w:left w:val="nil"/>
              <w:bottom w:val="nil"/>
              <w:right w:val="nil"/>
            </w:tcBorders>
            <w:shd w:val="clear" w:color="auto" w:fill="auto"/>
          </w:tcPr>
          <w:p w:rsidR="00126432" w:rsidRDefault="00126432">
            <w:pPr>
              <w:pStyle w:val="Sansinterligne"/>
              <w:rPr>
                <w:color w:val="EBDDC3" w:themeColor="background2"/>
              </w:rPr>
            </w:pPr>
          </w:p>
        </w:tc>
        <w:tc>
          <w:tcPr>
            <w:tcW w:w="3550" w:type="pct"/>
            <w:tcBorders>
              <w:top w:val="nil"/>
              <w:left w:val="nil"/>
              <w:bottom w:val="nil"/>
              <w:right w:val="nil"/>
            </w:tcBorders>
            <w:shd w:val="clear" w:color="auto" w:fill="auto"/>
            <w:tcMar>
              <w:left w:w="72" w:type="dxa"/>
              <w:bottom w:w="216" w:type="dxa"/>
              <w:right w:w="0" w:type="dxa"/>
            </w:tcMar>
            <w:vAlign w:val="bottom"/>
          </w:tcPr>
          <w:p w:rsidR="00126432" w:rsidRDefault="00126432"/>
        </w:tc>
      </w:tr>
      <w:tr w:rsidR="00126432" w:rsidTr="0011570C">
        <w:trPr>
          <w:trHeight w:val="1611"/>
          <w:jc w:val="center"/>
        </w:trPr>
        <w:tc>
          <w:tcPr>
            <w:tcW w:w="1450" w:type="pct"/>
            <w:tcBorders>
              <w:top w:val="nil"/>
              <w:left w:val="nil"/>
              <w:bottom w:val="nil"/>
            </w:tcBorders>
            <w:shd w:val="clear" w:color="auto" w:fill="DD8047" w:themeFill="accent2"/>
            <w:vAlign w:val="center"/>
          </w:tcPr>
          <w:p w:rsidR="00126432" w:rsidRDefault="002638FE" w:rsidP="0011570C">
            <w:pPr>
              <w:pStyle w:val="Sansinterligne"/>
              <w:jc w:val="center"/>
              <w:rPr>
                <w:color w:val="FFFFFF" w:themeColor="background1"/>
                <w:sz w:val="32"/>
                <w:szCs w:val="32"/>
              </w:rPr>
            </w:pPr>
            <w:sdt>
              <w:sdtPr>
                <w:rPr>
                  <w:color w:val="FFFFFF" w:themeColor="background1"/>
                  <w:sz w:val="32"/>
                  <w:szCs w:val="32"/>
                </w:rPr>
                <w:alias w:val="Date"/>
                <w:id w:val="541102334"/>
                <w:placeholder>
                  <w:docPart w:val="F58B876F7DF14EF997E24A7214AD847B"/>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11570C">
                  <w:rPr>
                    <w:color w:val="FFFFFF" w:themeColor="background1"/>
                    <w:sz w:val="32"/>
                    <w:szCs w:val="32"/>
                  </w:rPr>
                  <w:t>P16</w:t>
                </w:r>
              </w:sdtContent>
            </w:sdt>
          </w:p>
        </w:tc>
        <w:tc>
          <w:tcPr>
            <w:tcW w:w="3550" w:type="pct"/>
            <w:tcBorders>
              <w:top w:val="nil"/>
              <w:bottom w:val="nil"/>
              <w:right w:val="nil"/>
            </w:tcBorders>
            <w:shd w:val="clear" w:color="auto" w:fill="94B6D2" w:themeFill="accent1"/>
            <w:tcMar>
              <w:left w:w="216" w:type="dxa"/>
            </w:tcMar>
            <w:vAlign w:val="center"/>
          </w:tcPr>
          <w:p w:rsidR="00126432" w:rsidRDefault="002638FE" w:rsidP="0011570C">
            <w:pPr>
              <w:pStyle w:val="Sansinterligne"/>
              <w:rPr>
                <w:color w:val="FFFFFF" w:themeColor="background1"/>
                <w:sz w:val="40"/>
                <w:szCs w:val="40"/>
              </w:rPr>
            </w:pPr>
            <w:sdt>
              <w:sdtPr>
                <w:rPr>
                  <w:color w:val="FFFFFF" w:themeColor="background1"/>
                  <w:sz w:val="40"/>
                  <w:szCs w:val="40"/>
                </w:rPr>
                <w:alias w:val="Sous-titre"/>
                <w:id w:val="541102329"/>
                <w:placeholder>
                  <w:docPart w:val="EC4291A813744A938B7BB8B58ECD34B7"/>
                </w:placeholder>
                <w:dataBinding w:prefixMappings="xmlns:ns0='http://schemas.openxmlformats.org/package/2006/metadata/core-properties' xmlns:ns1='http://purl.org/dc/elements/1.1/'" w:xpath="/ns0:coreProperties[1]/ns1:subject[1]" w:storeItemID="{6C3C8BC8-F283-45AE-878A-BAB7291924A1}"/>
                <w:text/>
              </w:sdtPr>
              <w:sdtEndPr/>
              <w:sdtContent>
                <w:r w:rsidR="0011570C">
                  <w:rPr>
                    <w:color w:val="FFFFFF" w:themeColor="background1"/>
                    <w:sz w:val="40"/>
                    <w:szCs w:val="40"/>
                  </w:rPr>
                  <w:t>Rapport de projet - LO21</w:t>
                </w:r>
              </w:sdtContent>
            </w:sdt>
          </w:p>
        </w:tc>
      </w:tr>
      <w:tr w:rsidR="00126432" w:rsidTr="0011570C">
        <w:trPr>
          <w:trHeight w:val="2126"/>
          <w:jc w:val="center"/>
        </w:trPr>
        <w:tc>
          <w:tcPr>
            <w:tcW w:w="1450" w:type="pct"/>
            <w:tcBorders>
              <w:top w:val="nil"/>
              <w:left w:val="nil"/>
              <w:bottom w:val="nil"/>
              <w:right w:val="nil"/>
            </w:tcBorders>
            <w:shd w:val="clear" w:color="auto" w:fill="auto"/>
            <w:vAlign w:val="center"/>
          </w:tcPr>
          <w:p w:rsidR="00126432" w:rsidRDefault="00126432">
            <w:pPr>
              <w:pStyle w:val="Sansinterligne"/>
              <w:rPr>
                <w:color w:val="FFFFFF" w:themeColor="background1"/>
                <w:sz w:val="36"/>
                <w:szCs w:val="36"/>
              </w:rPr>
            </w:pPr>
          </w:p>
        </w:tc>
        <w:tc>
          <w:tcPr>
            <w:tcW w:w="3550" w:type="pct"/>
            <w:tcBorders>
              <w:top w:val="nil"/>
              <w:left w:val="nil"/>
              <w:bottom w:val="nil"/>
              <w:right w:val="nil"/>
            </w:tcBorders>
            <w:shd w:val="clear" w:color="auto" w:fill="auto"/>
            <w:tcMar>
              <w:top w:w="432" w:type="dxa"/>
              <w:left w:w="216" w:type="dxa"/>
              <w:right w:w="432" w:type="dxa"/>
            </w:tcMar>
          </w:tcPr>
          <w:p w:rsidR="00126432" w:rsidRDefault="0011570C">
            <w:pPr>
              <w:pStyle w:val="Sansinterligne"/>
              <w:spacing w:line="360" w:lineRule="auto"/>
              <w:rPr>
                <w:sz w:val="26"/>
                <w:szCs w:val="26"/>
              </w:rPr>
            </w:pPr>
            <w:r>
              <w:rPr>
                <w:rFonts w:asciiTheme="majorHAnsi" w:eastAsiaTheme="majorEastAsia" w:hAnsiTheme="majorHAnsi" w:cstheme="majorBidi"/>
                <w:sz w:val="26"/>
                <w:szCs w:val="26"/>
              </w:rPr>
              <w:t>Rapport du projet</w:t>
            </w:r>
            <w:r>
              <w:rPr>
                <w:sz w:val="26"/>
                <w:szCs w:val="26"/>
              </w:rPr>
              <w:t xml:space="preserve"> </w:t>
            </w:r>
            <w:proofErr w:type="spellStart"/>
            <w:r>
              <w:rPr>
                <w:sz w:val="26"/>
                <w:szCs w:val="26"/>
              </w:rPr>
              <w:t>UTComputer</w:t>
            </w:r>
            <w:proofErr w:type="spellEnd"/>
            <w:r>
              <w:rPr>
                <w:sz w:val="26"/>
                <w:szCs w:val="26"/>
              </w:rPr>
              <w:t xml:space="preserve"> de LO21 en Printemps 2016</w:t>
            </w:r>
          </w:p>
          <w:p w:rsidR="0011570C" w:rsidRDefault="0011570C">
            <w:pPr>
              <w:pStyle w:val="Sansinterligne"/>
              <w:spacing w:line="360" w:lineRule="auto"/>
              <w:rPr>
                <w:sz w:val="26"/>
                <w:szCs w:val="26"/>
              </w:rPr>
            </w:pPr>
            <w:r>
              <w:rPr>
                <w:sz w:val="26"/>
                <w:szCs w:val="26"/>
              </w:rPr>
              <w:t xml:space="preserve">Par </w:t>
            </w:r>
            <w:r>
              <w:rPr>
                <w:sz w:val="26"/>
                <w:szCs w:val="26"/>
              </w:rPr>
              <w:t>Orphée FAUCOZ</w:t>
            </w:r>
            <w:r>
              <w:rPr>
                <w:sz w:val="26"/>
                <w:szCs w:val="26"/>
              </w:rPr>
              <w:t xml:space="preserve"> et </w:t>
            </w:r>
            <w:proofErr w:type="spellStart"/>
            <w:r>
              <w:rPr>
                <w:sz w:val="26"/>
                <w:szCs w:val="26"/>
              </w:rPr>
              <w:t>Titouan</w:t>
            </w:r>
            <w:proofErr w:type="spellEnd"/>
            <w:r>
              <w:rPr>
                <w:sz w:val="26"/>
                <w:szCs w:val="26"/>
              </w:rPr>
              <w:t xml:space="preserve"> GALOPIN</w:t>
            </w:r>
          </w:p>
          <w:p w:rsidR="00C31001" w:rsidRPr="00723DFA" w:rsidRDefault="00C31001">
            <w:pPr>
              <w:pStyle w:val="Sansinterligne"/>
              <w:spacing w:line="360" w:lineRule="auto"/>
              <w:rPr>
                <w:rFonts w:asciiTheme="majorHAnsi" w:eastAsiaTheme="majorEastAsia" w:hAnsiTheme="majorHAnsi" w:cstheme="majorBidi"/>
                <w:i/>
                <w:color w:val="548AB7" w:themeColor="accent1" w:themeShade="BF"/>
                <w:sz w:val="26"/>
                <w:szCs w:val="26"/>
              </w:rPr>
            </w:pPr>
            <w:r w:rsidRPr="00723DFA">
              <w:rPr>
                <w:rFonts w:asciiTheme="majorHAnsi" w:eastAsiaTheme="majorEastAsia" w:hAnsiTheme="majorHAnsi" w:cstheme="majorBidi"/>
                <w:i/>
                <w:color w:val="548AB7" w:themeColor="accent1" w:themeShade="BF"/>
                <w:sz w:val="26"/>
                <w:szCs w:val="26"/>
              </w:rPr>
              <w:t>http://tgalopin.github.io/utcomputer/</w:t>
            </w:r>
          </w:p>
          <w:p w:rsidR="00126432" w:rsidRDefault="00126432">
            <w:pPr>
              <w:pStyle w:val="Sansinterligne"/>
              <w:rPr>
                <w:rFonts w:asciiTheme="majorHAnsi" w:eastAsiaTheme="majorEastAsia" w:hAnsiTheme="majorHAnsi" w:cstheme="majorBidi"/>
                <w:i/>
                <w:iCs/>
                <w:color w:val="775F55" w:themeColor="text2"/>
                <w:sz w:val="26"/>
                <w:szCs w:val="26"/>
              </w:rPr>
            </w:pPr>
          </w:p>
        </w:tc>
      </w:tr>
    </w:tbl>
    <w:p w:rsidR="00126432" w:rsidRDefault="00126432">
      <w:pPr>
        <w:spacing w:after="200" w:line="276" w:lineRule="auto"/>
      </w:pPr>
    </w:p>
    <w:p w:rsidR="0011570C" w:rsidRDefault="0011570C">
      <w:r>
        <w:br/>
      </w:r>
    </w:p>
    <w:p w:rsidR="0011570C" w:rsidRDefault="0011570C">
      <w:pPr>
        <w:spacing w:after="200" w:line="276" w:lineRule="auto"/>
      </w:pPr>
      <w:r>
        <w:br w:type="page"/>
      </w:r>
    </w:p>
    <w:p w:rsidR="0011570C" w:rsidRDefault="0011570C" w:rsidP="0011570C">
      <w:pPr>
        <w:pStyle w:val="Titre1"/>
      </w:pPr>
      <w:r>
        <w:lastRenderedPageBreak/>
        <w:t>Introduction</w:t>
      </w:r>
    </w:p>
    <w:p w:rsidR="0011570C" w:rsidRPr="0011570C" w:rsidRDefault="0011570C" w:rsidP="0011570C"/>
    <w:p w:rsidR="0011570C" w:rsidRDefault="0011570C">
      <w:r>
        <w:t xml:space="preserve">Le projet </w:t>
      </w:r>
      <w:proofErr w:type="spellStart"/>
      <w:r>
        <w:t>UTComputer</w:t>
      </w:r>
      <w:proofErr w:type="spellEnd"/>
      <w:r>
        <w:t xml:space="preserve"> de LO21 (Printemps 2016) a</w:t>
      </w:r>
      <w:r w:rsidR="00A6592C">
        <w:t xml:space="preserve"> eu</w:t>
      </w:r>
      <w:r>
        <w:t xml:space="preserve"> pour objectif de développer une calculatrice programmable en C++ en utilisant les concepts de l’orienté objet découvert durant le semestre.</w:t>
      </w:r>
    </w:p>
    <w:p w:rsidR="0011570C" w:rsidRDefault="008100D4">
      <w:r>
        <w:t xml:space="preserve">Dans un premier temps, </w:t>
      </w:r>
      <w:r w:rsidR="0011570C">
        <w:t xml:space="preserve">avant même de commencer à réfléchir à notre architecture </w:t>
      </w:r>
      <w:r w:rsidR="0071584A">
        <w:t xml:space="preserve">nous avons réalisé une liste succincte des fonctionnalités que nous souhaitions </w:t>
      </w:r>
      <w:r w:rsidR="0011570C">
        <w:t>intégrer à notre calculatrice. Nous avons utilisé des schémas d’états pour représenter les différentes façons d’interagir avec notre logiciel.</w:t>
      </w:r>
    </w:p>
    <w:p w:rsidR="0011570C" w:rsidRDefault="0011570C"/>
    <w:p w:rsidR="0011570C" w:rsidRDefault="00613807">
      <w:r>
        <w:object w:dxaOrig="12073" w:dyaOrig="108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0.2pt;height:439.2pt" o:ole="">
            <v:imagedata r:id="rId10" o:title=""/>
          </v:shape>
          <o:OLEObject Type="Embed" ProgID="Visio.Drawing.15" ShapeID="_x0000_i1027" DrawAspect="Content" ObjectID="_1527188713" r:id="rId11"/>
        </w:object>
      </w:r>
    </w:p>
    <w:p w:rsidR="0011570C" w:rsidRDefault="00613807" w:rsidP="00613807">
      <w:pPr>
        <w:pStyle w:val="Citation"/>
        <w:jc w:val="center"/>
      </w:pPr>
      <w:r>
        <w:t>Premiers graphes d’états qui nous ont permis de nous mettre d’accord</w:t>
      </w:r>
      <w:r>
        <w:br/>
        <w:t>sur le fonctionnement du logiciel</w:t>
      </w:r>
    </w:p>
    <w:p w:rsidR="0011570C" w:rsidRDefault="0011570C"/>
    <w:p w:rsidR="0011570C" w:rsidRDefault="00613807" w:rsidP="00613807">
      <w:r>
        <w:t>Nous avons aussi réalisé des dessins de ce que nous souhaitions mettre en place, afin de bien déterminer quels composants seront nécessaires pour développer l’application de manière maintenable.</w:t>
      </w:r>
    </w:p>
    <w:p w:rsidR="00E97760" w:rsidRDefault="00E97760" w:rsidP="00E97760">
      <w:pPr>
        <w:pStyle w:val="Titre1"/>
      </w:pPr>
      <w:r>
        <w:lastRenderedPageBreak/>
        <w:t>Présentation de l’architecture</w:t>
      </w:r>
    </w:p>
    <w:p w:rsidR="00E97760" w:rsidRDefault="00E97760" w:rsidP="00E97760"/>
    <w:p w:rsidR="009F4BC8" w:rsidRDefault="008533B6" w:rsidP="00E97760">
      <w:r>
        <w:t>Grâce à cette première analyse</w:t>
      </w:r>
      <w:r w:rsidR="00C31001">
        <w:t xml:space="preserve">, nous avons pu aisément isoler quelles classes et quels design patterns seront nécessaires </w:t>
      </w:r>
      <w:r w:rsidR="00E97760">
        <w:t>pour réaliser correctement le projet.</w:t>
      </w:r>
    </w:p>
    <w:p w:rsidR="009F4BC8" w:rsidRDefault="009F4BC8">
      <w:pPr>
        <w:spacing w:after="160"/>
      </w:pPr>
      <w:r>
        <w:t>Notre projet est séparé en deux parties distinctes : la librairie (dossier « lib ») et la partie interface utilisateur (« </w:t>
      </w:r>
      <w:proofErr w:type="spellStart"/>
      <w:r>
        <w:t>ui</w:t>
      </w:r>
      <w:proofErr w:type="spellEnd"/>
      <w:r>
        <w:t> »). Cette séparation permet deux choses essentielles :</w:t>
      </w:r>
    </w:p>
    <w:p w:rsidR="009F4BC8" w:rsidRDefault="009F4BC8" w:rsidP="009F4BC8">
      <w:pPr>
        <w:pStyle w:val="Paragraphedeliste"/>
        <w:numPr>
          <w:ilvl w:val="0"/>
          <w:numId w:val="24"/>
        </w:numPr>
        <w:spacing w:after="160"/>
      </w:pPr>
      <w:r>
        <w:t>Nous sommes assurés que la librairie n’utilisera pas de composants liés à l’affichage (l’affichage doit utiliser la librairie, mais surtout pas l’inverse : cela créerait une dépendance circulaire et illogique)</w:t>
      </w:r>
    </w:p>
    <w:p w:rsidR="009F4BC8" w:rsidRDefault="009F4BC8" w:rsidP="009F4BC8">
      <w:pPr>
        <w:pStyle w:val="Paragraphedeliste"/>
        <w:numPr>
          <w:ilvl w:val="0"/>
          <w:numId w:val="24"/>
        </w:numPr>
        <w:spacing w:after="160"/>
      </w:pPr>
      <w:r>
        <w:t>Nous avons pu réaliser des tests automatisés (cf. fin du rapport) sur la librairie seule, indépendamment de l’interface. Ces tests automatisés nous ont permis d’éviter de nombreux problèmes car à chaque modification d’une classe, nous étions certains que cette modification n’avait pas introduit de régression ou de bug.</w:t>
      </w:r>
    </w:p>
    <w:p w:rsidR="009F4BC8" w:rsidRDefault="009F4BC8" w:rsidP="009F4BC8">
      <w:pPr>
        <w:spacing w:after="160"/>
      </w:pPr>
      <w:r>
        <w:t>De plus, cette séparation nous a permis de réduire le temps de compilation durant le développement : au début du projet, il ne nous était pas utile d’inclure la librairie graphique dans le projet (nous avons pu l’ajouter aisément quand nous en avions besoin seulement).</w:t>
      </w:r>
    </w:p>
    <w:p w:rsidR="009F4BC8" w:rsidRDefault="009F4BC8" w:rsidP="009F4BC8">
      <w:pPr>
        <w:spacing w:after="160"/>
      </w:pPr>
    </w:p>
    <w:p w:rsidR="009F4BC8" w:rsidRDefault="009F4BC8" w:rsidP="005E47EB">
      <w:pPr>
        <w:pStyle w:val="Titre2"/>
      </w:pPr>
      <w:r>
        <w:t>La librairie</w:t>
      </w:r>
    </w:p>
    <w:p w:rsidR="009F4BC8" w:rsidRDefault="009F4BC8" w:rsidP="009F4BC8">
      <w:pPr>
        <w:spacing w:after="160"/>
      </w:pPr>
      <w:r>
        <w:t>La première partie du projet, la plus importante et celle qui a réquisitionnée le plus nos connaissances en Orienté Objet, a été la librairie.</w:t>
      </w:r>
    </w:p>
    <w:p w:rsidR="009F4BC8" w:rsidRDefault="009F4BC8" w:rsidP="009F4BC8">
      <w:pPr>
        <w:spacing w:after="160"/>
      </w:pPr>
      <w:r>
        <w:t>Le principe de base de la librairie est d’être une boite noire (principe d’encapsulation) à laquelle nous passons une chaine de caractères et qui l’exécute pour modifier une pile donnée.</w:t>
      </w:r>
      <w:r w:rsidR="005E47EB">
        <w:t xml:space="preserve"> Cette boite noire sera ensuite simplement utilisée par l’interface graphique pour exécuter les commandes de l’utilisateur.</w:t>
      </w:r>
    </w:p>
    <w:p w:rsidR="009F4BC8" w:rsidRDefault="009F4BC8" w:rsidP="009F4BC8">
      <w:pPr>
        <w:spacing w:after="160"/>
      </w:pPr>
      <w:r>
        <w:t>Pour réaliser cette boite noire, nous avons séparé l’analyse de la commande en trois parties selon le modèle des analyses lexicales qui constituent la plupart des langages de programmation</w:t>
      </w:r>
      <w:r w:rsidR="00871AE6">
        <w:t xml:space="preserve"> (</w:t>
      </w:r>
      <w:proofErr w:type="spellStart"/>
      <w:r w:rsidR="00871AE6">
        <w:t>cf</w:t>
      </w:r>
      <w:proofErr w:type="spellEnd"/>
      <w:r w:rsidR="00871AE6">
        <w:t xml:space="preserve"> </w:t>
      </w:r>
      <w:hyperlink r:id="rId12" w:history="1">
        <w:r w:rsidR="00871AE6" w:rsidRPr="00871AE6">
          <w:rPr>
            <w:rStyle w:val="Lienhypertexte"/>
            <w:color w:val="548AB7" w:themeColor="accent1" w:themeShade="BF"/>
          </w:rPr>
          <w:t>https://en.wikipedia.org/wiki/Lexical_analysis</w:t>
        </w:r>
      </w:hyperlink>
      <w:r w:rsidR="00871AE6">
        <w:t>) :</w:t>
      </w:r>
    </w:p>
    <w:p w:rsidR="00871AE6" w:rsidRDefault="00871AE6" w:rsidP="00871AE6">
      <w:pPr>
        <w:pStyle w:val="Paragraphedeliste"/>
        <w:numPr>
          <w:ilvl w:val="0"/>
          <w:numId w:val="25"/>
        </w:numPr>
        <w:spacing w:after="160"/>
      </w:pPr>
      <w:r>
        <w:t xml:space="preserve">Le </w:t>
      </w:r>
      <w:proofErr w:type="spellStart"/>
      <w:r w:rsidRPr="00871AE6">
        <w:rPr>
          <w:b/>
        </w:rPr>
        <w:t>lexer</w:t>
      </w:r>
      <w:proofErr w:type="spellEnd"/>
      <w:r>
        <w:t xml:space="preserve"> récupère la chaine de caractère et la transforme en une liste de « </w:t>
      </w:r>
      <w:proofErr w:type="spellStart"/>
      <w:r>
        <w:t>tokens</w:t>
      </w:r>
      <w:proofErr w:type="spellEnd"/>
      <w:r>
        <w:t> », appelés dans le projet « littéraux ».</w:t>
      </w:r>
    </w:p>
    <w:p w:rsidR="00871AE6" w:rsidRDefault="00871AE6" w:rsidP="00871AE6">
      <w:pPr>
        <w:pStyle w:val="Paragraphedeliste"/>
        <w:numPr>
          <w:ilvl w:val="0"/>
          <w:numId w:val="25"/>
        </w:numPr>
        <w:spacing w:after="160"/>
      </w:pPr>
      <w:r>
        <w:t xml:space="preserve">Le </w:t>
      </w:r>
      <w:proofErr w:type="spellStart"/>
      <w:r w:rsidRPr="00871AE6">
        <w:rPr>
          <w:b/>
        </w:rPr>
        <w:t>resolver</w:t>
      </w:r>
      <w:proofErr w:type="spellEnd"/>
      <w:r>
        <w:t xml:space="preserve"> récupère ensuite cette liste de littéraux et transforme tous les littéraux de noms (les « atomes ») en leur littéral équivalent variable/programme/opérateur. Il renvoi ensuite cette liste de littéraux « résolus ».</w:t>
      </w:r>
    </w:p>
    <w:p w:rsidR="00871AE6" w:rsidRDefault="00871AE6" w:rsidP="00871AE6">
      <w:pPr>
        <w:pStyle w:val="Paragraphedeliste"/>
        <w:numPr>
          <w:ilvl w:val="0"/>
          <w:numId w:val="25"/>
        </w:numPr>
        <w:spacing w:after="160"/>
      </w:pPr>
      <w:r>
        <w:t xml:space="preserve">Le </w:t>
      </w:r>
      <w:proofErr w:type="spellStart"/>
      <w:r w:rsidRPr="00871AE6">
        <w:rPr>
          <w:b/>
        </w:rPr>
        <w:t>runner</w:t>
      </w:r>
      <w:proofErr w:type="spellEnd"/>
      <w:r>
        <w:t xml:space="preserve"> récupère cette liste résolue et l’exécute sur la pile en faisant appel aux opérateurs.</w:t>
      </w:r>
    </w:p>
    <w:p w:rsidR="00841E41" w:rsidRDefault="005E47EB" w:rsidP="00841E41">
      <w:pPr>
        <w:spacing w:after="160"/>
      </w:pPr>
      <w:r>
        <w:t>Cette organisation nous a permis de séparer le code en trois parties et en de multiples sous-parties encapsulées dans ces trois éléments. En séparant ainsi le code, chaque composant est indépendant ce qui apporte deux grands avantages :</w:t>
      </w:r>
    </w:p>
    <w:p w:rsidR="005E47EB" w:rsidRDefault="005E47EB" w:rsidP="005E47EB">
      <w:pPr>
        <w:pStyle w:val="Paragraphedeliste"/>
        <w:numPr>
          <w:ilvl w:val="0"/>
          <w:numId w:val="24"/>
        </w:numPr>
        <w:spacing w:after="160"/>
      </w:pPr>
      <w:r>
        <w:t xml:space="preserve">Grâce à l’encapsulation et au principe de polymorphisme, il est possible pour n’importe qui de modifier le fonctionnement d’une partie de la librairie indépendamment du reste en remplaçant cette partie uniquement. Il est ainsi possible de développer son propre </w:t>
      </w:r>
      <w:proofErr w:type="spellStart"/>
      <w:r>
        <w:t>lexer</w:t>
      </w:r>
      <w:proofErr w:type="spellEnd"/>
      <w:r>
        <w:t xml:space="preserve"> sans influer sur le </w:t>
      </w:r>
      <w:proofErr w:type="spellStart"/>
      <w:r>
        <w:t>resolver</w:t>
      </w:r>
      <w:proofErr w:type="spellEnd"/>
      <w:r>
        <w:t xml:space="preserve"> et le </w:t>
      </w:r>
      <w:proofErr w:type="spellStart"/>
      <w:r>
        <w:t>runner</w:t>
      </w:r>
      <w:proofErr w:type="spellEnd"/>
      <w:r>
        <w:t>.</w:t>
      </w:r>
    </w:p>
    <w:p w:rsidR="009F4BC8" w:rsidRDefault="005E47EB" w:rsidP="00D13F60">
      <w:pPr>
        <w:pStyle w:val="Paragraphedeliste"/>
        <w:numPr>
          <w:ilvl w:val="0"/>
          <w:numId w:val="24"/>
        </w:numPr>
        <w:spacing w:after="160"/>
      </w:pPr>
      <w:r>
        <w:t xml:space="preserve">Comme chaque composant est indépendant, il devient possible de le tester </w:t>
      </w:r>
      <w:r w:rsidR="000420B8">
        <w:t>indépendamment des autres composants</w:t>
      </w:r>
      <w:r>
        <w:t>. En utilisant un système de « </w:t>
      </w:r>
      <w:proofErr w:type="spellStart"/>
      <w:r>
        <w:t>mocks</w:t>
      </w:r>
      <w:proofErr w:type="spellEnd"/>
      <w:r>
        <w:t xml:space="preserve"> », implémentant de manière </w:t>
      </w:r>
      <w:r w:rsidR="000420B8">
        <w:t>statique</w:t>
      </w:r>
      <w:r>
        <w:t xml:space="preserve"> les interfaces des autres composants, </w:t>
      </w:r>
      <w:r w:rsidR="000420B8">
        <w:t>seul le composant en lui-même est testé (par exemple, dans</w:t>
      </w:r>
      <w:r w:rsidR="000420B8" w:rsidRPr="00457944">
        <w:rPr>
          <w:rFonts w:ascii="Courier New" w:hAnsi="Courier New" w:cs="Courier New"/>
          <w:sz w:val="20"/>
        </w:rPr>
        <w:t xml:space="preserve"> </w:t>
      </w:r>
      <w:proofErr w:type="spellStart"/>
      <w:r w:rsidR="000420B8" w:rsidRPr="00457944">
        <w:rPr>
          <w:rFonts w:ascii="Courier New" w:hAnsi="Courier New" w:cs="Courier New"/>
          <w:sz w:val="20"/>
        </w:rPr>
        <w:t>utcomputer</w:t>
      </w:r>
      <w:proofErr w:type="spellEnd"/>
      <w:r w:rsidR="000420B8" w:rsidRPr="00457944">
        <w:rPr>
          <w:rFonts w:ascii="Courier New" w:hAnsi="Courier New" w:cs="Courier New"/>
          <w:sz w:val="20"/>
        </w:rPr>
        <w:t>/lib/tests/</w:t>
      </w:r>
      <w:proofErr w:type="spellStart"/>
      <w:r w:rsidR="000420B8" w:rsidRPr="00457944">
        <w:rPr>
          <w:rFonts w:ascii="Courier New" w:hAnsi="Courier New" w:cs="Courier New"/>
          <w:sz w:val="20"/>
        </w:rPr>
        <w:t>repository</w:t>
      </w:r>
      <w:proofErr w:type="spellEnd"/>
      <w:r w:rsidR="000420B8" w:rsidRPr="00457944">
        <w:rPr>
          <w:rFonts w:ascii="Courier New" w:hAnsi="Courier New" w:cs="Courier New"/>
          <w:sz w:val="20"/>
        </w:rPr>
        <w:t>/map.cpp</w:t>
      </w:r>
      <w:r w:rsidR="000420B8">
        <w:t>)</w:t>
      </w:r>
    </w:p>
    <w:p w:rsidR="009F4BC8" w:rsidRDefault="00062DBE" w:rsidP="009F4BC8">
      <w:pPr>
        <w:spacing w:after="160"/>
      </w:pPr>
      <w:r>
        <w:lastRenderedPageBreak/>
        <w:pict>
          <v:shape id="_x0000_i1035" type="#_x0000_t75" style="width:490.2pt;height:714.6pt">
            <v:imagedata r:id="rId13" o:title="global_architecture"/>
          </v:shape>
        </w:pict>
      </w:r>
    </w:p>
    <w:p w:rsidR="00C67782" w:rsidRDefault="00C67782" w:rsidP="00521C0E">
      <w:pPr>
        <w:pStyle w:val="Titre3"/>
        <w:numPr>
          <w:ilvl w:val="0"/>
          <w:numId w:val="26"/>
        </w:numPr>
      </w:pPr>
      <w:r>
        <w:lastRenderedPageBreak/>
        <w:t xml:space="preserve">Le </w:t>
      </w:r>
      <w:proofErr w:type="spellStart"/>
      <w:r>
        <w:t>lexer</w:t>
      </w:r>
      <w:proofErr w:type="spellEnd"/>
      <w:r w:rsidR="00521C0E">
        <w:t xml:space="preserve"> (</w:t>
      </w:r>
      <w:r w:rsidR="00521C0E" w:rsidRPr="00521C0E">
        <w:t>http://tgalopin.github.io/utcomputer/classLexer.html</w:t>
      </w:r>
      <w:r w:rsidR="00521C0E">
        <w:t>)</w:t>
      </w:r>
    </w:p>
    <w:p w:rsidR="00830B8D" w:rsidRDefault="00830B8D" w:rsidP="00FE00D8">
      <w:pPr>
        <w:pStyle w:val="Titre3"/>
        <w:rPr>
          <w:i/>
        </w:rPr>
      </w:pPr>
      <w:r w:rsidRPr="00C67782">
        <w:rPr>
          <w:i/>
        </w:rPr>
        <w:t>Les littéraux (</w:t>
      </w:r>
      <w:proofErr w:type="spellStart"/>
      <w:r w:rsidRPr="00C67782">
        <w:rPr>
          <w:i/>
          <w:szCs w:val="20"/>
        </w:rPr>
        <w:t>utcomputer</w:t>
      </w:r>
      <w:proofErr w:type="spellEnd"/>
      <w:r w:rsidRPr="00C67782">
        <w:rPr>
          <w:i/>
          <w:szCs w:val="20"/>
        </w:rPr>
        <w:t>/lib/</w:t>
      </w:r>
      <w:proofErr w:type="spellStart"/>
      <w:r w:rsidRPr="00C67782">
        <w:rPr>
          <w:i/>
        </w:rPr>
        <w:t>literal</w:t>
      </w:r>
      <w:proofErr w:type="spellEnd"/>
      <w:r w:rsidRPr="00C67782">
        <w:rPr>
          <w:i/>
        </w:rPr>
        <w:t>)</w:t>
      </w:r>
    </w:p>
    <w:p w:rsidR="00FE00D8" w:rsidRPr="00FE00D8" w:rsidRDefault="00FE00D8" w:rsidP="00FE00D8"/>
    <w:p w:rsidR="00830B8D" w:rsidRDefault="00830B8D" w:rsidP="009F4BC8">
      <w:pPr>
        <w:spacing w:after="160"/>
      </w:pPr>
      <w:r>
        <w:t xml:space="preserve">Les littéraux implémentent le pattern </w:t>
      </w:r>
      <w:proofErr w:type="spellStart"/>
      <w:r>
        <w:t>Strategy</w:t>
      </w:r>
      <w:proofErr w:type="spellEnd"/>
      <w:r>
        <w:t xml:space="preserve"> afin de pouvoir être utilisés indépendamment de leur type. Il est donc possible de créer de nouveaux types de littéraux en implémentant l’interface </w:t>
      </w:r>
      <w:proofErr w:type="spellStart"/>
      <w:r>
        <w:t>LiteralInterface</w:t>
      </w:r>
      <w:proofErr w:type="spellEnd"/>
      <w:r>
        <w:t>.</w:t>
      </w:r>
    </w:p>
    <w:p w:rsidR="00F850F1" w:rsidRDefault="00F850F1" w:rsidP="00830B8D">
      <w:pPr>
        <w:pStyle w:val="Citation"/>
        <w:jc w:val="center"/>
      </w:pPr>
      <w:r>
        <w:rPr>
          <w:noProof/>
        </w:rPr>
        <w:drawing>
          <wp:inline distT="0" distB="0" distL="0" distR="0" wp14:anchorId="2645A877" wp14:editId="595C9234">
            <wp:extent cx="1787185" cy="2392680"/>
            <wp:effectExtent l="0" t="0" r="3810" b="7620"/>
            <wp:docPr id="6" name="Image 6" descr="http://tgalopin.github.io/utcomputer/inherit_graph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galopin.github.io/utcomputer/inherit_graph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7425" cy="2406389"/>
                    </a:xfrm>
                    <a:prstGeom prst="rect">
                      <a:avLst/>
                    </a:prstGeom>
                    <a:noFill/>
                    <a:ln>
                      <a:noFill/>
                    </a:ln>
                  </pic:spPr>
                </pic:pic>
              </a:graphicData>
            </a:graphic>
          </wp:inline>
        </w:drawing>
      </w:r>
    </w:p>
    <w:p w:rsidR="00830B8D" w:rsidRDefault="00830B8D" w:rsidP="00830B8D">
      <w:pPr>
        <w:pStyle w:val="Citation"/>
        <w:jc w:val="center"/>
      </w:pPr>
      <w:r>
        <w:t xml:space="preserve">Les littéraux implémentent le pattern </w:t>
      </w:r>
      <w:proofErr w:type="spellStart"/>
      <w:r>
        <w:t>Strategy</w:t>
      </w:r>
      <w:proofErr w:type="spellEnd"/>
    </w:p>
    <w:p w:rsidR="00C67782" w:rsidRDefault="00C67782" w:rsidP="009F4BC8">
      <w:pPr>
        <w:spacing w:after="160"/>
      </w:pPr>
    </w:p>
    <w:p w:rsidR="00830B8D" w:rsidRDefault="00C67782" w:rsidP="009F4BC8">
      <w:pPr>
        <w:spacing w:after="160"/>
      </w:pPr>
      <w:r>
        <w:t>Notez qu’il n’y a qu’un seul littéral numérique. Cela permet de simplifier les calculs dans les opérateurs.</w:t>
      </w:r>
    </w:p>
    <w:p w:rsidR="00C67782" w:rsidRDefault="00C67782" w:rsidP="009F4BC8">
      <w:pPr>
        <w:spacing w:after="160"/>
      </w:pPr>
    </w:p>
    <w:p w:rsidR="00830B8D" w:rsidRPr="00C67782" w:rsidRDefault="00830B8D" w:rsidP="00830B8D">
      <w:pPr>
        <w:pStyle w:val="Titre3"/>
        <w:rPr>
          <w:i/>
        </w:rPr>
      </w:pPr>
      <w:r w:rsidRPr="00C67782">
        <w:rPr>
          <w:i/>
        </w:rPr>
        <w:t xml:space="preserve">Les </w:t>
      </w:r>
      <w:r w:rsidRPr="00C67782">
        <w:rPr>
          <w:i/>
        </w:rPr>
        <w:t xml:space="preserve">définitions de </w:t>
      </w:r>
      <w:r w:rsidRPr="00C67782">
        <w:rPr>
          <w:i/>
        </w:rPr>
        <w:t>littéraux (</w:t>
      </w:r>
      <w:proofErr w:type="spellStart"/>
      <w:r w:rsidRPr="00C67782">
        <w:rPr>
          <w:i/>
          <w:szCs w:val="20"/>
        </w:rPr>
        <w:t>utcomputer</w:t>
      </w:r>
      <w:proofErr w:type="spellEnd"/>
      <w:r w:rsidRPr="00C67782">
        <w:rPr>
          <w:i/>
          <w:szCs w:val="20"/>
        </w:rPr>
        <w:t>/lib/</w:t>
      </w:r>
      <w:proofErr w:type="spellStart"/>
      <w:r w:rsidRPr="00C67782">
        <w:rPr>
          <w:i/>
        </w:rPr>
        <w:t>literal</w:t>
      </w:r>
      <w:r w:rsidRPr="00C67782">
        <w:rPr>
          <w:i/>
        </w:rPr>
        <w:t>_definition</w:t>
      </w:r>
      <w:proofErr w:type="spellEnd"/>
      <w:r w:rsidRPr="00C67782">
        <w:rPr>
          <w:i/>
        </w:rPr>
        <w:t>)</w:t>
      </w:r>
    </w:p>
    <w:p w:rsidR="00552317" w:rsidRDefault="00552317" w:rsidP="00552317"/>
    <w:p w:rsidR="00552317" w:rsidRDefault="00552317" w:rsidP="00552317">
      <w:pPr>
        <w:jc w:val="center"/>
      </w:pPr>
      <w:r>
        <w:rPr>
          <w:noProof/>
        </w:rPr>
        <w:drawing>
          <wp:inline distT="0" distB="0" distL="0" distR="0">
            <wp:extent cx="2331720" cy="3108960"/>
            <wp:effectExtent l="0" t="0" r="0" b="0"/>
            <wp:docPr id="7" name="Image 7" descr="http://tgalopin.github.io/utcomputer/inherit_graph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galopin.github.io/utcomputer/inherit_graph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1720" cy="3108960"/>
                    </a:xfrm>
                    <a:prstGeom prst="rect">
                      <a:avLst/>
                    </a:prstGeom>
                    <a:noFill/>
                    <a:ln>
                      <a:noFill/>
                    </a:ln>
                  </pic:spPr>
                </pic:pic>
              </a:graphicData>
            </a:graphic>
          </wp:inline>
        </w:drawing>
      </w:r>
    </w:p>
    <w:p w:rsidR="00552317" w:rsidRDefault="00552317" w:rsidP="00552317">
      <w:pPr>
        <w:pStyle w:val="Citation"/>
        <w:jc w:val="center"/>
      </w:pPr>
      <w:r>
        <w:t xml:space="preserve">Les définitions implémentent elles aussi le pattern </w:t>
      </w:r>
      <w:proofErr w:type="spellStart"/>
      <w:r>
        <w:t>Strategy</w:t>
      </w:r>
      <w:proofErr w:type="spellEnd"/>
    </w:p>
    <w:p w:rsidR="00830B8D" w:rsidRDefault="00830B8D" w:rsidP="00830B8D">
      <w:r>
        <w:lastRenderedPageBreak/>
        <w:t xml:space="preserve">Même en implémentant le pattern </w:t>
      </w:r>
      <w:proofErr w:type="spellStart"/>
      <w:r>
        <w:t>Strategy</w:t>
      </w:r>
      <w:proofErr w:type="spellEnd"/>
      <w:r>
        <w:t xml:space="preserve">, comme c’est le </w:t>
      </w:r>
      <w:proofErr w:type="spellStart"/>
      <w:r w:rsidRPr="00830B8D">
        <w:rPr>
          <w:b/>
        </w:rPr>
        <w:t>lexer</w:t>
      </w:r>
      <w:proofErr w:type="spellEnd"/>
      <w:r>
        <w:t xml:space="preserve"> qui créé les littéraux à partir de la chaine de caractères, si nous souhaitions créer un nouveau type de littéral, il aurait fallu modifier le </w:t>
      </w:r>
      <w:proofErr w:type="spellStart"/>
      <w:r w:rsidRPr="00830B8D">
        <w:rPr>
          <w:b/>
        </w:rPr>
        <w:t>lexer</w:t>
      </w:r>
      <w:proofErr w:type="spellEnd"/>
      <w:r>
        <w:t>, ce qui</w:t>
      </w:r>
      <w:r w:rsidR="00FE00D8">
        <w:t xml:space="preserve"> </w:t>
      </w:r>
      <w:r w:rsidR="00CE500B">
        <w:t xml:space="preserve">n’est plus maintenable et va à l’encontre du principe de </w:t>
      </w:r>
      <w:proofErr w:type="spellStart"/>
      <w:r w:rsidR="00CE500B">
        <w:t>Strategy</w:t>
      </w:r>
      <w:proofErr w:type="spellEnd"/>
      <w:r w:rsidR="00CE500B">
        <w:t>.</w:t>
      </w:r>
    </w:p>
    <w:p w:rsidR="005117B3" w:rsidRDefault="005117B3" w:rsidP="00830B8D">
      <w:r>
        <w:t xml:space="preserve">Pour résoudre ce problème, nous avons mis en place un système de définitions de littéraux basé à la fois sur le </w:t>
      </w:r>
      <w:r w:rsidR="0096101F">
        <w:t>design</w:t>
      </w:r>
      <w:r>
        <w:t xml:space="preserve"> pattern </w:t>
      </w:r>
      <w:proofErr w:type="spellStart"/>
      <w:r>
        <w:t>Visitor</w:t>
      </w:r>
      <w:proofErr w:type="spellEnd"/>
      <w:r>
        <w:t xml:space="preserve"> et le design pattern </w:t>
      </w:r>
      <w:proofErr w:type="spellStart"/>
      <w:r>
        <w:t>Factory</w:t>
      </w:r>
      <w:proofErr w:type="spellEnd"/>
      <w:r>
        <w:t>.</w:t>
      </w:r>
    </w:p>
    <w:p w:rsidR="00FE00D8" w:rsidRDefault="00C67782" w:rsidP="00552317">
      <w:r>
        <w:t xml:space="preserve">En encapsulant </w:t>
      </w:r>
      <w:r w:rsidR="00FE00D8">
        <w:t xml:space="preserve">une liste de définitions dans le </w:t>
      </w:r>
      <w:proofErr w:type="spellStart"/>
      <w:r w:rsidR="00FE00D8" w:rsidRPr="00FE00D8">
        <w:rPr>
          <w:b/>
        </w:rPr>
        <w:t>lexer</w:t>
      </w:r>
      <w:proofErr w:type="spellEnd"/>
      <w:r w:rsidR="00FE00D8" w:rsidRPr="00FE00D8">
        <w:t>,</w:t>
      </w:r>
      <w:r w:rsidR="00FE00D8">
        <w:t xml:space="preserve"> au moment de la création des littéraux, nous parcourons toutes les définitions pour déterminer celle qui supporte la chaine actuelle (pattern </w:t>
      </w:r>
      <w:proofErr w:type="spellStart"/>
      <w:r w:rsidR="00FE00D8">
        <w:t>Visitor</w:t>
      </w:r>
      <w:proofErr w:type="spellEnd"/>
      <w:r w:rsidR="00FE00D8">
        <w:t>) et nous utilisons cette définition pour créer le littéral associé à la chaine de caractère. Nous utilisons de plus les expressions régulières dans les définitions de littéraux pour permettre une grande granularité quant aux chaines supportées.</w:t>
      </w:r>
      <w:r w:rsidR="00552317">
        <w:t xml:space="preserve"> </w:t>
      </w:r>
    </w:p>
    <w:p w:rsidR="0096101F" w:rsidRDefault="0096101F" w:rsidP="00FE00D8">
      <w:pPr>
        <w:spacing w:after="200" w:line="276" w:lineRule="auto"/>
      </w:pPr>
      <w:r>
        <w:t xml:space="preserve">Ainsi, créer un nouveau littéral et donc étendre le </w:t>
      </w:r>
      <w:proofErr w:type="spellStart"/>
      <w:r w:rsidRPr="0096101F">
        <w:rPr>
          <w:b/>
        </w:rPr>
        <w:t>lexer</w:t>
      </w:r>
      <w:proofErr w:type="spellEnd"/>
      <w:r>
        <w:t xml:space="preserve"> est beaucoup plus simple : il suffit de créer un objet littéral (implémentant </w:t>
      </w:r>
      <w:proofErr w:type="spellStart"/>
      <w:r>
        <w:t>LiteralInterface</w:t>
      </w:r>
      <w:proofErr w:type="spellEnd"/>
      <w:r>
        <w:t xml:space="preserve">), créer une définition pour ce littéral (implémentant </w:t>
      </w:r>
      <w:proofErr w:type="spellStart"/>
      <w:r>
        <w:t>LiteralDefinitionInterface</w:t>
      </w:r>
      <w:proofErr w:type="spellEnd"/>
      <w:r>
        <w:t xml:space="preserve">) et ajouter cette définition au </w:t>
      </w:r>
      <w:proofErr w:type="spellStart"/>
      <w:r w:rsidRPr="0096101F">
        <w:rPr>
          <w:b/>
        </w:rPr>
        <w:t>lexer</w:t>
      </w:r>
      <w:proofErr w:type="spellEnd"/>
      <w:r>
        <w:t xml:space="preserve">. </w:t>
      </w:r>
      <w:r w:rsidR="00F17D55">
        <w:t>N’importe qui peut aisément le faire depuis l’extérieur du code, sans connaitre la librairie dans ses moindres détails.</w:t>
      </w:r>
    </w:p>
    <w:p w:rsidR="00E6664E" w:rsidRDefault="00E6664E" w:rsidP="00FE00D8">
      <w:pPr>
        <w:spacing w:after="200" w:line="276" w:lineRule="auto"/>
      </w:pPr>
    </w:p>
    <w:p w:rsidR="00A42A04" w:rsidRDefault="00521C0E" w:rsidP="00CB7416">
      <w:pPr>
        <w:pStyle w:val="Titre3"/>
        <w:numPr>
          <w:ilvl w:val="0"/>
          <w:numId w:val="26"/>
        </w:numPr>
      </w:pPr>
      <w:r>
        <w:t xml:space="preserve">Le </w:t>
      </w:r>
      <w:proofErr w:type="spellStart"/>
      <w:r>
        <w:t>resolver</w:t>
      </w:r>
      <w:proofErr w:type="spellEnd"/>
      <w:r>
        <w:t xml:space="preserve"> (</w:t>
      </w:r>
      <w:r w:rsidRPr="00521C0E">
        <w:t>http://tgalopin.github.io/utcomputer/classResolver.html</w:t>
      </w:r>
      <w:r>
        <w:t>)</w:t>
      </w:r>
      <w:r w:rsidR="00A42A04">
        <w:br/>
      </w:r>
    </w:p>
    <w:p w:rsidR="008A19CD" w:rsidRDefault="008A19CD" w:rsidP="008A19CD">
      <w:pPr>
        <w:spacing w:after="200" w:line="276" w:lineRule="auto"/>
        <w:jc w:val="center"/>
      </w:pPr>
      <w:r>
        <w:rPr>
          <w:noProof/>
        </w:rPr>
        <w:drawing>
          <wp:inline distT="0" distB="0" distL="0" distR="0">
            <wp:extent cx="1707515" cy="3299460"/>
            <wp:effectExtent l="0" t="0" r="6985" b="0"/>
            <wp:docPr id="3" name="Image 3"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laboration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7515" cy="3299460"/>
                    </a:xfrm>
                    <a:prstGeom prst="rect">
                      <a:avLst/>
                    </a:prstGeom>
                    <a:noFill/>
                    <a:ln>
                      <a:noFill/>
                    </a:ln>
                  </pic:spPr>
                </pic:pic>
              </a:graphicData>
            </a:graphic>
          </wp:inline>
        </w:drawing>
      </w:r>
      <w:r>
        <w:br/>
      </w:r>
    </w:p>
    <w:p w:rsidR="00521C0E" w:rsidRDefault="00521C0E" w:rsidP="00521C0E">
      <w:pPr>
        <w:spacing w:after="200" w:line="276" w:lineRule="auto"/>
      </w:pPr>
      <w:r>
        <w:t xml:space="preserve">A partir des littéraux créés avec le </w:t>
      </w:r>
      <w:proofErr w:type="spellStart"/>
      <w:r>
        <w:t>lexer</w:t>
      </w:r>
      <w:proofErr w:type="spellEnd"/>
      <w:r>
        <w:t xml:space="preserve">, le </w:t>
      </w:r>
      <w:proofErr w:type="spellStart"/>
      <w:r w:rsidRPr="00A9477A">
        <w:rPr>
          <w:b/>
        </w:rPr>
        <w:t>resolver</w:t>
      </w:r>
      <w:proofErr w:type="spellEnd"/>
      <w:r>
        <w:t xml:space="preserve"> va itérer sur cette liste pour effectuer deux choses :</w:t>
      </w:r>
    </w:p>
    <w:p w:rsidR="00521C0E" w:rsidRDefault="00521C0E" w:rsidP="00521C0E">
      <w:pPr>
        <w:pStyle w:val="Paragraphedeliste"/>
        <w:numPr>
          <w:ilvl w:val="0"/>
          <w:numId w:val="24"/>
        </w:numPr>
        <w:spacing w:after="200" w:line="276" w:lineRule="auto"/>
      </w:pPr>
      <w:r>
        <w:t xml:space="preserve">Supprimer les espaces (ils doivent être ignorés dans la notation </w:t>
      </w:r>
      <w:proofErr w:type="spellStart"/>
      <w:r>
        <w:t>postfixée</w:t>
      </w:r>
      <w:proofErr w:type="spellEnd"/>
      <w:r>
        <w:t>)</w:t>
      </w:r>
    </w:p>
    <w:p w:rsidR="00521C0E" w:rsidRDefault="00521C0E" w:rsidP="00521C0E">
      <w:pPr>
        <w:pStyle w:val="Paragraphedeliste"/>
        <w:numPr>
          <w:ilvl w:val="0"/>
          <w:numId w:val="24"/>
        </w:numPr>
        <w:spacing w:after="200" w:line="276" w:lineRule="auto"/>
      </w:pPr>
      <w:r>
        <w:t>Transformer les littéraux d’atomes en :</w:t>
      </w:r>
    </w:p>
    <w:p w:rsidR="00521C0E" w:rsidRDefault="00521C0E" w:rsidP="00521C0E">
      <w:pPr>
        <w:pStyle w:val="Paragraphedeliste"/>
        <w:numPr>
          <w:ilvl w:val="1"/>
          <w:numId w:val="24"/>
        </w:numPr>
        <w:spacing w:after="200" w:line="276" w:lineRule="auto"/>
      </w:pPr>
      <w:proofErr w:type="spellStart"/>
      <w:r>
        <w:t>OperateurLiteral</w:t>
      </w:r>
      <w:proofErr w:type="spellEnd"/>
      <w:r>
        <w:t xml:space="preserve"> si l’atome existe dans la liste des opérateurs</w:t>
      </w:r>
      <w:r w:rsidRPr="00521C0E">
        <w:t xml:space="preserve"> </w:t>
      </w:r>
    </w:p>
    <w:p w:rsidR="00521C0E" w:rsidRDefault="00521C0E" w:rsidP="00521C0E">
      <w:pPr>
        <w:pStyle w:val="Paragraphedeliste"/>
        <w:numPr>
          <w:ilvl w:val="1"/>
          <w:numId w:val="24"/>
        </w:numPr>
        <w:spacing w:after="200" w:line="276" w:lineRule="auto"/>
      </w:pPr>
      <w:r>
        <w:t xml:space="preserve">Le </w:t>
      </w:r>
      <w:r>
        <w:t>littéral</w:t>
      </w:r>
      <w:r>
        <w:t xml:space="preserve"> associé à la valeur d’une variable si l’atome a un nom de variable</w:t>
      </w:r>
    </w:p>
    <w:p w:rsidR="00521C0E" w:rsidRDefault="00521C0E" w:rsidP="00521C0E">
      <w:pPr>
        <w:pStyle w:val="Paragraphedeliste"/>
        <w:numPr>
          <w:ilvl w:val="1"/>
          <w:numId w:val="24"/>
        </w:numPr>
        <w:spacing w:after="200" w:line="276" w:lineRule="auto"/>
      </w:pPr>
      <w:r>
        <w:t>L</w:t>
      </w:r>
      <w:r>
        <w:t xml:space="preserve">a liste de littéraux </w:t>
      </w:r>
      <w:r>
        <w:t>associé</w:t>
      </w:r>
      <w:r>
        <w:t>s</w:t>
      </w:r>
      <w:r>
        <w:t xml:space="preserve"> à la valeur d’</w:t>
      </w:r>
      <w:r>
        <w:t>un</w:t>
      </w:r>
      <w:r>
        <w:t xml:space="preserve"> </w:t>
      </w:r>
      <w:r>
        <w:t xml:space="preserve">programme </w:t>
      </w:r>
      <w:r>
        <w:t xml:space="preserve">si l’atome a un nom de </w:t>
      </w:r>
      <w:r>
        <w:t>programme</w:t>
      </w:r>
    </w:p>
    <w:p w:rsidR="009F1AAF" w:rsidRDefault="000320E0" w:rsidP="000320E0">
      <w:pPr>
        <w:pStyle w:val="Titre3"/>
        <w:rPr>
          <w:i/>
        </w:rPr>
      </w:pPr>
      <w:r w:rsidRPr="000320E0">
        <w:rPr>
          <w:i/>
        </w:rPr>
        <w:lastRenderedPageBreak/>
        <w:t xml:space="preserve">Les </w:t>
      </w:r>
      <w:proofErr w:type="spellStart"/>
      <w:r w:rsidRPr="000320E0">
        <w:rPr>
          <w:i/>
        </w:rPr>
        <w:t>repositories</w:t>
      </w:r>
      <w:proofErr w:type="spellEnd"/>
      <w:r w:rsidR="00A1268C" w:rsidRPr="00C67782">
        <w:rPr>
          <w:i/>
        </w:rPr>
        <w:t xml:space="preserve"> (</w:t>
      </w:r>
      <w:proofErr w:type="spellStart"/>
      <w:r w:rsidR="00A1268C" w:rsidRPr="00C67782">
        <w:rPr>
          <w:i/>
          <w:szCs w:val="20"/>
        </w:rPr>
        <w:t>utcomputer</w:t>
      </w:r>
      <w:proofErr w:type="spellEnd"/>
      <w:r w:rsidR="00A1268C" w:rsidRPr="00C67782">
        <w:rPr>
          <w:i/>
          <w:szCs w:val="20"/>
        </w:rPr>
        <w:t>/lib/</w:t>
      </w:r>
      <w:proofErr w:type="spellStart"/>
      <w:r w:rsidR="00A1268C">
        <w:rPr>
          <w:i/>
        </w:rPr>
        <w:t>repository</w:t>
      </w:r>
      <w:proofErr w:type="spellEnd"/>
      <w:r w:rsidR="00A1268C" w:rsidRPr="00C67782">
        <w:rPr>
          <w:i/>
        </w:rPr>
        <w:t>)</w:t>
      </w:r>
    </w:p>
    <w:p w:rsidR="000320E0" w:rsidRPr="000320E0" w:rsidRDefault="000320E0" w:rsidP="000320E0"/>
    <w:p w:rsidR="00A1268C" w:rsidRDefault="000320E0" w:rsidP="000320E0">
      <w:pPr>
        <w:spacing w:after="200" w:line="276" w:lineRule="auto"/>
      </w:pPr>
      <w:r>
        <w:t xml:space="preserve">Le </w:t>
      </w:r>
      <w:proofErr w:type="spellStart"/>
      <w:r w:rsidRPr="00A9477A">
        <w:rPr>
          <w:b/>
        </w:rPr>
        <w:t>resolver</w:t>
      </w:r>
      <w:proofErr w:type="spellEnd"/>
      <w:r>
        <w:t xml:space="preserve"> a donc besoin de la liste des opérateurs, de la liste des variables et de la liste des programmes.</w:t>
      </w:r>
    </w:p>
    <w:p w:rsidR="00CB7416" w:rsidRDefault="00A1268C" w:rsidP="00521C0E">
      <w:pPr>
        <w:spacing w:after="200" w:line="276" w:lineRule="auto"/>
      </w:pPr>
      <w:r>
        <w:t xml:space="preserve">Chacune de ces listes implémente à la fois la </w:t>
      </w:r>
      <w:proofErr w:type="spellStart"/>
      <w:r>
        <w:t>hashmap</w:t>
      </w:r>
      <w:proofErr w:type="spellEnd"/>
      <w:r>
        <w:t xml:space="preserve"> standard de C++ (</w:t>
      </w:r>
      <w:r>
        <w:t>« </w:t>
      </w:r>
      <w:proofErr w:type="spellStart"/>
      <w:r>
        <w:t>unordered_map</w:t>
      </w:r>
      <w:proofErr w:type="spellEnd"/>
      <w:r>
        <w:t> »</w:t>
      </w:r>
      <w:r>
        <w:t xml:space="preserve"> </w:t>
      </w:r>
      <w:r>
        <w:t xml:space="preserve">permettre un accès en </w:t>
      </w:r>
      <w:proofErr w:type="gramStart"/>
      <w:r>
        <w:t>O(</w:t>
      </w:r>
      <w:proofErr w:type="gramEnd"/>
      <w:r>
        <w:t>1)</w:t>
      </w:r>
      <w:r>
        <w:t xml:space="preserve">) et l’interface </w:t>
      </w:r>
      <w:proofErr w:type="spellStart"/>
      <w:r>
        <w:t>RepositoryInterface</w:t>
      </w:r>
      <w:proofErr w:type="spellEnd"/>
      <w:r>
        <w:t>. Cette interface met en place la partie « observable » du design pattern Observer, de telle sorte qu’il sera possible pour l’interface utilisateur d’être notifiée de toute changement des données du programme pour rafraîchir l’affichage.</w:t>
      </w:r>
      <w:r w:rsidR="00B071F3">
        <w:br/>
      </w:r>
    </w:p>
    <w:p w:rsidR="009F1AAF" w:rsidRDefault="009F1AAF" w:rsidP="009F1AAF">
      <w:pPr>
        <w:pStyle w:val="Titre3"/>
        <w:numPr>
          <w:ilvl w:val="0"/>
          <w:numId w:val="26"/>
        </w:numPr>
      </w:pPr>
      <w:r>
        <w:t xml:space="preserve">Le </w:t>
      </w:r>
      <w:proofErr w:type="spellStart"/>
      <w:r>
        <w:t>runner</w:t>
      </w:r>
      <w:proofErr w:type="spellEnd"/>
      <w:r>
        <w:t xml:space="preserve"> (</w:t>
      </w:r>
      <w:r w:rsidRPr="009F1AAF">
        <w:t>http://tgalopin.github.io/utcomputer/classRunner.html</w:t>
      </w:r>
      <w:r>
        <w:t>)</w:t>
      </w:r>
    </w:p>
    <w:p w:rsidR="009F1AAF" w:rsidRDefault="009F1AAF" w:rsidP="009F1AAF"/>
    <w:p w:rsidR="00FF4996" w:rsidRDefault="00FF4996" w:rsidP="00FF4996">
      <w:pPr>
        <w:jc w:val="center"/>
      </w:pPr>
      <w:r>
        <w:rPr>
          <w:noProof/>
        </w:rPr>
        <w:drawing>
          <wp:inline distT="0" distB="0" distL="0" distR="0">
            <wp:extent cx="2316480" cy="4117975"/>
            <wp:effectExtent l="0" t="0" r="7620" b="0"/>
            <wp:docPr id="4" name="Image 4"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laboration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4117975"/>
                    </a:xfrm>
                    <a:prstGeom prst="rect">
                      <a:avLst/>
                    </a:prstGeom>
                    <a:noFill/>
                    <a:ln>
                      <a:noFill/>
                    </a:ln>
                  </pic:spPr>
                </pic:pic>
              </a:graphicData>
            </a:graphic>
          </wp:inline>
        </w:drawing>
      </w:r>
    </w:p>
    <w:p w:rsidR="002516DA" w:rsidRDefault="00F850F1" w:rsidP="009F1AAF">
      <w:r>
        <w:t xml:space="preserve">Le </w:t>
      </w:r>
      <w:proofErr w:type="spellStart"/>
      <w:r w:rsidRPr="00F850F1">
        <w:rPr>
          <w:b/>
        </w:rPr>
        <w:t>runner</w:t>
      </w:r>
      <w:proofErr w:type="spellEnd"/>
      <w:r>
        <w:t xml:space="preserve"> est le troisième composant de la librairie. C’est lui exécute concrètement l’action demandée sur la pile en utilisant les opérateurs.</w:t>
      </w:r>
      <w:r w:rsidR="008F7A07">
        <w:t xml:space="preserve"> Il itère sur la liste de littéraux « résolue » et empile tous les littéraux sauf les opérateurs, qu’il exécute.</w:t>
      </w:r>
    </w:p>
    <w:p w:rsidR="002516DA" w:rsidRDefault="002516DA" w:rsidP="002516DA">
      <w:pPr>
        <w:pStyle w:val="Titre3"/>
        <w:rPr>
          <w:i/>
        </w:rPr>
      </w:pPr>
      <w:r w:rsidRPr="000320E0">
        <w:rPr>
          <w:i/>
        </w:rPr>
        <w:t xml:space="preserve">Les </w:t>
      </w:r>
      <w:r>
        <w:rPr>
          <w:i/>
        </w:rPr>
        <w:t xml:space="preserve">opérateurs </w:t>
      </w:r>
      <w:r w:rsidRPr="00C67782">
        <w:rPr>
          <w:i/>
        </w:rPr>
        <w:t>(</w:t>
      </w:r>
      <w:proofErr w:type="spellStart"/>
      <w:r w:rsidRPr="00C67782">
        <w:rPr>
          <w:i/>
          <w:szCs w:val="20"/>
        </w:rPr>
        <w:t>utcomputer</w:t>
      </w:r>
      <w:proofErr w:type="spellEnd"/>
      <w:r w:rsidRPr="00C67782">
        <w:rPr>
          <w:i/>
          <w:szCs w:val="20"/>
        </w:rPr>
        <w:t>/lib/</w:t>
      </w:r>
      <w:proofErr w:type="spellStart"/>
      <w:r>
        <w:rPr>
          <w:i/>
        </w:rPr>
        <w:t>operator</w:t>
      </w:r>
      <w:proofErr w:type="spellEnd"/>
      <w:r w:rsidRPr="00C67782">
        <w:rPr>
          <w:i/>
        </w:rPr>
        <w:t>)</w:t>
      </w:r>
    </w:p>
    <w:p w:rsidR="002516DA" w:rsidRPr="002516DA" w:rsidRDefault="002516DA" w:rsidP="002516DA"/>
    <w:p w:rsidR="00607B66" w:rsidRDefault="00F850F1" w:rsidP="009F1AAF">
      <w:r>
        <w:t xml:space="preserve">De la même manière que les définitions de littéraux, les opérateurs mettent en place le pattern </w:t>
      </w:r>
      <w:proofErr w:type="spellStart"/>
      <w:r>
        <w:t>Visitor</w:t>
      </w:r>
      <w:proofErr w:type="spellEnd"/>
      <w:r>
        <w:t xml:space="preserve"> et le pattern </w:t>
      </w:r>
      <w:proofErr w:type="spellStart"/>
      <w:r>
        <w:t>Strategy</w:t>
      </w:r>
      <w:proofErr w:type="spellEnd"/>
      <w:r>
        <w:t>.</w:t>
      </w:r>
      <w:r w:rsidR="00607B66">
        <w:t xml:space="preserve"> Chaque opérateur a pour objectif de modifier la pile selon son action. Par exemple, l’opérateur </w:t>
      </w:r>
      <w:proofErr w:type="spellStart"/>
      <w:r w:rsidR="00607B66">
        <w:t>AdditionOperator</w:t>
      </w:r>
      <w:proofErr w:type="spellEnd"/>
      <w:r w:rsidR="00607B66">
        <w:t xml:space="preserve"> va dépiler deux opérandes, les additionner, et empiler le résultat. Chaque opérateur possède donc une méthode </w:t>
      </w:r>
      <w:proofErr w:type="spellStart"/>
      <w:proofErr w:type="gramStart"/>
      <w:r w:rsidR="00607B66" w:rsidRPr="00607B66">
        <w:rPr>
          <w:rFonts w:ascii="Courier New" w:hAnsi="Courier New" w:cs="Courier New"/>
          <w:sz w:val="20"/>
        </w:rPr>
        <w:t>apply</w:t>
      </w:r>
      <w:proofErr w:type="spellEnd"/>
      <w:r w:rsidR="00607B66" w:rsidRPr="00607B66">
        <w:rPr>
          <w:rFonts w:ascii="Courier New" w:hAnsi="Courier New" w:cs="Courier New"/>
          <w:sz w:val="20"/>
        </w:rPr>
        <w:t>(</w:t>
      </w:r>
      <w:proofErr w:type="spellStart"/>
      <w:proofErr w:type="gramEnd"/>
      <w:r w:rsidR="00607B66" w:rsidRPr="00607B66">
        <w:rPr>
          <w:rFonts w:ascii="Courier New" w:hAnsi="Courier New" w:cs="Courier New"/>
          <w:sz w:val="20"/>
        </w:rPr>
        <w:t>LiteralsStack</w:t>
      </w:r>
      <w:proofErr w:type="spellEnd"/>
      <w:r w:rsidR="00607B66" w:rsidRPr="00607B66">
        <w:rPr>
          <w:rFonts w:ascii="Courier New" w:hAnsi="Courier New" w:cs="Courier New"/>
          <w:sz w:val="20"/>
        </w:rPr>
        <w:t xml:space="preserve"> &amp;</w:t>
      </w:r>
      <w:proofErr w:type="spellStart"/>
      <w:r w:rsidR="00607B66" w:rsidRPr="00607B66">
        <w:rPr>
          <w:rFonts w:ascii="Courier New" w:hAnsi="Courier New" w:cs="Courier New"/>
          <w:sz w:val="20"/>
        </w:rPr>
        <w:t>stack</w:t>
      </w:r>
      <w:proofErr w:type="spellEnd"/>
      <w:r w:rsidR="00607B66" w:rsidRPr="00607B66">
        <w:rPr>
          <w:rFonts w:ascii="Courier New" w:hAnsi="Courier New" w:cs="Courier New"/>
          <w:sz w:val="20"/>
        </w:rPr>
        <w:t>)</w:t>
      </w:r>
      <w:r w:rsidR="00607B66">
        <w:t xml:space="preserve"> afin de modifier la pile.</w:t>
      </w:r>
    </w:p>
    <w:p w:rsidR="00607B66" w:rsidRDefault="00607B66" w:rsidP="00607B66">
      <w:pPr>
        <w:jc w:val="center"/>
      </w:pPr>
      <w:r>
        <w:rPr>
          <w:noProof/>
        </w:rPr>
        <w:lastRenderedPageBreak/>
        <w:drawing>
          <wp:inline distT="0" distB="0" distL="0" distR="0">
            <wp:extent cx="2380454" cy="8412480"/>
            <wp:effectExtent l="0" t="0" r="1270" b="7620"/>
            <wp:docPr id="8" name="Image 8" descr="http://tgalopin.github.io/utcomputer/inherit_graph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galopin.github.io/utcomputer/inherit_graph_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9797" cy="8480837"/>
                    </a:xfrm>
                    <a:prstGeom prst="rect">
                      <a:avLst/>
                    </a:prstGeom>
                    <a:noFill/>
                    <a:ln>
                      <a:noFill/>
                    </a:ln>
                  </pic:spPr>
                </pic:pic>
              </a:graphicData>
            </a:graphic>
          </wp:inline>
        </w:drawing>
      </w:r>
    </w:p>
    <w:p w:rsidR="00607B66" w:rsidRDefault="00607B66" w:rsidP="00607B66">
      <w:pPr>
        <w:pStyle w:val="Citation"/>
        <w:jc w:val="center"/>
      </w:pPr>
      <w:r>
        <w:t xml:space="preserve">Les opérateurs implémentent le pattern </w:t>
      </w:r>
      <w:proofErr w:type="spellStart"/>
      <w:r>
        <w:t>Strategy</w:t>
      </w:r>
      <w:proofErr w:type="spellEnd"/>
      <w:r>
        <w:t xml:space="preserve"> (</w:t>
      </w:r>
      <w:r w:rsidRPr="00607B66">
        <w:t>http://tgalopin.github.io/utcomputer/classOperatorInterface.html</w:t>
      </w:r>
      <w:r>
        <w:t>)</w:t>
      </w:r>
    </w:p>
    <w:p w:rsidR="003E7EE1" w:rsidRDefault="003E7EE1" w:rsidP="003E7EE1">
      <w:pPr>
        <w:pStyle w:val="Titre2"/>
      </w:pPr>
      <w:r>
        <w:lastRenderedPageBreak/>
        <w:t>L’interface utilisateur</w:t>
      </w:r>
    </w:p>
    <w:p w:rsidR="003E7EE1" w:rsidRDefault="003E7EE1" w:rsidP="009F1AAF"/>
    <w:p w:rsidR="003E7EE1" w:rsidRDefault="003E7EE1" w:rsidP="009F1AAF">
      <w:r>
        <w:t>L’interface utilisateur utilise GTK et est composée de 7 widgets. Chacun de ces widgets implémente l’interface « </w:t>
      </w:r>
      <w:proofErr w:type="spellStart"/>
      <w:r>
        <w:t>RepositoryObserver</w:t>
      </w:r>
      <w:proofErr w:type="spellEnd"/>
      <w:r>
        <w:t> » afin d’implémenter la partie « observer » du design pattern Observer.</w:t>
      </w:r>
    </w:p>
    <w:p w:rsidR="003E7EE1" w:rsidRDefault="003E7EE1" w:rsidP="009F1AAF">
      <w:r>
        <w:t xml:space="preserve">Chaque widget met ensuite à jour l’affichage en fonction des données récupérées depuis le </w:t>
      </w:r>
      <w:proofErr w:type="spellStart"/>
      <w:r>
        <w:t>repository</w:t>
      </w:r>
      <w:proofErr w:type="spellEnd"/>
      <w:r>
        <w:t xml:space="preserve"> observé.</w:t>
      </w:r>
    </w:p>
    <w:p w:rsidR="003E7EE1" w:rsidRDefault="003E7EE1" w:rsidP="009F1AAF">
      <w:r>
        <w:t xml:space="preserve">La création de la librairie en elle-même et son utilisation sont principalement défini dans </w:t>
      </w:r>
      <w:proofErr w:type="spellStart"/>
      <w:r w:rsidRPr="00277533">
        <w:rPr>
          <w:rFonts w:ascii="Courier New" w:hAnsi="Courier New" w:cs="Courier New"/>
          <w:sz w:val="20"/>
        </w:rPr>
        <w:t>ui</w:t>
      </w:r>
      <w:proofErr w:type="spellEnd"/>
      <w:r w:rsidRPr="00277533">
        <w:rPr>
          <w:rFonts w:ascii="Courier New" w:hAnsi="Courier New" w:cs="Courier New"/>
          <w:sz w:val="20"/>
        </w:rPr>
        <w:t>/main.cpp</w:t>
      </w:r>
      <w:r>
        <w:t>.</w:t>
      </w:r>
    </w:p>
    <w:p w:rsidR="00F94E4A" w:rsidRPr="009F1AAF" w:rsidRDefault="00F94E4A" w:rsidP="009F1AAF">
      <w:bookmarkStart w:id="0" w:name="_GoBack"/>
      <w:bookmarkEnd w:id="0"/>
    </w:p>
    <w:sectPr w:rsidR="00F94E4A" w:rsidRPr="009F1AAF">
      <w:headerReference w:type="even" r:id="rId19"/>
      <w:headerReference w:type="default" r:id="rId20"/>
      <w:footerReference w:type="even" r:id="rId21"/>
      <w:footerReference w:type="default" r:id="rId22"/>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8FE" w:rsidRDefault="002638FE">
      <w:pPr>
        <w:spacing w:after="0" w:line="240" w:lineRule="auto"/>
      </w:pPr>
      <w:r>
        <w:separator/>
      </w:r>
    </w:p>
  </w:endnote>
  <w:endnote w:type="continuationSeparator" w:id="0">
    <w:p w:rsidR="002638FE" w:rsidRDefault="0026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2" w:rsidRDefault="00126432"/>
  <w:p w:rsidR="00126432" w:rsidRDefault="002638FE">
    <w:pPr>
      <w:pStyle w:val="Pieddepagepaire"/>
    </w:pPr>
    <w:r>
      <w:t xml:space="preserve">Page </w:t>
    </w:r>
    <w:r>
      <w:fldChar w:fldCharType="begin"/>
    </w:r>
    <w:r>
      <w:instrText>PAGE   \* MERGEFORMAT</w:instrText>
    </w:r>
    <w:r>
      <w:fldChar w:fldCharType="separate"/>
    </w:r>
    <w:r w:rsidR="00277533" w:rsidRPr="00277533">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2" w:rsidRDefault="00126432"/>
  <w:p w:rsidR="00126432" w:rsidRDefault="002638FE">
    <w:pPr>
      <w:pStyle w:val="Pieddepageimpaire"/>
    </w:pPr>
    <w:r>
      <w:t xml:space="preserve">Page </w:t>
    </w:r>
    <w:r>
      <w:fldChar w:fldCharType="begin"/>
    </w:r>
    <w:r>
      <w:instrText>PAGE   \* MERGEFORMAT</w:instrText>
    </w:r>
    <w:r>
      <w:fldChar w:fldCharType="separate"/>
    </w:r>
    <w:r w:rsidR="00277533" w:rsidRPr="00277533">
      <w:rPr>
        <w:noProof/>
        <w:sz w:val="24"/>
        <w:szCs w:val="24"/>
      </w:rPr>
      <w:t>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8FE" w:rsidRDefault="002638FE">
      <w:pPr>
        <w:spacing w:after="0" w:line="240" w:lineRule="auto"/>
      </w:pPr>
      <w:r>
        <w:separator/>
      </w:r>
    </w:p>
  </w:footnote>
  <w:footnote w:type="continuationSeparator" w:id="0">
    <w:p w:rsidR="002638FE" w:rsidRDefault="00263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2" w:rsidRDefault="002638FE">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A66D4">
          <w:t>UTComputer</w:t>
        </w:r>
        <w:proofErr w:type="spellEnd"/>
        <w:r w:rsidR="005A66D4">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432" w:rsidRDefault="00270C7D">
    <w:pPr>
      <w:pStyle w:val="En-ttedepageimpaire"/>
    </w:pPr>
    <w:sdt>
      <w:sdtPr>
        <w:rPr>
          <w:kern w:val="0"/>
          <w14:ligatures w14:val="none"/>
        </w:rPr>
        <w:alias w:val="Titre"/>
        <w:id w:val="540932446"/>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5A66D4">
          <w:rPr>
            <w:kern w:val="0"/>
            <w14:ligatures w14:val="none"/>
          </w:rPr>
          <w:t>UTComputer</w:t>
        </w:r>
        <w:proofErr w:type="spellEnd"/>
        <w:r w:rsidR="005A66D4">
          <w:rPr>
            <w:kern w:val="0"/>
            <w14:ligatures w14:val="none"/>
          </w:rPr>
          <w:t xml:space="preserve"> </w:t>
        </w:r>
      </w:sdtContent>
    </w:sdt>
    <w:r w:rsidR="005A66D4">
      <w:rPr>
        <w:kern w:val="0"/>
        <w14:ligatures w14:val="none"/>
      </w:rPr>
      <w:t xml:space="preserve">– Orphée FAUCOZ, </w:t>
    </w:r>
    <w:proofErr w:type="spellStart"/>
    <w:r w:rsidR="005A66D4">
      <w:rPr>
        <w:kern w:val="0"/>
        <w14:ligatures w14:val="none"/>
      </w:rPr>
      <w:t>Titouan</w:t>
    </w:r>
    <w:proofErr w:type="spellEnd"/>
    <w:r w:rsidR="005A66D4">
      <w:rPr>
        <w:kern w:val="0"/>
        <w14:ligatures w14:val="none"/>
      </w:rPr>
      <w:t xml:space="preserve"> GALOPIN </w:t>
    </w:r>
    <w:r w:rsidR="005A66D4">
      <w:rPr>
        <w:kern w:val="0"/>
        <w14:ligatures w14:val="none"/>
      </w:rPr>
      <w:t>–</w:t>
    </w:r>
    <w:r w:rsidR="005A66D4">
      <w:rPr>
        <w:kern w:val="0"/>
        <w14:ligatures w14:val="none"/>
      </w:rPr>
      <w:t xml:space="preserve"> LO21, P16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A07D73"/>
    <w:multiLevelType w:val="hybridMultilevel"/>
    <w:tmpl w:val="FFE479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765F5"/>
    <w:multiLevelType w:val="hybridMultilevel"/>
    <w:tmpl w:val="7638B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6135051"/>
    <w:multiLevelType w:val="hybridMultilevel"/>
    <w:tmpl w:val="F35494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D87A51"/>
    <w:multiLevelType w:val="hybridMultilevel"/>
    <w:tmpl w:val="04162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403F82"/>
    <w:multiLevelType w:val="hybridMultilevel"/>
    <w:tmpl w:val="13F630B8"/>
    <w:lvl w:ilvl="0" w:tplc="F994521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1"/>
  </w:num>
  <w:num w:numId="25">
    <w:abstractNumId w:val="10"/>
  </w:num>
  <w:num w:numId="26">
    <w:abstractNumId w:val="6"/>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131078" w:nlCheck="1" w:checkStyle="0"/>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0C"/>
    <w:rsid w:val="000320E0"/>
    <w:rsid w:val="000420B8"/>
    <w:rsid w:val="000611B2"/>
    <w:rsid w:val="00062DBE"/>
    <w:rsid w:val="0011570C"/>
    <w:rsid w:val="00126432"/>
    <w:rsid w:val="002516DA"/>
    <w:rsid w:val="002638FE"/>
    <w:rsid w:val="00270C7D"/>
    <w:rsid w:val="00277533"/>
    <w:rsid w:val="003E7EE1"/>
    <w:rsid w:val="00457944"/>
    <w:rsid w:val="005106A9"/>
    <w:rsid w:val="005117B3"/>
    <w:rsid w:val="00521C0E"/>
    <w:rsid w:val="00552317"/>
    <w:rsid w:val="005A66D4"/>
    <w:rsid w:val="005E47EB"/>
    <w:rsid w:val="00607B66"/>
    <w:rsid w:val="00613807"/>
    <w:rsid w:val="006F7D01"/>
    <w:rsid w:val="0071584A"/>
    <w:rsid w:val="00723DFA"/>
    <w:rsid w:val="008100D4"/>
    <w:rsid w:val="00824B83"/>
    <w:rsid w:val="00830B8D"/>
    <w:rsid w:val="00841E41"/>
    <w:rsid w:val="008533B6"/>
    <w:rsid w:val="00871AE6"/>
    <w:rsid w:val="008A19CD"/>
    <w:rsid w:val="008F7A07"/>
    <w:rsid w:val="0094506D"/>
    <w:rsid w:val="0096101F"/>
    <w:rsid w:val="009F1AAF"/>
    <w:rsid w:val="009F4BC8"/>
    <w:rsid w:val="00A1268C"/>
    <w:rsid w:val="00A42A04"/>
    <w:rsid w:val="00A6592C"/>
    <w:rsid w:val="00A9477A"/>
    <w:rsid w:val="00B071F3"/>
    <w:rsid w:val="00B12B5B"/>
    <w:rsid w:val="00C31001"/>
    <w:rsid w:val="00C67782"/>
    <w:rsid w:val="00CB7416"/>
    <w:rsid w:val="00CE500B"/>
    <w:rsid w:val="00E6664E"/>
    <w:rsid w:val="00E97760"/>
    <w:rsid w:val="00F014EC"/>
    <w:rsid w:val="00F17D55"/>
    <w:rsid w:val="00F850F1"/>
    <w:rsid w:val="00F94E4A"/>
    <w:rsid w:val="00FB3587"/>
    <w:rsid w:val="00FE00D8"/>
    <w:rsid w:val="00FF4996"/>
    <w:rsid w:val="00FF5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3AA1A"/>
  <w15:docId w15:val="{3C64B0A8-C551-4832-8CCE-C4567793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en.wikipedia.org/wiki/Lexical_analysi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vsdx"/><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alopi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222B338883421190213243D2F2C14E"/>
        <w:category>
          <w:name w:val="Général"/>
          <w:gallery w:val="placeholder"/>
        </w:category>
        <w:types>
          <w:type w:val="bbPlcHdr"/>
        </w:types>
        <w:behaviors>
          <w:behavior w:val="content"/>
        </w:behaviors>
        <w:guid w:val="{C450EE87-75E3-4C8E-8A22-2440E6DE0A50}"/>
      </w:docPartPr>
      <w:docPartBody>
        <w:p w:rsidR="00000000" w:rsidRDefault="00FC5C1A">
          <w:pPr>
            <w:pStyle w:val="B5222B338883421190213243D2F2C14E"/>
          </w:pPr>
          <w:r>
            <w:rPr>
              <w:rFonts w:asciiTheme="majorHAnsi" w:eastAsiaTheme="majorEastAsia" w:hAnsiTheme="majorHAnsi" w:cstheme="majorBidi"/>
              <w:caps/>
              <w:color w:val="44546A" w:themeColor="text2"/>
              <w:sz w:val="110"/>
              <w:szCs w:val="110"/>
            </w:rPr>
            <w:t>[Titre du document]</w:t>
          </w:r>
        </w:p>
      </w:docPartBody>
    </w:docPart>
    <w:docPart>
      <w:docPartPr>
        <w:name w:val="F58B876F7DF14EF997E24A7214AD847B"/>
        <w:category>
          <w:name w:val="Général"/>
          <w:gallery w:val="placeholder"/>
        </w:category>
        <w:types>
          <w:type w:val="bbPlcHdr"/>
        </w:types>
        <w:behaviors>
          <w:behavior w:val="content"/>
        </w:behaviors>
        <w:guid w:val="{A353B626-DC9F-44D1-984E-4700FE2B465A}"/>
      </w:docPartPr>
      <w:docPartBody>
        <w:p w:rsidR="00000000" w:rsidRDefault="00FC5C1A">
          <w:pPr>
            <w:pStyle w:val="F58B876F7DF14EF997E24A7214AD847B"/>
          </w:pPr>
          <w:r>
            <w:rPr>
              <w:color w:val="FFFFFF" w:themeColor="background1"/>
              <w:sz w:val="32"/>
              <w:szCs w:val="32"/>
            </w:rPr>
            <w:t>[Choisir la date]</w:t>
          </w:r>
        </w:p>
      </w:docPartBody>
    </w:docPart>
    <w:docPart>
      <w:docPartPr>
        <w:name w:val="EC4291A813744A938B7BB8B58ECD34B7"/>
        <w:category>
          <w:name w:val="Général"/>
          <w:gallery w:val="placeholder"/>
        </w:category>
        <w:types>
          <w:type w:val="bbPlcHdr"/>
        </w:types>
        <w:behaviors>
          <w:behavior w:val="content"/>
        </w:behaviors>
        <w:guid w:val="{E59C820C-9815-4BB1-997B-3BE96DAE3E0B}"/>
      </w:docPartPr>
      <w:docPartBody>
        <w:p w:rsidR="00000000" w:rsidRDefault="00FC5C1A">
          <w:pPr>
            <w:pStyle w:val="EC4291A813744A938B7BB8B58ECD34B7"/>
          </w:pPr>
          <w:r>
            <w:rPr>
              <w:color w:val="FFFFFF" w:themeColor="background1"/>
              <w:sz w:val="40"/>
              <w:szCs w:val="40"/>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1A"/>
    <w:rsid w:val="00FC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5222B338883421190213243D2F2C14E">
    <w:name w:val="B5222B338883421190213243D2F2C14E"/>
  </w:style>
  <w:style w:type="paragraph" w:customStyle="1" w:styleId="F58B876F7DF14EF997E24A7214AD847B">
    <w:name w:val="F58B876F7DF14EF997E24A7214AD847B"/>
  </w:style>
  <w:style w:type="paragraph" w:customStyle="1" w:styleId="EC4291A813744A938B7BB8B58ECD34B7">
    <w:name w:val="EC4291A813744A938B7BB8B58ECD34B7"/>
  </w:style>
  <w:style w:type="paragraph" w:customStyle="1" w:styleId="64362D69A8F4441DA4253967848E4A08">
    <w:name w:val="64362D69A8F4441DA4253967848E4A08"/>
  </w:style>
  <w:style w:type="paragraph" w:customStyle="1" w:styleId="C63935FABDC24606B39D40D5AFFA9114">
    <w:name w:val="C63935FABDC24606B39D40D5AFFA9114"/>
  </w:style>
  <w:style w:type="paragraph" w:customStyle="1" w:styleId="B4729383182041089D4376F9EEFBF4F9">
    <w:name w:val="B4729383182041089D4376F9EEFBF4F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32AA698E0FAE4A6F8CB3778609386731">
    <w:name w:val="32AA698E0FAE4A6F8CB3778609386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P16</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101</TotalTime>
  <Pages>9</Pages>
  <Words>1324</Words>
  <Characters>7287</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UTComputer</vt: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UTComputer</dc:title>
  <dc:subject>Rapport de projet - LO21</dc:subject>
  <dc:creator>tgalopin</dc:creator>
  <cp:keywords/>
  <cp:lastModifiedBy>tgalopin</cp:lastModifiedBy>
  <cp:revision>48</cp:revision>
  <dcterms:created xsi:type="dcterms:W3CDTF">2016-06-11T18:37:00Z</dcterms:created>
  <dcterms:modified xsi:type="dcterms:W3CDTF">2016-06-11T20:18:00Z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