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Snapgrade Technology Stack Document</w:t>
      </w:r>
    </w:p>
    <w:p>
      <w:pPr>
        <w:pStyle w:val="Heading2"/>
      </w:pPr>
      <w:r>
        <w:t>Frontend Framework</w:t>
      </w:r>
    </w:p>
    <w:p>
      <w:r>
        <w:t>Next.js with App Router for the production frontend application.</w:t>
      </w:r>
    </w:p>
    <w:p>
      <w:pPr>
        <w:pStyle w:val="Heading2"/>
      </w:pPr>
      <w:r>
        <w:t>Frontend Language</w:t>
      </w:r>
    </w:p>
    <w:p>
      <w:r>
        <w:t>TypeScript for reliability, maintainability, and scalable development.</w:t>
      </w:r>
    </w:p>
    <w:p>
      <w:pPr>
        <w:pStyle w:val="Heading2"/>
      </w:pPr>
      <w:r>
        <w:t>Styling</w:t>
      </w:r>
    </w:p>
    <w:p>
      <w:r>
        <w:t>Tailwind CSS for utility-based styling and rapid UI development.</w:t>
      </w:r>
    </w:p>
    <w:p>
      <w:pPr>
        <w:pStyle w:val="Heading2"/>
      </w:pPr>
      <w:r>
        <w:t>UI Architecture</w:t>
      </w:r>
    </w:p>
    <w:p>
      <w:r>
        <w:t>Component-based React architecture with reusable landing page sections.</w:t>
      </w:r>
    </w:p>
    <w:p>
      <w:pPr>
        <w:pStyle w:val="Heading2"/>
      </w:pPr>
      <w:r>
        <w:t>Animation System</w:t>
      </w:r>
    </w:p>
    <w:p>
      <w:r>
        <w:t>Framer Motion and Motion.dev inspired interactions for cinematic scroll experiences.</w:t>
      </w:r>
    </w:p>
    <w:p>
      <w:pPr>
        <w:pStyle w:val="Heading2"/>
      </w:pPr>
      <w:r>
        <w:t>Typography</w:t>
      </w:r>
    </w:p>
    <w:p>
      <w:r>
        <w:t>Neue Haas Grotesk as the primary brand typeface.</w:t>
      </w:r>
    </w:p>
    <w:p>
      <w:pPr>
        <w:pStyle w:val="Heading2"/>
      </w:pPr>
      <w:r>
        <w:t>Frontend Deployment</w:t>
      </w:r>
    </w:p>
    <w:p>
      <w:r>
        <w:t>Vercel is used for frontend hosting and continuous deployment.</w:t>
      </w:r>
    </w:p>
    <w:p>
      <w:pPr>
        <w:pStyle w:val="Heading2"/>
      </w:pPr>
      <w:r>
        <w:t>Frontend Structure</w:t>
      </w:r>
    </w:p>
    <w:p>
      <w:r>
        <w:t>Landing components include Navbar, Hero, BeyondScoreSection, WorkspaceSection, ReadSection, AdaptiveSection, and Footer.</w:t>
      </w:r>
    </w:p>
    <w:p>
      <w:pPr>
        <w:pStyle w:val="Heading2"/>
      </w:pPr>
      <w:r>
        <w:t>Backend Deployment</w:t>
      </w:r>
    </w:p>
    <w:p>
      <w:r>
        <w:t>Backend is already deployed separately and handles analysis workflows.</w:t>
      </w:r>
    </w:p>
    <w:p>
      <w:pPr>
        <w:pStyle w:val="Heading2"/>
      </w:pPr>
      <w:r>
        <w:t>Backend Responsibilities</w:t>
      </w:r>
    </w:p>
    <w:p>
      <w:r>
        <w:t>Image processing, AI analysis workflows, and photography evaluation operations.</w:t>
      </w:r>
    </w:p>
    <w:p>
      <w:pPr>
        <w:pStyle w:val="Heading2"/>
      </w:pPr>
      <w:r>
        <w:t>Backend Improvement Roadmap</w:t>
      </w:r>
    </w:p>
    <w:p>
      <w:r>
        <w:t>Improve local computer vision capabilities, integrate deep learning models, reduce API costs, and increase analysis consistency.</w:t>
      </w:r>
    </w:p>
    <w:p>
      <w:pPr>
        <w:pStyle w:val="Heading2"/>
      </w:pPr>
      <w:r>
        <w:t>Engineering Principles</w:t>
      </w:r>
    </w:p>
    <w:p>
      <w:r>
        <w:t>Maintain separation between frontend and backend, optimize image-heavy experiences, keep components modular, and design for future AI model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