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120" w:lineRule="auto"/>
        <w:rPr>
          <w:rFonts w:ascii="Times New Roman" w:cs="Times New Roman" w:eastAsia="Times New Roman" w:hAnsi="Times New Roman"/>
          <w:b w:val="1"/>
          <w:smallCaps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מהות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מחשבים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סיסטם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בעל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ידע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עניין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וניסיון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סקרן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מכוון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מטרה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מכוון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משימות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יכולת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למידה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עצמית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בתקופה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זו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תקופת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הקורונה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אני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מחפש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בתחום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המחשוב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אלא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בתחומים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משרדית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טכנית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טלפונית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לקוחות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וכדומה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…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מחוץ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למשרד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נותן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חיצוני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וכדומה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...  </w:t>
      </w:r>
    </w:p>
    <w:p w:rsidR="00000000" w:rsidDel="00000000" w:rsidP="00000000" w:rsidRDefault="00000000" w:rsidRPr="00000000" w14:paraId="0000000B">
      <w:pPr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ind w:left="0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עבודתי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במשרות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השונות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ביצעתי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אינספור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משימות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כגון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בניית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מוצרי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תוכנה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ומחשוב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במוצרים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תוכנה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ללקוחות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סגנון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בצוות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טלפונית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תמיכה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במייל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אדיב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מקצועי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תחת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לחץ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ולוחות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זמנים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bidi w:val="1"/>
        <w:ind w:left="720" w:hanging="36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מוביל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משימות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ראש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צוות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בחלק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מהתקופות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16"/>
          <w:szCs w:val="1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120" w:lineRule="auto"/>
        <w:rPr>
          <w:rFonts w:ascii="Times New Roman" w:cs="Times New Roman" w:eastAsia="Times New Roman" w:hAnsi="Times New Roman"/>
          <w:b w:val="1"/>
          <w:smallCaps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ניסיון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עבודה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smallCaps w:val="0"/>
          <w:sz w:val="16"/>
          <w:szCs w:val="1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2019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-2020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בנק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הפועלים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2017-2019 -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ברינקס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-2017 -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ישראכרט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סיסטם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1997-2001 - IBM: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סיסטם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1992-1995 -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שירות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צבאי</w:t>
      </w: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: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הפעלה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מתכנת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מנהל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סיסטם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).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color w:val="ff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לימודים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6"/>
          <w:szCs w:val="16"/>
          <w:rtl w:val="0"/>
        </w:rPr>
        <w:t xml:space="preserve"> 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12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שנות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לימוד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בגרות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460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שעות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לימודי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תעודות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בנושא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המחשוב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תוכנה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רשתות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ותקשורת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color w:val="4a86e8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1"/>
        </w:rPr>
        <w:t xml:space="preserve">שפות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0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line="240" w:lineRule="auto"/>
        <w:rPr>
          <w:rFonts w:ascii="Times New Roman" w:cs="Times New Roman" w:eastAsia="Times New Roman" w:hAnsi="Times New Roman"/>
          <w:b w:val="1"/>
          <w:smallCaps w:val="0"/>
          <w:color w:val="ff0000"/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עברית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שפת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אם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  <w:tab w:val="left" w:pos="720"/>
        </w:tabs>
        <w:bidi w:val="1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אנגלית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ברמה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גבוהה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Times New Roman" w:cs="Times New Roman" w:eastAsia="Times New Roman" w:hAnsi="Times New Roman"/>
          <w:smallCaps w:val="0"/>
          <w:sz w:val="16"/>
          <w:szCs w:val="16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spacing w:before="240" w:line="8.181818181818182" w:lineRule="auto"/>
      <w:rPr>
        <w:rFonts w:ascii="Times New Roman" w:cs="Times New Roman" w:eastAsia="Times New Roman" w:hAnsi="Times New Roman"/>
        <w:b w:val="1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|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</w:rPr>
      <w:drawing>
        <wp:inline distB="114300" distT="114300" distL="114300" distR="114300">
          <wp:extent cx="245832" cy="245832"/>
          <wp:effectExtent b="0" l="0" r="0" t="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5832" cy="24583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 </w:t>
    </w:r>
    <w:r w:rsidDel="00000000" w:rsidR="00000000" w:rsidRPr="00000000">
      <w:rPr>
        <w:rtl w:val="0"/>
      </w:rPr>
      <w:t xml:space="preserve">yaron.kessler41@gmail.com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 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|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</w:rPr>
      <w:drawing>
        <wp:inline distB="114300" distT="114300" distL="114300" distR="114300">
          <wp:extent cx="302982" cy="302982"/>
          <wp:effectExtent b="0" l="0" r="0" t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2982" cy="3029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0584-400-480  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|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</w:rPr>
      <w:drawing>
        <wp:inline distB="114300" distT="114300" distL="114300" distR="114300">
          <wp:extent cx="310719" cy="293457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0719" cy="29345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israel, holon  |</w:t>
    </w:r>
  </w:p>
  <w:p w:rsidR="00000000" w:rsidDel="00000000" w:rsidP="00000000" w:rsidRDefault="00000000" w:rsidRPr="00000000" w14:paraId="0000003E">
    <w:pPr>
      <w:spacing w:line="120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spacing w:line="360" w:lineRule="auto"/>
      <w:jc w:val="center"/>
      <w:rPr>
        <w:rFonts w:ascii="Times New Roman" w:cs="Times New Roman" w:eastAsia="Times New Roman" w:hAnsi="Times New Roman"/>
        <w:b w:val="1"/>
        <w:i w:val="1"/>
        <w:color w:val="9900ff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bidi w:val="1"/>
      <w:spacing w:line="360" w:lineRule="auto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::::  </w:t>
    </w: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  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36"/>
        <w:szCs w:val="36"/>
        <w:rtl w:val="1"/>
      </w:rPr>
      <w:t xml:space="preserve">קורות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36"/>
        <w:szCs w:val="36"/>
        <w:rtl w:val="1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36"/>
        <w:szCs w:val="36"/>
        <w:rtl w:val="1"/>
      </w:rPr>
      <w:t xml:space="preserve">חיים</w:t>
    </w:r>
    <w:r w:rsidDel="00000000" w:rsidR="00000000" w:rsidRPr="00000000">
      <w:rPr>
        <w:rFonts w:ascii="Times New Roman" w:cs="Times New Roman" w:eastAsia="Times New Roman" w:hAnsi="Times New Roman"/>
        <w:b w:val="1"/>
        <w:i w:val="1"/>
        <w:sz w:val="36"/>
        <w:szCs w:val="36"/>
        <w:rtl w:val="1"/>
      </w:rPr>
      <w:t xml:space="preserve">     </w:t>
    </w: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::::</w:t>
    </w:r>
  </w:p>
  <w:p w:rsidR="00000000" w:rsidDel="00000000" w:rsidP="00000000" w:rsidRDefault="00000000" w:rsidRPr="00000000" w14:paraId="00000033">
    <w:pP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bidiVisual w:val="1"/>
      <w:tblW w:w="9030.0" w:type="dxa"/>
      <w:jc w:val="left"/>
      <w:tblInd w:w="100.0" w:type="pct"/>
      <w:tblBorders>
        <w:top w:color="980000" w:space="0" w:sz="8" w:val="single"/>
        <w:left w:color="980000" w:space="0" w:sz="8" w:val="single"/>
        <w:bottom w:color="980000" w:space="0" w:sz="8" w:val="single"/>
        <w:right w:color="980000" w:space="0" w:sz="8" w:val="single"/>
        <w:insideH w:color="980000" w:space="0" w:sz="8" w:val="single"/>
        <w:insideV w:color="980000" w:space="0" w:sz="8" w:val="single"/>
      </w:tblBorders>
      <w:tblLayout w:type="fixed"/>
      <w:tblLook w:val="0600"/>
    </w:tblPr>
    <w:tblGrid>
      <w:gridCol w:w="1845"/>
      <w:gridCol w:w="2190"/>
      <w:gridCol w:w="3060"/>
      <w:gridCol w:w="1935"/>
      <w:tblGridChange w:id="0">
        <w:tblGrid>
          <w:gridCol w:w="1845"/>
          <w:gridCol w:w="2190"/>
          <w:gridCol w:w="3060"/>
          <w:gridCol w:w="1935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4">
          <w:pPr>
            <w:widowControl w:val="0"/>
            <w:bidi w:val="1"/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rtl w:val="1"/>
            </w:rPr>
            <w:t xml:space="preserve">קסלר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rtl w:val="1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rtl w:val="1"/>
            </w:rPr>
            <w:t xml:space="preserve">ירון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bidi w:val="1"/>
            <w:spacing w:line="240" w:lineRule="auto"/>
            <w:jc w:val="center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1"/>
            </w:rPr>
            <w:t xml:space="preserve">שם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6">
          <w:pPr>
            <w:spacing w:before="240" w:line="8.181818181818182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rtl w:val="0"/>
            </w:rPr>
            <w:t xml:space="preserve">0584-400-480</w:t>
          </w:r>
        </w:p>
        <w:p w:rsidR="00000000" w:rsidDel="00000000" w:rsidP="00000000" w:rsidRDefault="00000000" w:rsidRPr="00000000" w14:paraId="00000037">
          <w:pPr>
            <w:bidi w:val="1"/>
            <w:spacing w:before="240" w:line="8.181818181818182" w:lineRule="auto"/>
            <w:jc w:val="center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1"/>
            </w:rPr>
            <w:t xml:space="preserve">טלפון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8">
          <w:pPr>
            <w:spacing w:before="240" w:line="8.181818181818182" w:lineRule="auto"/>
            <w:jc w:val="center"/>
            <w:rPr>
              <w:u w:val="single"/>
            </w:rPr>
          </w:pPr>
          <w:hyperlink r:id="rId1">
            <w:r w:rsidDel="00000000" w:rsidR="00000000" w:rsidRPr="00000000">
              <w:rPr>
                <w:u w:val="single"/>
                <w:rtl w:val="0"/>
              </w:rPr>
              <w:t xml:space="preserve">yaron.kessler41@gmail.com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bidi w:val="1"/>
            <w:spacing w:before="240" w:line="8.181818181818182" w:lineRule="auto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1"/>
            </w:rPr>
            <w:t xml:space="preserve">דואל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A">
          <w:pPr>
            <w:widowControl w:val="0"/>
            <w:bidi w:val="1"/>
            <w:spacing w:line="240" w:lineRule="auto"/>
            <w:jc w:val="center"/>
            <w:rPr>
              <w:rFonts w:ascii="Times New Roman" w:cs="Times New Roman" w:eastAsia="Times New Roman" w:hAnsi="Times New Roman"/>
              <w:sz w:val="24"/>
              <w:szCs w:val="24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4"/>
              <w:szCs w:val="24"/>
              <w:u w:val="single"/>
              <w:rtl w:val="1"/>
            </w:rPr>
            <w:t xml:space="preserve">חולון</w:t>
          </w:r>
        </w:p>
        <w:p w:rsidR="00000000" w:rsidDel="00000000" w:rsidP="00000000" w:rsidRDefault="00000000" w:rsidRPr="00000000" w14:paraId="0000003B">
          <w:pPr>
            <w:widowControl w:val="0"/>
            <w:bidi w:val="1"/>
            <w:spacing w:line="240" w:lineRule="auto"/>
            <w:jc w:val="center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1"/>
            </w:rPr>
            <w:t xml:space="preserve">כתובת</w:t>
          </w:r>
        </w:p>
      </w:tc>
    </w:tr>
  </w:tbl>
  <w:p w:rsidR="00000000" w:rsidDel="00000000" w:rsidP="00000000" w:rsidRDefault="00000000" w:rsidRPr="00000000" w14:paraId="0000003C">
    <w:pPr>
      <w:bidi w:val="1"/>
      <w:spacing w:line="12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Rule="auto"/>
    </w:pPr>
    <w:rPr>
      <w:smallCaps w:val="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Rule="auto"/>
    </w:pPr>
    <w:rPr>
      <w:smallCaps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Rule="auto"/>
    </w:pPr>
    <w:rPr>
      <w:smallCaps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Rule="auto"/>
    </w:pPr>
    <w:rPr>
      <w:smallCaps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smallCaps w:val="0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Rule="auto"/>
    </w:pPr>
    <w:rPr>
      <w:i w:val="1"/>
      <w:smallCaps w:val="0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</w:pPr>
    <w:rPr>
      <w:smallCaps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lineRule="auto"/>
    </w:pPr>
    <w:rPr>
      <w:smallCaps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yaron.kessler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