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397A" w:rsidRPr="00343017" w:rsidRDefault="00233E2B">
      <w:pPr>
        <w:tabs>
          <w:tab w:val="right" w:pos="-794"/>
        </w:tabs>
        <w:bidi/>
        <w:spacing w:line="336" w:lineRule="auto"/>
        <w:ind w:left="-794" w:right="-567"/>
        <w:jc w:val="center"/>
        <w:rPr>
          <w:rFonts w:ascii="Courier New" w:hAnsi="Courier New" w:cs="Courier New"/>
          <w:b/>
          <w:bCs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hAnsi="Courier New" w:cs="Courier New"/>
          <w:b/>
          <w:bCs/>
          <w:sz w:val="16"/>
          <w:szCs w:val="16"/>
          <w:rtl/>
          <w:lang w:bidi="he-IL"/>
        </w:rPr>
        <w:t>ירון</w:t>
      </w:r>
      <w:r w:rsidRPr="00343017">
        <w:rPr>
          <w:rFonts w:ascii="Courier New" w:eastAsia="Cousine" w:hAnsi="Courier New" w:cs="Courier New"/>
          <w:b/>
          <w:bCs/>
          <w:noProof/>
          <w:color w:val="000000"/>
          <w:sz w:val="16"/>
          <w:szCs w:val="16"/>
          <w:rtl/>
          <w:lang w:eastAsia="en-US" w:bidi="he-IL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168275</wp:posOffset>
            </wp:positionH>
            <wp:positionV relativeFrom="paragraph">
              <wp:posOffset>-450215</wp:posOffset>
            </wp:positionV>
            <wp:extent cx="6247130" cy="14605"/>
            <wp:effectExtent l="0" t="0" r="0" b="0"/>
            <wp:wrapSquare wrapText="bothSides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3017">
        <w:rPr>
          <w:rFonts w:ascii="Courier New" w:eastAsia="Cousine" w:hAnsi="Courier New" w:cs="Courier New"/>
          <w:b/>
          <w:bCs/>
          <w:color w:val="000000"/>
          <w:sz w:val="16"/>
          <w:szCs w:val="16"/>
          <w:rtl/>
          <w:lang w:bidi="he-IL"/>
        </w:rPr>
        <w:t xml:space="preserve"> </w:t>
      </w:r>
      <w:proofErr w:type="spellStart"/>
      <w:r w:rsidRPr="00343017">
        <w:rPr>
          <w:rFonts w:ascii="Courier New" w:eastAsia="Cousine" w:hAnsi="Courier New" w:cs="Courier New"/>
          <w:b/>
          <w:bCs/>
          <w:color w:val="000000"/>
          <w:sz w:val="16"/>
          <w:szCs w:val="16"/>
          <w:rtl/>
          <w:lang w:bidi="he-IL"/>
        </w:rPr>
        <w:t>קסלר</w:t>
      </w:r>
      <w:proofErr w:type="spellEnd"/>
    </w:p>
    <w:p w:rsidR="00E1397A" w:rsidRPr="00343017" w:rsidRDefault="00233E2B">
      <w:pPr>
        <w:tabs>
          <w:tab w:val="right" w:pos="-624"/>
        </w:tabs>
        <w:bidi/>
        <w:spacing w:line="336" w:lineRule="auto"/>
        <w:ind w:left="-624" w:right="-567"/>
        <w:jc w:val="center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הסנהדרין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42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חולון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343017" w:rsidP="00343017">
      <w:pPr>
        <w:bidi/>
        <w:spacing w:line="336" w:lineRule="auto"/>
        <w:ind w:left="2324" w:right="-567" w:hanging="2749"/>
        <w:jc w:val="center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•</w:t>
      </w:r>
      <w:r w:rsidR="00233E2B" w:rsidRPr="00343017">
        <w:rPr>
          <w:rFonts w:ascii="Courier New" w:eastAsia="Courier New" w:hAnsi="Courier New" w:cs="Courier New"/>
          <w:color w:val="000000"/>
          <w:sz w:val="16"/>
          <w:szCs w:val="16"/>
        </w:rPr>
        <w:t>0584-400-480</w:t>
      </w:r>
      <w:r w:rsidR="00233E2B"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•  </w:t>
      </w:r>
      <w:r w:rsidR="00233E2B" w:rsidRPr="00343017">
        <w:rPr>
          <w:rFonts w:ascii="Courier New" w:eastAsia="Courier New" w:hAnsi="Courier New" w:cs="Courier New"/>
          <w:color w:val="666666"/>
          <w:sz w:val="16"/>
          <w:szCs w:val="16"/>
          <w:highlight w:val="white"/>
        </w:rPr>
        <w:t>yaron.kessler41@gmail.com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תמצית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ידע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עניין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וניסיון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Full Stack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סקרן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משימתי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ובעל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יכולת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למידה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עצמית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גבוהה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טכנולוגית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וארגונית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ניסיון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תעסוקתי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rier New" w:hAnsi="Courier New" w:cs="Courier New"/>
          <w:sz w:val="16"/>
          <w:szCs w:val="16"/>
        </w:rPr>
        <w:t>2017-2018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: </w:t>
      </w:r>
      <w:proofErr w:type="spellStart"/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תוכנ</w:t>
      </w:r>
      <w:bookmarkStart w:id="0" w:name="_GoBack"/>
      <w:bookmarkEnd w:id="0"/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יתן</w:t>
      </w:r>
      <w:proofErr w:type="spellEnd"/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בחברה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בנקאית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/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פיננסית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-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בניית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proofErr w:type="spellStart"/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תוכניות</w:t>
      </w:r>
      <w:proofErr w:type="spellEnd"/>
      <w:r w:rsidRPr="00343017">
        <w:rPr>
          <w:rFonts w:ascii="Courier New" w:eastAsia="Courier New" w:hAnsi="Courier New" w:cs="Courier New"/>
          <w:sz w:val="16"/>
          <w:szCs w:val="16"/>
          <w:rtl/>
          <w:lang w:bidi="he-IL"/>
        </w:rPr>
        <w:t xml:space="preserve"> בסגנון </w:t>
      </w:r>
      <w:r w:rsidRPr="00343017">
        <w:rPr>
          <w:rFonts w:ascii="Courier New" w:eastAsia="Courier New" w:hAnsi="Courier New" w:cs="Courier New"/>
          <w:sz w:val="16"/>
          <w:szCs w:val="16"/>
        </w:rPr>
        <w:t>END2END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sz w:val="16"/>
          <w:szCs w:val="16"/>
          <w:rtl/>
          <w:lang w:bidi="he-IL"/>
        </w:rPr>
        <w:t>כגון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:</w:t>
      </w:r>
    </w:p>
    <w:p w:rsidR="00233E2B" w:rsidRPr="00343017" w:rsidRDefault="00233E2B" w:rsidP="00233E2B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  <w:cs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rier New" w:hAnsi="Courier New" w:cs="Courier New"/>
          <w:sz w:val="16"/>
          <w:szCs w:val="16"/>
          <w:cs/>
        </w:rPr>
        <w:t xml:space="preserve"> </w:t>
      </w:r>
      <w:r w:rsidRPr="00343017">
        <w:rPr>
          <w:rFonts w:ascii="Courier New" w:eastAsia="Courier New" w:hAnsi="Courier New" w:cs="Courier New"/>
          <w:sz w:val="16"/>
          <w:szCs w:val="16"/>
        </w:rPr>
        <w:t>java client server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</w:p>
    <w:p w:rsidR="00E1397A" w:rsidRPr="00343017" w:rsidRDefault="00233E2B" w:rsidP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</w:rPr>
        <w:t>web-client – spring-boots server-side (tomcat)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2015-</w:t>
      </w:r>
      <w:r w:rsidRPr="00343017">
        <w:rPr>
          <w:rFonts w:ascii="Courier New" w:eastAsia="Cousine" w:hAnsi="Courier New" w:cs="Courier New"/>
          <w:i/>
          <w:sz w:val="16"/>
          <w:szCs w:val="16"/>
        </w:rPr>
        <w:t>2017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proofErr w:type="spellStart"/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תוכניתן</w:t>
      </w:r>
      <w:proofErr w:type="spellEnd"/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Full Stack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באגף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מערכות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מידע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ישראכרט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פרויקט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שכתוב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מחדש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כל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"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עסק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"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והתאמתה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לעולם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WEB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,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למדתי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ופיתחתי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צד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הלקוח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והשרת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התפקיד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פיתחתי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רכיבי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UI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והמסכים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השונים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גבי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AngularJS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.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יצרנו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שמאפשרת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בנייה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גנרית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המסכים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קבצי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קונפיגורציה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המעודכנים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ידי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הלקוח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יצירה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Web Services Java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REST API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בשרת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sz w:val="16"/>
          <w:szCs w:val="16"/>
        </w:rPr>
        <w:t>WebSphere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).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2004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  <w:rtl/>
          <w:cs/>
        </w:rPr>
        <w:t xml:space="preserve"> - 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2014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proofErr w:type="spellStart"/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תוכניתן</w:t>
      </w:r>
      <w:proofErr w:type="spellEnd"/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JAVA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-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ORACLE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באגף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מערכות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מידע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ישראכרט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>.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פרויקט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שכתוב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מחדש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כל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"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עסק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"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והתאמתה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לעולם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למדתי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ופיתחתי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צד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הלקוח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והשרת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צד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לקוח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ושרת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"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עסק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"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הארגונית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המהווה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אחד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מערוצי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הפעילות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המרכזיים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הארגון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,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ומשמשת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נציגי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השטח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בכל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הפעולות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הנדרשות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עבור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גיוס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ושימור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עסק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התפקיד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כל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מסכי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הלוגיקה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העסקית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שמאחוריהם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 SWT/</w:t>
      </w:r>
      <w:proofErr w:type="spellStart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JFace</w:t>
      </w:r>
      <w:proofErr w:type="spellEnd"/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רכיבי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UI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ייעודיים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(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תצוגה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דינמית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מסמכים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מסך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סריקת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תעודות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זהות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..)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ותמיכה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ממשקים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לשירותים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ארגוניים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וחיצוניים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(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מחשבונים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פיננסיים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חתימה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דיגיטלית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..)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Web Services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Tomcat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שהופעלו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מתוך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שכבת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Client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דרך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SOAP-RPC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ניהול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מוצר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סנכרון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IBM (DB2 Everyplace)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המוצר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סנכרן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נתונים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בין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העמדות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הנציגים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ובסיס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הנתונים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הארגון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העבודה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המוצר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ניהלתי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הפצת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הגרסאות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הרשאות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נתונים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ניהול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משתמשים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וכדו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'.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מסכי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הלוגיקה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העסקית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שמאחוריהם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oracle Form-Builder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כתבת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תכניות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/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שאילתות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(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פרוצדורות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/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פונקציות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),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משתמשים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הרשאות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ודוחות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PLSQL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כתבת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דוחות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Oracle reports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עבודה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וניהול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שרתי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 xml:space="preserve">Microsoft (AD, </w:t>
      </w:r>
      <w:proofErr w:type="spellStart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DB,User</w:t>
      </w:r>
      <w:proofErr w:type="spellEnd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 xml:space="preserve"> )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בתור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administrator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2004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  <w:rtl/>
          <w:cs/>
        </w:rPr>
        <w:t xml:space="preserve"> - 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2001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שרתים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רשתות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ותקשורת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בחברת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ישראכרט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1997-2001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proofErr w:type="spellStart"/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סיסטם</w:t>
      </w:r>
      <w:proofErr w:type="spellEnd"/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ופיתוח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בסביבת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UNIX/Linux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בחברת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IBM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התקנות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שרתים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תכנות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שירות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צבאי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 (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1992-1995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) -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מפעיל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מחשב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M.F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sz w:val="16"/>
          <w:szCs w:val="16"/>
          <w:u w:val="single"/>
          <w:rtl/>
          <w:lang w:bidi="he-IL"/>
        </w:rPr>
        <w:t>תכנות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רשתות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ותקשורת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השכלה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 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2015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קורס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proofErr w:type="gramStart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JavaScript ,</w:t>
      </w:r>
      <w:proofErr w:type="gramEnd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 xml:space="preserve"> Angular1.x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2008-2007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קורס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מקיף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-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J2EE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בג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'</w:t>
      </w:r>
      <w:proofErr w:type="spellStart"/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ון</w:t>
      </w:r>
      <w:proofErr w:type="spellEnd"/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ברייס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הדרכה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    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הלימודים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מומש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פרויקט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רב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שלבי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המדמה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פעילותה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בנקאית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     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 SE, JDBC, SWING, Servlets, JSP, EJB3.0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2004-2005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קורס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מקיף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-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RHCE Linux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בג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'</w:t>
      </w:r>
      <w:proofErr w:type="spellStart"/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ון</w:t>
      </w:r>
      <w:proofErr w:type="spellEnd"/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ברייס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הדרכה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 (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RHCE - Red Hat Certified Engineer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)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sz w:val="16"/>
          <w:szCs w:val="16"/>
        </w:rPr>
        <w:t>2006-2017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ימי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הדרכה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/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עיון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בנושאים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הבאים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 xml:space="preserve">Java 8, Java Android, SQL </w:t>
      </w:r>
      <w:proofErr w:type="gramStart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advanced ,</w:t>
      </w:r>
      <w:proofErr w:type="gramEnd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 xml:space="preserve"> AngularJS 1, Angular 2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סביבות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עבודה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כלי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Build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שפות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תכנות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 xml:space="preserve">Oracle Version 11g: </w:t>
      </w:r>
      <w:proofErr w:type="spellStart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Sql</w:t>
      </w:r>
      <w:proofErr w:type="spellEnd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, Form-Builder, Report-Builder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 xml:space="preserve">Java SE, SWT, </w:t>
      </w:r>
      <w:proofErr w:type="spellStart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JFace</w:t>
      </w:r>
      <w:proofErr w:type="spellEnd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, C#, C++, C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SQL (Oracle, DB2). XML, XSD, JSON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MQE, Tomcat, WebSphere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HTML5, CSS3, ASP, JavaScript, Angular 1.x, J2EE (Java Web Services), JAX-RS, GSON, Python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 xml:space="preserve">Grunt, Bower, NPM, Yeoman, Gulp, GIT, </w:t>
      </w:r>
      <w:proofErr w:type="spellStart"/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ClearCase</w:t>
      </w:r>
      <w:proofErr w:type="spellEnd"/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Eclipse, RAD, Visual Studio, VS Code, Brackets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</w:t>
      </w:r>
    </w:p>
    <w:p w:rsidR="00E1397A" w:rsidRPr="00343017" w:rsidRDefault="00E1397A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שפות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:  |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עברית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-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שפת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|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אנגלית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-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רמה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גבוהה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|</w:t>
      </w:r>
    </w:p>
    <w:sectPr w:rsidR="00E1397A" w:rsidRPr="00343017">
      <w:pgSz w:w="11906" w:h="16838"/>
      <w:pgMar w:top="709" w:right="849" w:bottom="284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397A"/>
    <w:rsid w:val="00233E2B"/>
    <w:rsid w:val="00343017"/>
    <w:rsid w:val="003967D0"/>
    <w:rsid w:val="00E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5AC4"/>
  <w15:docId w15:val="{BBBFA2CE-ABEC-4C52-99E7-1060ABC8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a"/>
    <w:qFormat/>
    <w:pPr>
      <w:keepNext/>
      <w:keepLines/>
      <w:spacing w:before="480" w:after="120"/>
      <w:ind w:left="432" w:hanging="432"/>
      <w:contextualSpacing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LO-normal"/>
    <w:next w:val="a"/>
    <w:qFormat/>
    <w:pPr>
      <w:keepNext/>
      <w:keepLines/>
      <w:spacing w:before="360" w:after="80"/>
      <w:ind w:left="576" w:hanging="576"/>
      <w:contextualSpacing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LO-normal"/>
    <w:next w:val="a"/>
    <w:qFormat/>
    <w:pPr>
      <w:keepNext/>
      <w:keepLines/>
      <w:spacing w:before="280" w:after="80"/>
      <w:ind w:left="720" w:hanging="720"/>
      <w:contextualSpacing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40" w:after="40"/>
      <w:ind w:left="864" w:hanging="864"/>
      <w:contextualSpacing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20" w:after="40"/>
      <w:ind w:left="1008" w:hanging="1008"/>
      <w:contextualSpacing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LO-normal"/>
    <w:next w:val="a"/>
    <w:qFormat/>
    <w:pPr>
      <w:keepNext/>
      <w:keepLines/>
      <w:spacing w:before="200" w:after="40"/>
      <w:ind w:left="1152" w:hanging="1152"/>
      <w:contextualSpacing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7">
    <w:name w:val="Subtitle"/>
    <w:basedOn w:val="LO-normal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Yaron Kessler</cp:lastModifiedBy>
  <cp:revision>4</cp:revision>
  <dcterms:created xsi:type="dcterms:W3CDTF">2018-08-14T08:48:00Z</dcterms:created>
  <dcterms:modified xsi:type="dcterms:W3CDTF">2018-08-17T09:23:00Z</dcterms:modified>
  <dc:language>en</dc:language>
</cp:coreProperties>
</file>