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0F54" w14:textId="77777777" w:rsidR="007125BD" w:rsidRPr="00A55B1C" w:rsidRDefault="00A87306" w:rsidP="00A87306">
      <w:pPr>
        <w:jc w:val="center"/>
        <w:rPr>
          <w:rFonts w:ascii="TH SarabunPSK" w:hAnsi="TH SarabunPSK" w:cs="TH SarabunPSK" w:hint="cs"/>
          <w:sz w:val="34"/>
          <w:szCs w:val="34"/>
        </w:rPr>
      </w:pPr>
      <w:r w:rsidRPr="00A55B1C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การบ้านครั้งที่ </w:t>
      </w:r>
      <w:r w:rsidRPr="00A55B1C">
        <w:rPr>
          <w:rFonts w:ascii="TH SarabunPSK" w:hAnsi="TH SarabunPSK" w:cs="TH SarabunPSK" w:hint="cs"/>
          <w:b/>
          <w:bCs/>
          <w:sz w:val="34"/>
          <w:szCs w:val="34"/>
        </w:rPr>
        <w:t>10</w:t>
      </w:r>
    </w:p>
    <w:p w14:paraId="0DAAF1F8" w14:textId="77777777" w:rsidR="009664F3" w:rsidRPr="00A55B1C" w:rsidRDefault="009664F3" w:rsidP="00A87306">
      <w:pPr>
        <w:rPr>
          <w:rFonts w:ascii="TH SarabunPSK" w:hAnsi="TH SarabunPSK" w:cs="TH SarabunPSK" w:hint="cs"/>
          <w:sz w:val="34"/>
          <w:szCs w:val="34"/>
          <w:cs/>
        </w:rPr>
      </w:pPr>
      <w:r w:rsidRPr="00A55B1C">
        <w:rPr>
          <w:rFonts w:ascii="TH SarabunPSK" w:hAnsi="TH SarabunPSK" w:cs="TH SarabunPSK" w:hint="cs"/>
          <w:sz w:val="34"/>
          <w:szCs w:val="34"/>
          <w:cs/>
        </w:rPr>
        <w:t xml:space="preserve">บริษัทจำหน่ายรถยนต์ที่ใช้แล้ว  โดยบันทึกข้อมูลอายุการใช้งานของรถยนต์ </w:t>
      </w:r>
      <w:r w:rsidRPr="00A55B1C">
        <w:rPr>
          <w:rFonts w:ascii="TH SarabunPSK" w:hAnsi="TH SarabunPSK" w:cs="TH SarabunPSK" w:hint="cs"/>
          <w:sz w:val="34"/>
          <w:szCs w:val="34"/>
        </w:rPr>
        <w:t>(X:</w:t>
      </w:r>
      <w:r w:rsidRPr="00A55B1C">
        <w:rPr>
          <w:rFonts w:ascii="TH SarabunPSK" w:hAnsi="TH SarabunPSK" w:cs="TH SarabunPSK" w:hint="cs"/>
          <w:sz w:val="34"/>
          <w:szCs w:val="34"/>
          <w:cs/>
        </w:rPr>
        <w:t>หน่วยเป็นปี</w:t>
      </w:r>
      <w:r w:rsidRPr="00A55B1C">
        <w:rPr>
          <w:rFonts w:ascii="TH SarabunPSK" w:hAnsi="TH SarabunPSK" w:cs="TH SarabunPSK" w:hint="cs"/>
          <w:sz w:val="34"/>
          <w:szCs w:val="34"/>
        </w:rPr>
        <w:t xml:space="preserve">)  </w:t>
      </w:r>
      <w:r w:rsidRPr="00A55B1C">
        <w:rPr>
          <w:rFonts w:ascii="TH SarabunPSK" w:hAnsi="TH SarabunPSK" w:cs="TH SarabunPSK" w:hint="cs"/>
          <w:sz w:val="34"/>
          <w:szCs w:val="34"/>
          <w:cs/>
        </w:rPr>
        <w:t xml:space="preserve">และราคาขาย </w:t>
      </w:r>
      <w:r w:rsidRPr="00A55B1C">
        <w:rPr>
          <w:rFonts w:ascii="TH SarabunPSK" w:hAnsi="TH SarabunPSK" w:cs="TH SarabunPSK" w:hint="cs"/>
          <w:sz w:val="34"/>
          <w:szCs w:val="34"/>
        </w:rPr>
        <w:t>(Y:</w:t>
      </w:r>
      <w:r w:rsidRPr="00A55B1C">
        <w:rPr>
          <w:rFonts w:ascii="TH SarabunPSK" w:hAnsi="TH SarabunPSK" w:cs="TH SarabunPSK" w:hint="cs"/>
          <w:sz w:val="34"/>
          <w:szCs w:val="34"/>
          <w:cs/>
        </w:rPr>
        <w:t>หน่วยเป็นพันบาท</w:t>
      </w:r>
      <w:r w:rsidRPr="00A55B1C">
        <w:rPr>
          <w:rFonts w:ascii="TH SarabunPSK" w:hAnsi="TH SarabunPSK" w:cs="TH SarabunPSK" w:hint="cs"/>
          <w:sz w:val="34"/>
          <w:szCs w:val="34"/>
        </w:rPr>
        <w:t xml:space="preserve">)  </w:t>
      </w:r>
      <w:r w:rsidRPr="00A55B1C">
        <w:rPr>
          <w:rFonts w:ascii="TH SarabunPSK" w:hAnsi="TH SarabunPSK" w:cs="TH SarabunPSK" w:hint="cs"/>
          <w:sz w:val="34"/>
          <w:szCs w:val="34"/>
          <w:cs/>
        </w:rPr>
        <w:t xml:space="preserve">ของรถจำนวน </w:t>
      </w:r>
      <w:r w:rsidRPr="00A55B1C">
        <w:rPr>
          <w:rFonts w:ascii="TH SarabunPSK" w:hAnsi="TH SarabunPSK" w:cs="TH SarabunPSK" w:hint="cs"/>
          <w:sz w:val="34"/>
          <w:szCs w:val="34"/>
        </w:rPr>
        <w:t>9</w:t>
      </w:r>
      <w:r w:rsidRPr="00A55B1C">
        <w:rPr>
          <w:rFonts w:ascii="TH SarabunPSK" w:hAnsi="TH SarabunPSK" w:cs="TH SarabunPSK" w:hint="cs"/>
          <w:sz w:val="34"/>
          <w:szCs w:val="34"/>
          <w:cs/>
        </w:rPr>
        <w:t xml:space="preserve"> คัน ดังนี้</w:t>
      </w:r>
      <w:r w:rsidR="00E85737" w:rsidRPr="00A55B1C">
        <w:rPr>
          <w:rFonts w:ascii="TH SarabunPSK" w:hAnsi="TH SarabunPSK" w:cs="TH SarabunPSK" w:hint="cs"/>
          <w:sz w:val="34"/>
          <w:szCs w:val="34"/>
        </w:rPr>
        <w:t xml:space="preserve"> (</w:t>
      </w:r>
      <w:r w:rsidR="00E85737" w:rsidRPr="00A55B1C">
        <w:rPr>
          <w:rFonts w:ascii="TH SarabunPSK" w:hAnsi="TH SarabunPSK" w:cs="TH SarabunPSK" w:hint="cs"/>
          <w:sz w:val="34"/>
          <w:szCs w:val="34"/>
          <w:cs/>
        </w:rPr>
        <w:t>วิธีเพียร์สัน)</w:t>
      </w:r>
    </w:p>
    <w:tbl>
      <w:tblPr>
        <w:tblStyle w:val="TableGrid"/>
        <w:tblW w:w="9474" w:type="dxa"/>
        <w:tblInd w:w="-289" w:type="dxa"/>
        <w:tblLook w:val="0420" w:firstRow="1" w:lastRow="0" w:firstColumn="0" w:lastColumn="0" w:noHBand="0" w:noVBand="1"/>
      </w:tblPr>
      <w:tblGrid>
        <w:gridCol w:w="1961"/>
        <w:gridCol w:w="834"/>
        <w:gridCol w:w="835"/>
        <w:gridCol w:w="835"/>
        <w:gridCol w:w="835"/>
        <w:gridCol w:w="834"/>
        <w:gridCol w:w="835"/>
        <w:gridCol w:w="835"/>
        <w:gridCol w:w="835"/>
        <w:gridCol w:w="835"/>
      </w:tblGrid>
      <w:tr w:rsidR="00184406" w:rsidRPr="00A55B1C" w14:paraId="69811C15" w14:textId="77777777" w:rsidTr="00184406">
        <w:trPr>
          <w:trHeight w:val="1531"/>
        </w:trPr>
        <w:tc>
          <w:tcPr>
            <w:tcW w:w="1961" w:type="dxa"/>
            <w:vAlign w:val="center"/>
            <w:hideMark/>
          </w:tcPr>
          <w:p w14:paraId="72117282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sz w:val="34"/>
                <w:szCs w:val="34"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  <w:t>X:</w:t>
            </w: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อายุการใช้งาน</w:t>
            </w:r>
          </w:p>
          <w:p w14:paraId="2262E701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(ปี)</w:t>
            </w:r>
          </w:p>
        </w:tc>
        <w:tc>
          <w:tcPr>
            <w:tcW w:w="834" w:type="dxa"/>
            <w:vAlign w:val="center"/>
            <w:hideMark/>
          </w:tcPr>
          <w:p w14:paraId="4744DBEB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1</w:t>
            </w:r>
          </w:p>
        </w:tc>
        <w:tc>
          <w:tcPr>
            <w:tcW w:w="835" w:type="dxa"/>
            <w:vAlign w:val="center"/>
            <w:hideMark/>
          </w:tcPr>
          <w:p w14:paraId="37B595F2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4</w:t>
            </w:r>
          </w:p>
        </w:tc>
        <w:tc>
          <w:tcPr>
            <w:tcW w:w="835" w:type="dxa"/>
            <w:vAlign w:val="center"/>
            <w:hideMark/>
          </w:tcPr>
          <w:p w14:paraId="4C463B02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3</w:t>
            </w:r>
          </w:p>
        </w:tc>
        <w:tc>
          <w:tcPr>
            <w:tcW w:w="835" w:type="dxa"/>
            <w:vAlign w:val="center"/>
            <w:hideMark/>
          </w:tcPr>
          <w:p w14:paraId="3D528A40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5</w:t>
            </w:r>
          </w:p>
        </w:tc>
        <w:tc>
          <w:tcPr>
            <w:tcW w:w="834" w:type="dxa"/>
            <w:vAlign w:val="center"/>
            <w:hideMark/>
          </w:tcPr>
          <w:p w14:paraId="228EA0E1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2</w:t>
            </w:r>
          </w:p>
        </w:tc>
        <w:tc>
          <w:tcPr>
            <w:tcW w:w="835" w:type="dxa"/>
            <w:vAlign w:val="center"/>
            <w:hideMark/>
          </w:tcPr>
          <w:p w14:paraId="54BE933B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6</w:t>
            </w:r>
          </w:p>
        </w:tc>
        <w:tc>
          <w:tcPr>
            <w:tcW w:w="835" w:type="dxa"/>
            <w:vAlign w:val="center"/>
            <w:hideMark/>
          </w:tcPr>
          <w:p w14:paraId="2E2320D1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9</w:t>
            </w:r>
          </w:p>
        </w:tc>
        <w:tc>
          <w:tcPr>
            <w:tcW w:w="835" w:type="dxa"/>
            <w:vAlign w:val="center"/>
            <w:hideMark/>
          </w:tcPr>
          <w:p w14:paraId="14AEB85D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8</w:t>
            </w:r>
          </w:p>
        </w:tc>
        <w:tc>
          <w:tcPr>
            <w:tcW w:w="835" w:type="dxa"/>
            <w:vAlign w:val="center"/>
            <w:hideMark/>
          </w:tcPr>
          <w:p w14:paraId="0DE37160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7</w:t>
            </w:r>
          </w:p>
        </w:tc>
      </w:tr>
      <w:tr w:rsidR="00184406" w:rsidRPr="00A55B1C" w14:paraId="59946342" w14:textId="77777777" w:rsidTr="00184406">
        <w:trPr>
          <w:trHeight w:val="1531"/>
        </w:trPr>
        <w:tc>
          <w:tcPr>
            <w:tcW w:w="1961" w:type="dxa"/>
            <w:vAlign w:val="center"/>
            <w:hideMark/>
          </w:tcPr>
          <w:p w14:paraId="191F31EA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  <w:t>Y:</w:t>
            </w: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ราคาขาย</w:t>
            </w:r>
          </w:p>
          <w:p w14:paraId="5CCAA124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(พันบาท)</w:t>
            </w:r>
          </w:p>
        </w:tc>
        <w:tc>
          <w:tcPr>
            <w:tcW w:w="834" w:type="dxa"/>
            <w:vAlign w:val="center"/>
            <w:hideMark/>
          </w:tcPr>
          <w:p w14:paraId="6494D8B0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  <w:t>1795</w:t>
            </w:r>
          </w:p>
        </w:tc>
        <w:tc>
          <w:tcPr>
            <w:tcW w:w="835" w:type="dxa"/>
            <w:vAlign w:val="center"/>
            <w:hideMark/>
          </w:tcPr>
          <w:p w14:paraId="3D49C662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  <w:t>1125</w:t>
            </w:r>
          </w:p>
        </w:tc>
        <w:tc>
          <w:tcPr>
            <w:tcW w:w="835" w:type="dxa"/>
            <w:vAlign w:val="center"/>
            <w:hideMark/>
          </w:tcPr>
          <w:p w14:paraId="524C6D66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  <w:t>1245</w:t>
            </w:r>
          </w:p>
        </w:tc>
        <w:tc>
          <w:tcPr>
            <w:tcW w:w="835" w:type="dxa"/>
            <w:vAlign w:val="center"/>
            <w:hideMark/>
          </w:tcPr>
          <w:p w14:paraId="590DCD0D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1047</w:t>
            </w:r>
          </w:p>
        </w:tc>
        <w:tc>
          <w:tcPr>
            <w:tcW w:w="834" w:type="dxa"/>
            <w:vAlign w:val="center"/>
            <w:hideMark/>
          </w:tcPr>
          <w:p w14:paraId="01805440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1395</w:t>
            </w:r>
          </w:p>
        </w:tc>
        <w:tc>
          <w:tcPr>
            <w:tcW w:w="835" w:type="dxa"/>
            <w:vAlign w:val="center"/>
            <w:hideMark/>
          </w:tcPr>
          <w:p w14:paraId="332CDDA3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  <w:t>995</w:t>
            </w:r>
          </w:p>
        </w:tc>
        <w:tc>
          <w:tcPr>
            <w:tcW w:w="835" w:type="dxa"/>
            <w:vAlign w:val="center"/>
            <w:hideMark/>
          </w:tcPr>
          <w:p w14:paraId="5B3F8D82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415</w:t>
            </w:r>
          </w:p>
        </w:tc>
        <w:tc>
          <w:tcPr>
            <w:tcW w:w="835" w:type="dxa"/>
            <w:vAlign w:val="center"/>
            <w:hideMark/>
          </w:tcPr>
          <w:p w14:paraId="30248AA8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  <w:t>526</w:t>
            </w:r>
          </w:p>
        </w:tc>
        <w:tc>
          <w:tcPr>
            <w:tcW w:w="835" w:type="dxa"/>
            <w:vAlign w:val="center"/>
            <w:hideMark/>
          </w:tcPr>
          <w:p w14:paraId="04E829B3" w14:textId="77777777" w:rsidR="009664F3" w:rsidRPr="00A55B1C" w:rsidRDefault="009664F3" w:rsidP="00A87306">
            <w:pPr>
              <w:spacing w:after="160" w:line="259" w:lineRule="auto"/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A55B1C">
              <w:rPr>
                <w:rFonts w:ascii="TH SarabunPSK" w:hAnsi="TH SarabunPSK" w:cs="TH SarabunPSK" w:hint="cs"/>
                <w:b/>
                <w:bCs/>
                <w:sz w:val="34"/>
                <w:szCs w:val="34"/>
              </w:rPr>
              <w:t>823</w:t>
            </w:r>
          </w:p>
        </w:tc>
      </w:tr>
    </w:tbl>
    <w:p w14:paraId="2CB0D3C3" w14:textId="77777777" w:rsidR="009664F3" w:rsidRPr="00A55B1C" w:rsidRDefault="009664F3">
      <w:pPr>
        <w:rPr>
          <w:rFonts w:ascii="TH SarabunPSK" w:hAnsi="TH SarabunPSK" w:cs="TH SarabunPSK" w:hint="cs"/>
          <w:sz w:val="34"/>
          <w:szCs w:val="34"/>
        </w:rPr>
      </w:pPr>
    </w:p>
    <w:p w14:paraId="16B8B230" w14:textId="38837FD7" w:rsidR="00A87306" w:rsidRPr="00A55B1C" w:rsidRDefault="00A87306" w:rsidP="00FC1F6C">
      <w:pPr>
        <w:spacing w:line="360" w:lineRule="auto"/>
        <w:rPr>
          <w:rFonts w:ascii="TH SarabunPSK" w:hAnsi="TH SarabunPSK" w:cs="TH SarabunPSK" w:hint="cs"/>
          <w:sz w:val="34"/>
          <w:szCs w:val="34"/>
          <w:cs/>
        </w:rPr>
      </w:pPr>
      <w:r w:rsidRPr="00A55B1C">
        <w:rPr>
          <w:rFonts w:ascii="TH SarabunPSK" w:hAnsi="TH SarabunPSK" w:cs="TH SarabunPSK" w:hint="cs"/>
          <w:sz w:val="34"/>
          <w:szCs w:val="34"/>
          <w:cs/>
        </w:rPr>
        <w:t xml:space="preserve">ค่า </w:t>
      </w:r>
      <w:r w:rsidRPr="00A55B1C">
        <w:rPr>
          <w:rFonts w:ascii="TH SarabunPSK" w:hAnsi="TH SarabunPSK" w:cs="TH SarabunPSK" w:hint="cs"/>
          <w:sz w:val="34"/>
          <w:szCs w:val="34"/>
        </w:rPr>
        <w:t xml:space="preserve">r </w:t>
      </w:r>
      <w:r w:rsidRPr="00A55B1C">
        <w:rPr>
          <w:rFonts w:ascii="TH SarabunPSK" w:hAnsi="TH SarabunPSK" w:cs="TH SarabunPSK" w:hint="cs"/>
          <w:sz w:val="34"/>
          <w:szCs w:val="34"/>
          <w:cs/>
        </w:rPr>
        <w:t>เท่ากับ</w:t>
      </w:r>
      <w:r w:rsidR="00A55B1C" w:rsidRPr="00A55B1C">
        <w:rPr>
          <w:rFonts w:ascii="TH SarabunPSK" w:hAnsi="TH SarabunPSK" w:cs="TH SarabunPSK" w:hint="cs"/>
          <w:sz w:val="34"/>
          <w:szCs w:val="34"/>
        </w:rPr>
        <w:t xml:space="preserve">  </w:t>
      </w:r>
      <w:r w:rsidR="00A55B1C" w:rsidRPr="00A55B1C">
        <w:rPr>
          <w:rFonts w:ascii="TH SarabunPSK" w:hAnsi="TH SarabunPSK" w:cs="TH SarabunPSK" w:hint="cs"/>
          <w:color w:val="FF0000"/>
          <w:sz w:val="34"/>
          <w:szCs w:val="34"/>
        </w:rPr>
        <w:t>-0.976</w:t>
      </w:r>
      <w:r w:rsidR="00A55B1C" w:rsidRPr="00A55B1C">
        <w:rPr>
          <w:rFonts w:ascii="TH SarabunPSK" w:hAnsi="TH SarabunPSK" w:cs="TH SarabunPSK" w:hint="cs"/>
          <w:color w:val="FF0000"/>
          <w:sz w:val="34"/>
          <w:szCs w:val="34"/>
          <w:vertAlign w:val="superscript"/>
        </w:rPr>
        <w:t>**</w:t>
      </w:r>
      <w:r w:rsidR="00A55B1C" w:rsidRPr="00A55B1C">
        <w:rPr>
          <w:rFonts w:ascii="TH SarabunPSK" w:hAnsi="TH SarabunPSK" w:cs="TH SarabunPSK" w:hint="cs"/>
          <w:color w:val="FF0000"/>
          <w:sz w:val="34"/>
          <w:szCs w:val="34"/>
        </w:rPr>
        <w:t xml:space="preserve">   </w:t>
      </w:r>
      <w:r w:rsidR="00FC1F6C" w:rsidRPr="00A55B1C">
        <w:rPr>
          <w:rFonts w:ascii="TH SarabunPSK" w:hAnsi="TH SarabunPSK" w:cs="TH SarabunPSK" w:hint="cs"/>
          <w:sz w:val="34"/>
          <w:szCs w:val="34"/>
          <w:cs/>
        </w:rPr>
        <w:t xml:space="preserve">มีความสัมพันธ์กันหรือไม่ </w:t>
      </w:r>
      <w:r w:rsidR="00A55B1C" w:rsidRPr="00A55B1C">
        <w:rPr>
          <w:rFonts w:ascii="TH SarabunPSK" w:hAnsi="TH SarabunPSK" w:cs="TH SarabunPSK" w:hint="cs"/>
          <w:color w:val="FF0000"/>
          <w:sz w:val="34"/>
          <w:szCs w:val="34"/>
          <w:cs/>
        </w:rPr>
        <w:t>สัมพันธ์กัน</w:t>
      </w:r>
    </w:p>
    <w:p w14:paraId="4698A6D1" w14:textId="1D170247" w:rsidR="009664F3" w:rsidRPr="00A55B1C" w:rsidRDefault="00FC1F6C" w:rsidP="00FC1F6C">
      <w:pPr>
        <w:spacing w:line="360" w:lineRule="auto"/>
        <w:rPr>
          <w:rFonts w:ascii="TH SarabunPSK" w:hAnsi="TH SarabunPSK" w:cs="TH SarabunPSK" w:hint="cs"/>
          <w:sz w:val="34"/>
          <w:szCs w:val="34"/>
          <w:cs/>
        </w:rPr>
      </w:pPr>
      <w:r w:rsidRPr="00A55B1C">
        <w:rPr>
          <w:rFonts w:ascii="TH SarabunPSK" w:hAnsi="TH SarabunPSK" w:cs="TH SarabunPSK" w:hint="cs"/>
          <w:sz w:val="34"/>
          <w:szCs w:val="34"/>
          <w:cs/>
        </w:rPr>
        <w:t>ถ้ามีความสัมพันธ์กัน มีความสัมพันธ์กันอย่างไร</w:t>
      </w:r>
      <w:r w:rsidR="00A55B1C" w:rsidRPr="00A55B1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A55B1C" w:rsidRPr="00A55B1C">
        <w:rPr>
          <w:rFonts w:ascii="TH SarabunPSK" w:hAnsi="TH SarabunPSK" w:cs="TH SarabunPSK" w:hint="cs"/>
          <w:color w:val="FF0000"/>
          <w:sz w:val="34"/>
          <w:szCs w:val="34"/>
          <w:cs/>
        </w:rPr>
        <w:t>มีความสัมพันธ์ทางเชิงเส้นทางลบเป็นอย่างมาก</w:t>
      </w:r>
      <w:r w:rsidRPr="00A55B1C">
        <w:rPr>
          <w:rFonts w:ascii="TH SarabunPSK" w:hAnsi="TH SarabunPSK" w:cs="TH SarabunPSK" w:hint="cs"/>
          <w:sz w:val="34"/>
          <w:szCs w:val="34"/>
          <w:cs/>
        </w:rPr>
        <w:br/>
        <w:t>เพราะ</w:t>
      </w:r>
      <w:r w:rsidR="00A55B1C">
        <w:rPr>
          <w:rFonts w:ascii="TH SarabunPSK" w:hAnsi="TH SarabunPSK" w:cs="TH SarabunPSK" w:hint="cs"/>
          <w:sz w:val="34"/>
          <w:szCs w:val="34"/>
          <w:cs/>
        </w:rPr>
        <w:t xml:space="preserve">  </w:t>
      </w:r>
      <w:r w:rsidR="00A55B1C" w:rsidRPr="00A55B1C">
        <w:rPr>
          <w:rFonts w:ascii="TH SarabunPSK" w:hAnsi="TH SarabunPSK" w:cs="TH SarabunPSK"/>
          <w:color w:val="FF0000"/>
          <w:sz w:val="34"/>
          <w:szCs w:val="34"/>
        </w:rPr>
        <w:t xml:space="preserve">r  </w:t>
      </w:r>
      <w:r w:rsidR="00A55B1C" w:rsidRPr="00A55B1C">
        <w:rPr>
          <w:rFonts w:ascii="TH SarabunPSK" w:hAnsi="TH SarabunPSK" w:cs="TH SarabunPSK" w:hint="cs"/>
          <w:color w:val="FF0000"/>
          <w:sz w:val="34"/>
          <w:szCs w:val="34"/>
          <w:cs/>
        </w:rPr>
        <w:t xml:space="preserve">มีค่าเท่ากับ </w:t>
      </w:r>
      <w:r w:rsidR="00A55B1C" w:rsidRPr="00A55B1C">
        <w:rPr>
          <w:rFonts w:ascii="TH SarabunPSK" w:hAnsi="TH SarabunPSK" w:cs="TH SarabunPSK"/>
          <w:color w:val="FF0000"/>
          <w:sz w:val="34"/>
          <w:szCs w:val="34"/>
        </w:rPr>
        <w:t>-0.976</w:t>
      </w:r>
      <w:r w:rsidR="00A55B1C" w:rsidRPr="00A55B1C">
        <w:rPr>
          <w:rFonts w:ascii="TH SarabunPSK" w:hAnsi="TH SarabunPSK" w:cs="TH SarabunPSK"/>
          <w:color w:val="FF0000"/>
          <w:sz w:val="34"/>
          <w:szCs w:val="34"/>
          <w:vertAlign w:val="superscript"/>
        </w:rPr>
        <w:t xml:space="preserve">**  </w:t>
      </w:r>
      <w:r w:rsidR="00A55B1C" w:rsidRPr="00A55B1C">
        <w:rPr>
          <w:rFonts w:ascii="TH SarabunPSK" w:hAnsi="TH SarabunPSK" w:cs="TH SarabunPSK" w:hint="cs"/>
          <w:color w:val="FF0000"/>
          <w:sz w:val="34"/>
          <w:szCs w:val="34"/>
          <w:cs/>
        </w:rPr>
        <w:t xml:space="preserve">ซึ่งเข้าใกล้ </w:t>
      </w:r>
      <w:r w:rsidR="00A55B1C" w:rsidRPr="00A55B1C">
        <w:rPr>
          <w:rFonts w:ascii="TH SarabunPSK" w:hAnsi="TH SarabunPSK" w:cs="TH SarabunPSK"/>
          <w:color w:val="FF0000"/>
          <w:sz w:val="34"/>
          <w:szCs w:val="34"/>
        </w:rPr>
        <w:t>-1</w:t>
      </w:r>
    </w:p>
    <w:p w14:paraId="7BFBDF69" w14:textId="7429A296" w:rsidR="00A55B1C" w:rsidRDefault="00A87306" w:rsidP="00FC1F6C">
      <w:pPr>
        <w:spacing w:line="360" w:lineRule="auto"/>
        <w:rPr>
          <w:rFonts w:ascii="TH SarabunPSK" w:hAnsi="TH SarabunPSK" w:cs="TH SarabunPSK"/>
          <w:color w:val="FF0000"/>
          <w:sz w:val="34"/>
          <w:szCs w:val="34"/>
        </w:rPr>
      </w:pPr>
      <w:r w:rsidRPr="00A55B1C">
        <w:rPr>
          <w:rFonts w:ascii="TH SarabunPSK" w:hAnsi="TH SarabunPSK" w:cs="TH SarabunPSK" w:hint="cs"/>
          <w:sz w:val="34"/>
          <w:szCs w:val="34"/>
          <w:cs/>
        </w:rPr>
        <w:t>สรุปผล</w:t>
      </w:r>
      <w:r w:rsidR="00A55B1C">
        <w:rPr>
          <w:rFonts w:ascii="TH SarabunPSK" w:hAnsi="TH SarabunPSK" w:cs="TH SarabunPSK" w:hint="cs"/>
          <w:sz w:val="34"/>
          <w:szCs w:val="34"/>
          <w:cs/>
        </w:rPr>
        <w:t xml:space="preserve">   </w:t>
      </w:r>
      <w:r w:rsidR="00A55B1C" w:rsidRPr="00A55B1C">
        <w:rPr>
          <w:rFonts w:ascii="TH SarabunPSK" w:hAnsi="TH SarabunPSK" w:cs="TH SarabunPSK" w:hint="cs"/>
          <w:color w:val="FF0000"/>
          <w:sz w:val="34"/>
          <w:szCs w:val="34"/>
          <w:cs/>
        </w:rPr>
        <w:t xml:space="preserve">เนื่องจาก  </w:t>
      </w:r>
      <w:r w:rsidR="00A55B1C" w:rsidRPr="00A55B1C">
        <w:rPr>
          <w:rFonts w:ascii="TH SarabunPSK" w:hAnsi="TH SarabunPSK" w:cs="TH SarabunPSK"/>
          <w:color w:val="FF0000"/>
          <w:sz w:val="34"/>
          <w:szCs w:val="34"/>
        </w:rPr>
        <w:t xml:space="preserve">r </w:t>
      </w:r>
      <w:r w:rsidR="00A55B1C" w:rsidRPr="00A55B1C">
        <w:rPr>
          <w:rFonts w:ascii="TH SarabunPSK" w:hAnsi="TH SarabunPSK" w:cs="TH SarabunPSK" w:hint="cs"/>
          <w:color w:val="FF0000"/>
          <w:sz w:val="34"/>
          <w:szCs w:val="34"/>
          <w:cs/>
        </w:rPr>
        <w:t xml:space="preserve">มีค่าเท่ากับ </w:t>
      </w:r>
      <w:r w:rsidR="00A55B1C" w:rsidRPr="00A55B1C">
        <w:rPr>
          <w:rFonts w:ascii="TH SarabunPSK" w:hAnsi="TH SarabunPSK" w:cs="TH SarabunPSK"/>
          <w:color w:val="FF0000"/>
          <w:sz w:val="34"/>
          <w:szCs w:val="34"/>
        </w:rPr>
        <w:t>-0.976</w:t>
      </w:r>
      <w:r w:rsidR="00A55B1C" w:rsidRPr="00A55B1C">
        <w:rPr>
          <w:rFonts w:ascii="TH SarabunPSK" w:hAnsi="TH SarabunPSK" w:cs="TH SarabunPSK"/>
          <w:color w:val="FF0000"/>
          <w:sz w:val="34"/>
          <w:szCs w:val="34"/>
          <w:vertAlign w:val="superscript"/>
        </w:rPr>
        <w:t xml:space="preserve">**  </w:t>
      </w:r>
      <w:r w:rsidR="00A55B1C" w:rsidRPr="00A55B1C">
        <w:rPr>
          <w:rFonts w:ascii="TH SarabunPSK" w:hAnsi="TH SarabunPSK" w:cs="TH SarabunPSK" w:hint="cs"/>
          <w:color w:val="FF0000"/>
          <w:sz w:val="34"/>
          <w:szCs w:val="34"/>
          <w:cs/>
        </w:rPr>
        <w:t xml:space="preserve">ซึ่งมีค่าเข้าใกล้ </w:t>
      </w:r>
      <w:r w:rsidR="00A55B1C" w:rsidRPr="00A55B1C">
        <w:rPr>
          <w:rFonts w:ascii="TH SarabunPSK" w:hAnsi="TH SarabunPSK" w:cs="TH SarabunPSK"/>
          <w:color w:val="FF0000"/>
          <w:sz w:val="34"/>
          <w:szCs w:val="34"/>
        </w:rPr>
        <w:t xml:space="preserve">-1 </w:t>
      </w:r>
      <w:r w:rsidR="00A55B1C" w:rsidRPr="00A55B1C">
        <w:rPr>
          <w:rFonts w:ascii="TH SarabunPSK" w:hAnsi="TH SarabunPSK" w:cs="TH SarabunPSK" w:hint="cs"/>
          <w:color w:val="FF0000"/>
          <w:sz w:val="34"/>
          <w:szCs w:val="34"/>
          <w:cs/>
        </w:rPr>
        <w:t>จึงแสดงว่ามีความสัมพันธ์เชิงเส้นในทางลบอย่างมาก ในด้านอายุการใช้งานของรถยนต์มากยิ่งขึ้น และ ราคาขายจะน้อยลง</w:t>
      </w:r>
    </w:p>
    <w:p w14:paraId="7C4F51B2" w14:textId="09FE0796" w:rsidR="00A55B1C" w:rsidRDefault="00A55B1C" w:rsidP="00FC1F6C">
      <w:pPr>
        <w:spacing w:line="360" w:lineRule="auto"/>
        <w:rPr>
          <w:rFonts w:ascii="TH SarabunPSK" w:hAnsi="TH SarabunPSK" w:cs="TH SarabunPSK"/>
          <w:color w:val="FF0000"/>
          <w:sz w:val="34"/>
          <w:szCs w:val="34"/>
        </w:rPr>
      </w:pPr>
    </w:p>
    <w:p w14:paraId="7175CAF3" w14:textId="4EF7B4BA" w:rsidR="00A55B1C" w:rsidRDefault="00A55B1C" w:rsidP="00FC1F6C">
      <w:pPr>
        <w:spacing w:line="360" w:lineRule="auto"/>
        <w:rPr>
          <w:rFonts w:ascii="TH SarabunPSK" w:hAnsi="TH SarabunPSK" w:cs="TH SarabunPSK"/>
          <w:color w:val="FF0000"/>
          <w:sz w:val="34"/>
          <w:szCs w:val="34"/>
        </w:rPr>
      </w:pPr>
    </w:p>
    <w:p w14:paraId="0FDD2581" w14:textId="31F488DA" w:rsidR="00A55B1C" w:rsidRDefault="00A55B1C" w:rsidP="00FC1F6C">
      <w:pPr>
        <w:spacing w:line="360" w:lineRule="auto"/>
        <w:rPr>
          <w:rFonts w:ascii="TH SarabunPSK" w:hAnsi="TH SarabunPSK" w:cs="TH SarabunPSK"/>
          <w:color w:val="FF0000"/>
          <w:sz w:val="34"/>
          <w:szCs w:val="34"/>
        </w:rPr>
      </w:pPr>
    </w:p>
    <w:p w14:paraId="0D32D583" w14:textId="7235AC8C" w:rsidR="00A55B1C" w:rsidRDefault="00A55B1C" w:rsidP="00FC1F6C">
      <w:pPr>
        <w:spacing w:line="360" w:lineRule="auto"/>
        <w:rPr>
          <w:rFonts w:ascii="TH SarabunPSK" w:hAnsi="TH SarabunPSK" w:cs="TH SarabunPSK"/>
          <w:color w:val="FF0000"/>
          <w:sz w:val="34"/>
          <w:szCs w:val="34"/>
        </w:rPr>
      </w:pPr>
    </w:p>
    <w:p w14:paraId="10296C46" w14:textId="202B852F" w:rsidR="00A55B1C" w:rsidRDefault="00A55B1C" w:rsidP="00FC1F6C">
      <w:pPr>
        <w:spacing w:line="360" w:lineRule="auto"/>
        <w:rPr>
          <w:rFonts w:ascii="TH SarabunPSK" w:hAnsi="TH SarabunPSK" w:cs="TH SarabunPSK"/>
          <w:color w:val="FF0000"/>
          <w:sz w:val="34"/>
          <w:szCs w:val="34"/>
        </w:rPr>
      </w:pPr>
    </w:p>
    <w:p w14:paraId="40A1280D" w14:textId="018A5B9C" w:rsidR="00A55B1C" w:rsidRDefault="00A55B1C" w:rsidP="00FC1F6C">
      <w:pPr>
        <w:spacing w:line="360" w:lineRule="auto"/>
        <w:rPr>
          <w:rFonts w:ascii="TH SarabunPSK" w:hAnsi="TH SarabunPSK" w:cs="TH SarabunPSK"/>
          <w:color w:val="FF0000"/>
          <w:sz w:val="34"/>
          <w:szCs w:val="34"/>
        </w:rPr>
      </w:pPr>
    </w:p>
    <w:p w14:paraId="33E91DD4" w14:textId="1417E820" w:rsidR="00A55B1C" w:rsidRDefault="00A55B1C" w:rsidP="00FC1F6C">
      <w:pPr>
        <w:spacing w:line="360" w:lineRule="auto"/>
        <w:rPr>
          <w:rFonts w:ascii="TH SarabunPSK" w:hAnsi="TH SarabunPSK" w:cs="TH SarabunPSK"/>
          <w:sz w:val="34"/>
          <w:szCs w:val="34"/>
        </w:rPr>
      </w:pPr>
      <w:r w:rsidRPr="00A55B1C">
        <w:rPr>
          <w:rFonts w:ascii="TH SarabunPSK" w:hAnsi="TH SarabunPSK" w:cs="TH SarabunPSK"/>
          <w:sz w:val="34"/>
          <w:szCs w:val="34"/>
        </w:rPr>
        <w:lastRenderedPageBreak/>
        <w:drawing>
          <wp:anchor distT="0" distB="0" distL="114300" distR="114300" simplePos="0" relativeHeight="251658240" behindDoc="1" locked="0" layoutInCell="1" allowOverlap="1" wp14:anchorId="7FAFA7CE" wp14:editId="69A25807">
            <wp:simplePos x="0" y="0"/>
            <wp:positionH relativeFrom="margin">
              <wp:align>center</wp:align>
            </wp:positionH>
            <wp:positionV relativeFrom="paragraph">
              <wp:posOffset>2438400</wp:posOffset>
            </wp:positionV>
            <wp:extent cx="6466205" cy="419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5B1C">
        <w:rPr>
          <w:rFonts w:ascii="TH SarabunPSK" w:hAnsi="TH SarabunPSK" w:cs="TH SarabunPSK"/>
          <w:sz w:val="34"/>
          <w:szCs w:val="34"/>
        </w:rPr>
        <w:drawing>
          <wp:inline distT="0" distB="0" distL="0" distR="0" wp14:anchorId="15951C7E" wp14:editId="58C294B8">
            <wp:extent cx="1516511" cy="20651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D675" w14:textId="2B9D03D7" w:rsidR="00A55B1C" w:rsidRDefault="00A55B1C" w:rsidP="00FC1F6C">
      <w:pPr>
        <w:spacing w:line="360" w:lineRule="auto"/>
        <w:rPr>
          <w:rFonts w:ascii="TH SarabunPSK" w:hAnsi="TH SarabunPSK" w:cs="TH SarabunPSK"/>
          <w:sz w:val="34"/>
          <w:szCs w:val="34"/>
        </w:rPr>
      </w:pPr>
    </w:p>
    <w:p w14:paraId="41A92499" w14:textId="10EDE517" w:rsidR="00A55B1C" w:rsidRDefault="00A55B1C" w:rsidP="00FC1F6C">
      <w:pPr>
        <w:spacing w:line="360" w:lineRule="auto"/>
        <w:rPr>
          <w:rFonts w:ascii="TH SarabunPSK" w:hAnsi="TH SarabunPSK" w:cs="TH SarabunPSK"/>
          <w:sz w:val="34"/>
          <w:szCs w:val="34"/>
        </w:rPr>
      </w:pPr>
    </w:p>
    <w:p w14:paraId="117A5F3A" w14:textId="145B1D25" w:rsidR="00A55B1C" w:rsidRDefault="00A55B1C" w:rsidP="00FC1F6C">
      <w:pPr>
        <w:spacing w:line="360" w:lineRule="auto"/>
        <w:rPr>
          <w:rFonts w:ascii="TH SarabunPSK" w:hAnsi="TH SarabunPSK" w:cs="TH SarabunPSK"/>
          <w:sz w:val="34"/>
          <w:szCs w:val="34"/>
        </w:rPr>
      </w:pPr>
      <w:r w:rsidRPr="00A55B1C">
        <w:rPr>
          <w:rFonts w:ascii="TH SarabunPSK" w:hAnsi="TH SarabunPSK" w:cs="TH SarabunPSK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202C07E4" wp14:editId="4A1E6CE7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102351" cy="301752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51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74EDF" w14:textId="0CD28381" w:rsidR="00A55B1C" w:rsidRPr="00A55B1C" w:rsidRDefault="00A55B1C" w:rsidP="00FC1F6C">
      <w:pPr>
        <w:spacing w:line="360" w:lineRule="auto"/>
        <w:rPr>
          <w:rFonts w:ascii="TH SarabunPSK" w:hAnsi="TH SarabunPSK" w:cs="TH SarabunPSK" w:hint="cs"/>
          <w:sz w:val="34"/>
          <w:szCs w:val="34"/>
        </w:rPr>
      </w:pPr>
      <w:bookmarkStart w:id="0" w:name="_GoBack"/>
      <w:bookmarkEnd w:id="0"/>
      <w:r>
        <w:rPr>
          <w:rFonts w:ascii="TH SarabunPSK" w:hAnsi="TH SarabunPSK" w:cs="TH SarabunPSK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BADE1" wp14:editId="744949D2">
                <wp:simplePos x="0" y="0"/>
                <wp:positionH relativeFrom="column">
                  <wp:posOffset>3318510</wp:posOffset>
                </wp:positionH>
                <wp:positionV relativeFrom="paragraph">
                  <wp:posOffset>1452245</wp:posOffset>
                </wp:positionV>
                <wp:extent cx="880110" cy="304800"/>
                <wp:effectExtent l="19050" t="19050" r="34290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04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1EDF0" id="Rectangle 5" o:spid="_x0000_s1026" style="position:absolute;margin-left:261.3pt;margin-top:114.35pt;width:69.3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" filled="f" strokecolor="red" strokeweight="4.5pt"/>
            </w:pict>
          </mc:Fallback>
        </mc:AlternateContent>
      </w:r>
      <w:r>
        <w:rPr>
          <w:rFonts w:ascii="TH SarabunPSK" w:hAnsi="TH SarabunPSK" w:cs="TH SarabunPSK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AF95B" wp14:editId="473111C7">
                <wp:simplePos x="0" y="0"/>
                <wp:positionH relativeFrom="column">
                  <wp:posOffset>4175760</wp:posOffset>
                </wp:positionH>
                <wp:positionV relativeFrom="paragraph">
                  <wp:posOffset>614045</wp:posOffset>
                </wp:positionV>
                <wp:extent cx="880110" cy="304800"/>
                <wp:effectExtent l="19050" t="19050" r="3429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304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D1B3D" id="Rectangle 4" o:spid="_x0000_s1026" style="position:absolute;margin-left:328.8pt;margin-top:48.35pt;width:69.3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" filled="f" strokecolor="red" strokeweight="4.5pt"/>
            </w:pict>
          </mc:Fallback>
        </mc:AlternateContent>
      </w:r>
    </w:p>
    <w:sectPr w:rsidR="00A55B1C" w:rsidRPr="00A55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F3"/>
    <w:rsid w:val="00184406"/>
    <w:rsid w:val="006F40E8"/>
    <w:rsid w:val="007125BD"/>
    <w:rsid w:val="009664F3"/>
    <w:rsid w:val="00A55B1C"/>
    <w:rsid w:val="00A87306"/>
    <w:rsid w:val="00E85737"/>
    <w:rsid w:val="00FC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E058"/>
  <w15:chartTrackingRefBased/>
  <w15:docId w15:val="{721AF49A-3A45-43CA-B120-24FFE5AE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A873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8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MANTANA NONCHAI</dc:creator>
  <cp:keywords/>
  <dc:description/>
  <cp:lastModifiedBy>KITTIPAT NONHUAROR</cp:lastModifiedBy>
  <cp:revision>6</cp:revision>
  <dcterms:created xsi:type="dcterms:W3CDTF">2020-11-06T07:36:00Z</dcterms:created>
  <dcterms:modified xsi:type="dcterms:W3CDTF">2020-11-17T13:42:00Z</dcterms:modified>
</cp:coreProperties>
</file>