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High-Performance, Zero-Cost Applicant Tracking System in Python: Algorithmic Optimization, Edge-to-Cloud Inference, and Deployment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modern Applicant Tracking System (ATS) necessitates a paradigm shift from traditional relational database queries to advanced semantic understanding. Historically, parsing candidate resumes, matching nuanced skill sets against complex job descriptions, and generating automated candidate evaluations required immense computational resources and reliance on expensive, proprietary Large Language Model (LLM) APIs such as OpenAI, Anthropic, or Google Gemini. However, the maturation of the open-source artificial intelligence ecosystem, combined with aggressive market competition among specialized hardware inference providers, has fundamentally altered this landscape. It is now entirely possible to architect a highly capable, real-time ATS in Python that operates with zero recurring infrastructure or inference costs.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delineates the optimal architectural blueprint for such a system. The methodology strictly adheres to utilizing free-tier cloud inference engines—prominently featuring Cerebras and Groq—and explores sophisticated local execution optimizations explicitly tailored for consumer-grade modern hardware, such as the Intel Core i5 14th Generation processor. By decoupling the architecture into discrete micro-processes involving document parsing, hybrid vector retrieval, asynchronous LLM reasoning, and reactive user interface state management, this report establishes the most efficient algorithms and deployment strategies available for building a production-ready ATS.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Document Ingestion and Parsing Methodologies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layer of any ATS is its ability to ingest unstructured documents—predominantly PDF and DOCX files—and convert them into high-fidelity, machine-readable text. Resumes present unique challenges due to their highly variable multi-column layouts, custom typography, embedded tables, and the occasional use of scanned, image-based formats. The selected parsing framework must balance exceptional execution speed with the preservation of structural hierarchy, as downstream language models rely heavily on spatial context to differentiate a candidate's employment history from their education or skill summary.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Python Extraction Libraries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extensive evaluation of contemporary Python document extraction libraries reveals significant disparities in speed, memory footprint, and extraction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optimal parsing tool must handle both digital and scanned documents efficiently without introducing severe latency bottlenecks.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Library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Processing Time (s)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Installation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Use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 and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Kreuzberg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 (35+ files/sec)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High-volume, serverless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fast and lightweight, supports multiple OCR backends, but lacks deep semantic layout understanding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Python-docx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Microsoft Word documents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Flawless extraction of .docx files, preserving tables and lists perfectly, but incapable of handling PDFs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PyMuPDF4LLM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PDF to Markdown conversion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 memory-efficient, exceptional at multi-column layout analysis, and outputs LLM-optimized Markdown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1,000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Academic research, complex diagrams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accurate ML-powered parsing, but prohibitively slow and excessively large for a lightweight ATS deployment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Tesseract / EasyOCR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1.61 - 8.28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Image-only or heavily scanned resumes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optical character recognition, but relatively slow and requires extensive image pre-processing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PyMuPDF4LLM Markdown Strategy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processing PDF resumes, standard text extraction often destroys column alignment, conflating dates from a right-aligned column with job titles from a left-aligned column. To mitigate this, the ATS must utilize pymupdf4llm, a specialized extension of the PyMuPDF library designed specifically for Retrieval-Augmented Generation (RAG) pipelines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library performs advanced layout analysis without requiring heavy GPU vision models, reconstructing the natural reading order of complex pages and converting tables into GitHub-compatible Markdown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is the optimal intermediate format for LLM consumption because it utilizes distinct structural tags (such as hashes for headings and pipes for tables) that language models have been heavily trained to interpret. By preserving the distinction between an &lt;h2&gt; "Work Experience" heading and the bulleted lists beneath it, the parsing pipeline drastically reduces the hallucination rate of the downstream data extraction models. Furthermore, pymupdf4llm incorporates a hybrid OCR strategy. It automatically inspects each page; if the page lacks selectable text (indicating a scanned resume), it selectively routes only those illegible regions to an OCR engine, bypassing clean digital text to minimize processing latency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resumes submitted in the DOCX format, the system should implement a routing mechanism that bypasses PDF processing entirely and utilizes python-docx or Mammoth for instantaneous, lossless text extraction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layered approach ensures the ATS operates at maximum efficiency regardless of the input format.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Retrieval-Augmented Generation (RAG) Architecture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candidate resumes are accurately parsed, the ATS must possess the capability to search this localized database against highly specific job descriptions. Relying exclusively on dense vector embeddings (semantic search) introduces a critical vulnerability in recruitment contexts: semantic models often smooth over exact acronyms or proprietary technical jargon. For instance, a candidate possessing "C++" expertise might be erroneously retrieved for a "C#" role because the semantic vector model broadly clusters them both as object-oriented programming languages. Conversely, relying solely on keyword matching fails to recognize that a "Backend Engineer" and a "Server-Side Developer" share the same semantic intent.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dichotomy, the ATS must implement a Hybrid Search architecture, fusing Sparse Retrieval (Lexical) with Dense Retrieval (Semantic) to achieve maximum recall and precision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Sparse Lexical Retrieval: The BM25 Algorithm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BM25 (Best Matching 25) serves as the foundational lexical search algorithm, operating on the principles of Term Frequency-Inverse Document Frequency (TF-IDF)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Unlike basic keyword counting, BM25 applies sophisticated saturation and normalization mathematics.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 utilizes a term frequency saturation curve, typically governed by a constant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(ranging between 1.2 and 2.0). This ensures that the first few occurrences of a required skill in a resume significantly boost the candidate's score, but subsequent repetitions yield diminishing returns, preventing candidates from artificially inflating their rank through keyword stuffing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Additionally, BM25 employs document length normalization, controlled by a constant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(usually 0.75). This normalizes the score based on the average document length across the entire ATS database, ensuring that highly concise resumes are not penalized simply for lacking volume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Utilizing the rank_bm25 Python library, the ATS can construct an inverted index of all parsed resumes, enabling instantaneous, precise retrieval of candidates possessing exact certifications, framework experience, or clearance levels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Semantic Retrieval: Sentence Transformers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the underlying semantic intent of the job description, the ATS employs Dense Retrieval. This process maps both the job requirements and the candidate resumes into a high-dimensional continuous vector space. Proximity within this space, typically measured via cosine similarity, indicates semantic relevance regardless of the specific vocabulary utilized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sentence-transformers Python library is the industry standard for this task. Given the requirement to operate efficiently on consumer hardware (such as an Intel Core i5) or free-tier cloud environments (which typically allocate limited vCPUs and no GPU acceleration), massive embedding models are impractical. The optimal selection requires balancing high accuracy on the Massive Text Embedding Benchmark (MTEB) with minimal parameter counts. Models such as all-MiniLM-L6-v2 (featuring 22.7 million parameters and 384 dimensions) or BAAI/bge-large-en-v1.5 provide exceptional semantic clustering while remaining lightweight enough to execute embedding generations in milliseconds on a standard CPU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Reciprocal Rank Fusion (RRF)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BM25 and Sentence Transformers presents a distinct mathematical challenge: score normalization. BM25 generates unbounded scores that can theoretically range from zero to infinity based on term matches, whereas cosine similarity produces bounded scores between -1 and 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Attempting to normalize and sum these disparate distributions linearly often results in outlier scores heavily skewing the final candidate ranking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robust architectural solution is Reciprocal Rank Fusion (RRF). RRF completely discards the absolute scores generated by the respective algorithms and relies exclusively on the ordinal rank of the document within each list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formula is elegantly simple: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9467"/>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05500" cy="65946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specific resume,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set of retrievers (BM25 and Semantic), </w:t>
      </w:r>
      <w:r w:rsidDel="00000000" w:rsidR="00000000" w:rsidRPr="00000000">
        <w:rPr>
          <w:rFonts w:ascii="Google Sans" w:cs="Google Sans" w:eastAsia="Google Sans" w:hAnsi="Google Sans"/>
          <w:color w:val="1f1f1f"/>
        </w:rPr>
        <w:drawing>
          <wp:inline distB="19050" distT="19050" distL="19050" distR="19050">
            <wp:extent cx="747117" cy="24903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47117" cy="249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position of the resume in retriever </w:t>
      </w:r>
      <w:r w:rsidDel="00000000" w:rsidR="00000000" w:rsidRPr="00000000">
        <w:rPr>
          <w:rFonts w:ascii="Google Sans" w:cs="Google Sans" w:eastAsia="Google Sans" w:hAnsi="Google Sans"/>
          <w:color w:val="1f1f1f"/>
        </w:rPr>
        <w:drawing>
          <wp:inline distB="19050" distT="19050" distL="19050" distR="19050">
            <wp:extent cx="93762" cy="24378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sorted results, and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smoothing constant traditionally set to 60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executing both searches in parallel, retrieving the top 50 candidates from each, and applying the RRF formula, the ATS ensures that a candidate who ranks highly in both exact keyword matches and overall semantic alignment will reliably float to the absolute top of the recruiter's dashboard.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Database Optimization: FAISS vs. ChromaDB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store and query the dense embeddings, developers frequently default to managed vector databases. However, for a zero-cost, highly efficient Python application, the choice of vector storage is critical.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FAISS (Facebook AI Similarity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ChromaDB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pgvector (PostgreSQL)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In-memory C++ mathematical computation library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Embedded or client-server database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Relational database extension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(sub-millisecond for 1M vectors)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(15ms+ overhead)</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to slow (depends on tuning)</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Persistence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file writing required</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SQLite/Parquet persistence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transactional persistence</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Filtering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natively (requires custom mapping)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metadata JSON filtering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Powerful SQL WHERE clauses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Scaling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Scales vertically, excels on raw CPU/GPU matrix math</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Single-node CPU bound</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Scales via traditional DB infrastructure</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ChromaDB provides a convenient, abstract API with built-in metadata filtering, acting as a complete database solution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it introduces significant computational overhead and memory pressure, scaling poorly as the candidate pool grows beyond thousands of resumes on constrained hardware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ATS prioritizing absolute speed and minimal dependencies, FAISS is mathematically superior. FAISS is not a database; it is a library optimized for raw matrix operations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utilizing the IndexFlatIP index (which computes the inner product, equivalent to cosine similarity when vectors are L2-normalized), FAISS performs brute-force exact nearest neighbor searches across tens of thousands of resumes in a fraction of a millisecond on a standard CPU</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FAISS lacks native metadata filtering, this is easily circumvented in Python by maintaining a parallel dictionary mapping the FAISS integer indices back to the original resume metadata and parsed text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approach strips away database abstraction layers, providing "bare metal" execution speed ideal for constrained environments.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Hardware Acceleration on Intel Core i5 14th Generation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ATS architecture specifies the capability to run local inferences and indexing on an Intel Core i5 14th Generation personal computer. This specific processor architecture introduces a hybrid core design (Performance-cores and Efficient-cores) alongside a dedicated Neural Processing Unit (NPU) explicitly designed to offload matrix multiplications from the CPU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Executing standard PyTorch sentence-transformers code on this hardware drastically underutilizes its potential.</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OpenVINO Toolkit and Optimum Intel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maximum local performance, the Python application must leverage the OpenVINO (Open Visual Inference and Neural Network Optimization) toolkit via Hugging Face's optimum-intel library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OpenVINO translates native deep learning compute graphs into a highly optimized Intermediate Representation (IR) format. This process applies advanced graph compilation techniques, kernel fusion, and hardware-aware optimizations tailored specifically for Intel instruction sets (such as AVX2 or AVX-512) and the NPU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release of optimum-intel version 2.0, the toolchain has been significantly streamlined, removing legacy ONNX dependencies and establishing an OpenVINO-first pipeline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Developers can utilize the optimum-cli to export embedding models (such as bge-large-en-v1.5) directly into the IR format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Sentence Transformers v3.2.0 introduced native backend support for OpenVINO, allowing the SentenceTransformer class to load the optimized .xml and .bin OpenVINO files directly via the backend="openvino" parameter, bypassing standard PyTorch execution entirely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Network Compression Framework (NNCF) and Quantization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maximize inference speed and minimize RAM consumption on the local machine, the ATS should apply weight compression using the Neural Network Compression Framework (NNCF) during the export process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quantizing the 32-bit floating-point (FP32) model weights down to 8-bit (INT8) or 4-bit (INT4) integers, memory bandwidth bottlenecks are drastically reduced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Quantization is performed in a group-wise manner, allowing for dynamic quantization of activations during the matrix multiplication operations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command line implementation (optimum-cli export openvino --model &lt;model_id&gt; --weight-format int8) produces an optimized artifact that enables the local Intel i5 to process bulk resume embeddings up to three times faster than standard environments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allows the recruiter to ingest and index an enormous backlog of historical resumes locally in mere seconds before syncing the lightweight FAISS index to the cloud for ongoing use.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Zero-Cost Cloud Inference Engines for Advanced Reasoning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embedding models are small enough to run rapidly on local CPUs, the generative language models required to evaluate candidates, extract structured JSON data (such as specific years of experience or education levels), and generate comparative summaries necessitate massive parameter counts (e.g., 70B parameters). Running a 70B model locally requires specialized GPU clusters with VRAM capacities far exceeding consumer hardware limits. Consequently, the ATS must rely on cloud inference APIs.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strict requirement to avoid paid, proprietary services like OpenAI, Anthropic, and Google Gemini, the ATS architecture pivots to the emerging landscape of specialized, ultra-high-speed hardware providers offering generous free tiers for open-weight models.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Free-Tier Inference Providers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Inference Provider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Token Speed (Tokens/sec)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Tier Limitations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ATS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Cerebras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Wafer-Scale Engine (WSE-3)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2,600+</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1,000,000 tokens/day, 30 RPM</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High-volume batch processing of resumes, deep analysis via Llama 3.3 70B</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Language Processing Unit (LPU)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394 - 1,000</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14,400 Requests/day, 6,000 TPM limit (on 8B models)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chatbot interfaces, streaming UI feedback, audio transcription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Mistral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GPU Clusters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Billion tokens/month (Experiment Tier), 1 req/sec</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high-volume background processing of massive datasets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SambaNova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SN40L Reconfigurable Dataflow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RPM, 20K tokens/day</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Fallback API for specific large open models (e.g., Llama 405B capabilities)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GitHub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GPU Clusters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RPM, 150 Requests/day</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Occasional access to advanced reasoning models (e.g., o4-mini or GPT-4o equivalents)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Cerebras: The Primary ATS Reasoning Engine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Wafer-Scale Engine (WSE-3) developed by Cerebras mitigates traditional GPU memory bottlenecks by physically printing the entire neural network architecture across the largest contiguous piece of silicon possible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enables unprecedented inference speeds.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ATS, Cerebras represents the definitive primary engine due to its exceptional daily token allowance. Providing 1,000,000 free tokens per day, the Cerebras free tier significantly outpaces competitors regarding volume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Considering an average prompt consisting of a system instruction, a job description, and a chunked resume amounts to roughly 3,000 tokens, Cerebras permits the completely free evaluation of over 300 candidates per day. Operating Llama 3.3 70B or Llama 4 Scout at speeds exceeding 2,600 tokens per second ensures that candidate summaries and ranking justifications are generated practically instantaneously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Groq: Asynchronous Streaming and Audio Processing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Groq's LPU architecture provides immense speed, its free tier relies heavily on strict Tokens Per Minute (TPM) limits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example, the Llama 3.1 8B model is capped at 6,000 TPM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Sending a large resume to Groq could consume this entire per-minute budget in a single request, resulting in HTTP 429 Rate Limit errors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Therefore, Groq is better suited for localized, small-context tasks within the ATS, such as powering a conversational interface for the recruiter to query the database interactively.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Groq provides access to the Whisper Large V3 Turbo model for audio processing at astounding speeds (transcribing 60 minutes of audio in under 16 seconds)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ATS can leverage this to allow recruiters to upload candidate interview recordings. Groq's API can rapidly transcribe the audio into text, which is then fed back into the RAG pipeline for embedding and future retrieval, drastically enriching the candidate profile without incurring costs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Output Generation via PydanticAI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requirement of the ATS is converting the LLM's natural language evaluation into structured data. The system must extract the candidate's name, email, calculated match percentage, and list of missing skills into a deterministic JSON format to update the UI data tables.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achieved utilizing the groq or openai Python SDKs in conjunction with advanced parsing libraries like PydanticAI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defining strict Pydantic data models for the expected output, the Python application enforces a schema on the API response. Utilizing asynchronous SDK clients (AsyncGroq), the application initiates non-blocking calls to the inference provider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to maintain a responsive user experience, the API calls must utilize stream=True. This implementation pattern iterates over the incoming stream (async for chunk in stream:), extracting chunk.choices[0].delta.content to yield text dynamically to the frontend as the model generates it, preventing the user interface from freezing during heavy analytical operations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Reactive User Interface Engineering: Streamlit and Fragments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the frontend for the ATS in Python requires choosing between Gradio and Streamlit. While Gradio provides an excellent, highly accessible interface for simple machine learning demonstrations and straightforward input-output chatbots, it lacks the complex layout control required for an enterprise-style dashboard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Streamlit offers superior capabilities for multi-page routing, sidebar navigation, dynamic dataframes, and complex state management, making it the definitive choice for an analytical recruitment platform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Streamlit's Execution Bottlenecks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Streamlit's fundamental architecture dictates that the entire Python script is re-executed from top to bottom every time a user interacts with a widget (e.g., clicking a button, selecting a dropdown)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an ATS, where the script might involve loading a massive FAISS index into memory, displaying a dataframe of 500 candidates, and rendering complex charts, this global rerun paradigm causes unacceptable latency and screen flickering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the application architecture must aggressively utilize Streamlit Fragments (st.fragment), a feature introduced to isolate execution contexts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wrapping a specific UI component in the @st.fragment decorator, the developer instructs the Streamlit server to only re-execute that specific function when a user interacts with its internal widgets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the dashboard features a primary candidate dataframe. When the recruiter clicks on a specific row to generate an AI summary of that candidate, the interaction occurs within a fragment dedicated to the summary panel. The API call to Cerebras fires, the response streams back into the fragment's container, and the UI updates dynamically—all while the surrounding application, the memory-heavy vector index, and the primary data table remain completely undisturbed and avoid re-rendering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Execution and Automated Polling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Fragments also introduce concurrent execution capabilities. By setting @st.fragment(parallel=True), Streamlit dispatches the fragment to an independent thread pool during full-app loads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the ATS initiates multiple asynchronous API calls to evaluate several candidates simultaneously, executing them in parallel fragments prevents the application from blocking sequentially, drastically reducing the time required to populate the dashboard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fragments support automated reruns via the run_every parameter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the ATS incorporates a background task queue (e.g., processing a bulk folder of 100 resumes asynchronously), an @st.fragment(run_every=5) function can independently poll the processing status and update a progress bar on the dashboard every five seconds without disrupting the recruiter's active workflows in other sections of the application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Information exchange between these isolated fragments and the global application is securely managed through st.session_state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Zero-Cost Cloud Deployment and Automation Pipelines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constraint mandates deploying the ATS to a cloud environment with rapid execution, zero cost, and high accessibility. Traditional cloud providers (AWS, GCP) incur continuous compute charges, disqualifying them from this architecture.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Spaces: The Hosting Environment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Spaces provides an optimal ecosystem for deploying Python-based machine learning web applications. The default "CPU Basic" hardware tier is entirely free and provides 2 vCPUs, 16 GB of RAM, and 50 GB of ephemeral disk space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memory allocation is highly generous, easily accommodating the Streamlit runtime, the lightweight FAISS index in memory, and the application logic without encountering Out-Of-Memory (OOM) errors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architectural consideration for Hugging Face Spaces is its hibernation protocol. After approximately 48 hours of inactivity, the free-tier Space goes to sleep to conserve resources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Upon waking, the environment is rebuilt, and the 50 GB of disk space is wiped clean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Therefore, the ATS cannot rely on local SQLite databases or local vector files for long-term storage on the Space. The startup sequence (app.py) must be programmed to automatically re-parse the source resumes (stored in a persistent GitHub repository) or pull a serialized FAISS index from a free cloud storage bucket upon initialization, ensuring data continuity despite the ephemeral environment.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CI/CD Automation via GitHub Actions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Manually uploading files to the Hugging Face UI is inefficient for ongoing development. The optimal deployment strategy implements a Continuous Integration and Continuous Deployment (CI/CD) pipeline utilizing GitHub Actions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maintains the source code in a GitHub repository, enabling version control and local testing on the Intel i5 hardware. The repository is configured with a GitHub Action utilizing the huggingface/hub-sync workflow</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is triggered automatically upon every push to the main branch. The Action checks out the latest code, authenticates securely with Hugging Face via an encrypted repository secret (HF_TOKEN), and forcibly pushes the updated application files directly to the Hugging Face Space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mechanism establishes a professional deployment pipeline: the developer iterates on the ATS locally, pushes the commit, and within seconds, the globally accessible cloud application automatically updates and restarts, completely abstracting the deployment friction while maintaining zero infrastructure costs.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 production-grade Applicant Tracking System without financial overhead relies on the meticulous orchestration of specialized open-source tools and generous free-tier APIs.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pymupdf4llm to preserve document structure, the ATS ensures high-fidelity data ingestion. The implementation of a Hybrid RAG architecture—fusing the lexical precision of BM25 with the semantic understanding of FAISS-backed Sentence Transformers via Reciprocal Rank Fusion—guarantees superior candidate retrieval.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Intel Core i5 hybrid architectures via OpenVINO INT8 quantization enables massive local processing acceleration, while the Cerebras Wafer-Scale Engine and Groq LPUs provide the heavy asynchronous reasoning required to evaluate candidates in real-time. Finally, architecting the user interface with Streamlit Fragments and deploying the application via GitHub Actions to Hugging Face Spaces results in an enterprise-quality, highly responsive platform built entirely on free, open technologies.</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Goldziher/python-text-extraction-libs-benchmarks - GitHub, </w:t>
      </w:r>
      <w:hyperlink r:id="rId14">
        <w:r w:rsidDel="00000000" w:rsidR="00000000" w:rsidRPr="00000000">
          <w:rPr>
            <w:rFonts w:ascii="Google Sans" w:cs="Google Sans" w:eastAsia="Google Sans" w:hAnsi="Google Sans"/>
            <w:color w:val="0000ee"/>
            <w:sz w:val="24"/>
            <w:szCs w:val="24"/>
            <w:u w:val="single"/>
            <w:rtl w:val="0"/>
          </w:rPr>
          <w:t xml:space="preserve">https://github.com/Goldziher/python-text-extraction-libs-benchmarks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benchmarked 4 Python text extraction libraries so you don't have to (2025 results) - Reddit, </w:t>
      </w:r>
      <w:hyperlink r:id="rId15">
        <w:r w:rsidDel="00000000" w:rsidR="00000000" w:rsidRPr="00000000">
          <w:rPr>
            <w:rFonts w:ascii="Google Sans" w:cs="Google Sans" w:eastAsia="Google Sans" w:hAnsi="Google Sans"/>
            <w:color w:val="0000ee"/>
            <w:sz w:val="24"/>
            <w:szCs w:val="24"/>
            <w:u w:val="single"/>
            <w:rtl w:val="0"/>
          </w:rPr>
          <w:t xml:space="preserve">https://www.reddit.com/r/Python/comments/1ls6hj5/i_benchmarked_4_python_text_extraction_libraries/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Extraction Benchmark - ZySec AI, </w:t>
      </w:r>
      <w:hyperlink r:id="rId16">
        <w:r w:rsidDel="00000000" w:rsidR="00000000" w:rsidRPr="00000000">
          <w:rPr>
            <w:rFonts w:ascii="Google Sans" w:cs="Google Sans" w:eastAsia="Google Sans" w:hAnsi="Google Sans"/>
            <w:color w:val="0000ee"/>
            <w:sz w:val="24"/>
            <w:szCs w:val="24"/>
            <w:u w:val="single"/>
            <w:rtl w:val="0"/>
          </w:rPr>
          <w:t xml:space="preserve">https://blog.zysec.ai/document-extraction-benchmark</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benchmarked 4 Python text extraction libraries (2025) - DEV Community, </w:t>
      </w:r>
      <w:hyperlink r:id="rId17">
        <w:r w:rsidDel="00000000" w:rsidR="00000000" w:rsidRPr="00000000">
          <w:rPr>
            <w:rFonts w:ascii="Google Sans" w:cs="Google Sans" w:eastAsia="Google Sans" w:hAnsi="Google Sans"/>
            <w:color w:val="0000ee"/>
            <w:sz w:val="24"/>
            <w:szCs w:val="24"/>
            <w:u w:val="single"/>
            <w:rtl w:val="0"/>
          </w:rPr>
          <w:t xml:space="preserve">https://dev.to/nhirschfeld/i-benchmarked-4-python-text-extraction-libraries-2025-4e7j</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PyMuPDF4LLM - PyMuPDF documentation - Read the Docs, </w:t>
      </w:r>
      <w:hyperlink r:id="rId18">
        <w:r w:rsidDel="00000000" w:rsidR="00000000" w:rsidRPr="00000000">
          <w:rPr>
            <w:rFonts w:ascii="Google Sans" w:cs="Google Sans" w:eastAsia="Google Sans" w:hAnsi="Google Sans"/>
            <w:color w:val="0000ee"/>
            <w:sz w:val="24"/>
            <w:szCs w:val="24"/>
            <w:u w:val="single"/>
            <w:rtl w:val="0"/>
          </w:rPr>
          <w:t xml:space="preserve">https://pymupdf.readthedocs.io/en/latest/pymupdf4llm/</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pymupdf4llm - PyPI, </w:t>
      </w:r>
      <w:hyperlink r:id="rId19">
        <w:r w:rsidDel="00000000" w:rsidR="00000000" w:rsidRPr="00000000">
          <w:rPr>
            <w:rFonts w:ascii="Google Sans" w:cs="Google Sans" w:eastAsia="Google Sans" w:hAnsi="Google Sans"/>
            <w:color w:val="0000ee"/>
            <w:sz w:val="24"/>
            <w:szCs w:val="24"/>
            <w:u w:val="single"/>
            <w:rtl w:val="0"/>
          </w:rPr>
          <w:t xml:space="preserve">https://pypi.org/project/pymupdf4llm/</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Hybrid Semantic-Lexical Search in RAG - MachineLearningMastery.com, </w:t>
      </w:r>
      <w:hyperlink r:id="rId20">
        <w:r w:rsidDel="00000000" w:rsidR="00000000" w:rsidRPr="00000000">
          <w:rPr>
            <w:rFonts w:ascii="Google Sans" w:cs="Google Sans" w:eastAsia="Google Sans" w:hAnsi="Google Sans"/>
            <w:color w:val="0000ee"/>
            <w:sz w:val="24"/>
            <w:szCs w:val="24"/>
            <w:u w:val="single"/>
            <w:rtl w:val="0"/>
          </w:rPr>
          <w:t xml:space="preserve">https://machinelearningmastery.com/implementing-hybrid-semantic-lexical-search-in-rag/</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in RAG: Dense + Sparse (BM25/SPLADE), Reciprocal Rank Fusion, and When to Use Which! | by Vaibhav Dixit | GoPenAI, </w:t>
      </w:r>
      <w:hyperlink r:id="rId21">
        <w:r w:rsidDel="00000000" w:rsidR="00000000" w:rsidRPr="00000000">
          <w:rPr>
            <w:rFonts w:ascii="Google Sans" w:cs="Google Sans" w:eastAsia="Google Sans" w:hAnsi="Google Sans"/>
            <w:color w:val="0000ee"/>
            <w:sz w:val="24"/>
            <w:szCs w:val="24"/>
            <w:u w:val="single"/>
            <w:rtl w:val="0"/>
          </w:rPr>
          <w:t xml:space="preserve">https://blog.gopenai.com/hybrid-search-in-rag-dense-sparse-bm25-splade-reciprocal-rank-fusion-and-when-to-use-which-fafe4fd6156e</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RAG Application: Prod-Ready Guide - TECHSY, </w:t>
      </w:r>
      <w:hyperlink r:id="rId22">
        <w:r w:rsidDel="00000000" w:rsidR="00000000" w:rsidRPr="00000000">
          <w:rPr>
            <w:rFonts w:ascii="Google Sans" w:cs="Google Sans" w:eastAsia="Google Sans" w:hAnsi="Google Sans"/>
            <w:color w:val="0000ee"/>
            <w:sz w:val="24"/>
            <w:szCs w:val="24"/>
            <w:u w:val="single"/>
            <w:rtl w:val="0"/>
          </w:rPr>
          <w:t xml:space="preserve">https://techsy.io/en/blog/how-to-build-rag-application</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Hybrid RAG System with FAISS, BM25, LangGraph and Claude Sonnet Model, </w:t>
      </w:r>
      <w:hyperlink r:id="rId23">
        <w:r w:rsidDel="00000000" w:rsidR="00000000" w:rsidRPr="00000000">
          <w:rPr>
            <w:rFonts w:ascii="Google Sans" w:cs="Google Sans" w:eastAsia="Google Sans" w:hAnsi="Google Sans"/>
            <w:color w:val="0000ee"/>
            <w:sz w:val="24"/>
            <w:szCs w:val="24"/>
            <w:u w:val="single"/>
            <w:rtl w:val="0"/>
          </w:rPr>
          <w:t xml:space="preserve">https://towardsai.net/p/machine-learning/build-a-hybrid-rag-system-with-faiss-bm25-langgraph-and-claude-sonnet-model</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Speeding up Inference — Sentence Transformers documentation, </w:t>
      </w:r>
      <w:hyperlink r:id="rId24">
        <w:r w:rsidDel="00000000" w:rsidR="00000000" w:rsidRPr="00000000">
          <w:rPr>
            <w:rFonts w:ascii="Google Sans" w:cs="Google Sans" w:eastAsia="Google Sans" w:hAnsi="Google Sans"/>
            <w:color w:val="0000ee"/>
            <w:sz w:val="24"/>
            <w:szCs w:val="24"/>
            <w:u w:val="single"/>
            <w:rtl w:val="0"/>
          </w:rPr>
          <w:t xml:space="preserve">https://sbert.net/docs/sentence_transformer/usage/efficiency.html</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serve Embeddings models via OpenAI API - OpenVINO™ documentation, </w:t>
      </w:r>
      <w:hyperlink r:id="rId25">
        <w:r w:rsidDel="00000000" w:rsidR="00000000" w:rsidRPr="00000000">
          <w:rPr>
            <w:rFonts w:ascii="Google Sans" w:cs="Google Sans" w:eastAsia="Google Sans" w:hAnsi="Google Sans"/>
            <w:color w:val="0000ee"/>
            <w:sz w:val="24"/>
            <w:szCs w:val="24"/>
            <w:u w:val="single"/>
            <w:rtl w:val="0"/>
          </w:rPr>
          <w:t xml:space="preserve">https://docs.openvino.ai/2025/model-server/ovms_demos_embeddings.html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Exporting models using script - OpenVINO™ documentation, </w:t>
      </w:r>
      <w:hyperlink r:id="rId26">
        <w:r w:rsidDel="00000000" w:rsidR="00000000" w:rsidRPr="00000000">
          <w:rPr>
            <w:rFonts w:ascii="Google Sans" w:cs="Google Sans" w:eastAsia="Google Sans" w:hAnsi="Google Sans"/>
            <w:color w:val="0000ee"/>
            <w:sz w:val="24"/>
            <w:szCs w:val="24"/>
            <w:u w:val="single"/>
            <w:rtl w:val="0"/>
          </w:rPr>
          <w:t xml:space="preserve">https://docs.openvino.ai/nightly/model-server/ovms_demos_common_export.html</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Better Local RAG with Hybrid Search (BM25 + Embeddings) | by Sebastian Correa, </w:t>
      </w:r>
      <w:hyperlink r:id="rId27">
        <w:r w:rsidDel="00000000" w:rsidR="00000000" w:rsidRPr="00000000">
          <w:rPr>
            <w:rFonts w:ascii="Google Sans" w:cs="Google Sans" w:eastAsia="Google Sans" w:hAnsi="Google Sans"/>
            <w:color w:val="0000ee"/>
            <w:sz w:val="24"/>
            <w:szCs w:val="24"/>
            <w:u w:val="single"/>
            <w:rtl w:val="0"/>
          </w:rPr>
          <w:t xml:space="preserve">https://scorrea92.medium.com/build-a-better-local-rag-with-hybrid-search-bm25-embeddings-10a0702dee94</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 vs FAISS — Application Database or Raw Speed Library? (2026), </w:t>
      </w:r>
      <w:hyperlink r:id="rId28">
        <w:r w:rsidDel="00000000" w:rsidR="00000000" w:rsidRPr="00000000">
          <w:rPr>
            <w:rFonts w:ascii="Google Sans" w:cs="Google Sans" w:eastAsia="Google Sans" w:hAnsi="Google Sans"/>
            <w:color w:val="0000ee"/>
            <w:sz w:val="24"/>
            <w:szCs w:val="24"/>
            <w:u w:val="single"/>
            <w:rtl w:val="0"/>
          </w:rPr>
          <w:t xml:space="preserve">https://myengineeringpath.dev/tools/chroma-vs-faiss/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2026: A Complete Comparison Guide - Firecrawl, </w:t>
      </w:r>
      <w:hyperlink r:id="rId29">
        <w:r w:rsidDel="00000000" w:rsidR="00000000" w:rsidRPr="00000000">
          <w:rPr>
            <w:rFonts w:ascii="Google Sans" w:cs="Google Sans" w:eastAsia="Google Sans" w:hAnsi="Google Sans"/>
            <w:color w:val="0000ee"/>
            <w:sz w:val="24"/>
            <w:szCs w:val="24"/>
            <w:u w:val="single"/>
            <w:rtl w:val="0"/>
          </w:rPr>
          <w:t xml:space="preserve">https://www.firecrawl.dev/blog/best-vector-databases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Open-Source Vector Databases: Faiss vs. Chroma - AIMultiple, </w:t>
      </w:r>
      <w:hyperlink r:id="rId30">
        <w:r w:rsidDel="00000000" w:rsidR="00000000" w:rsidRPr="00000000">
          <w:rPr>
            <w:rFonts w:ascii="Google Sans" w:cs="Google Sans" w:eastAsia="Google Sans" w:hAnsi="Google Sans"/>
            <w:color w:val="0000ee"/>
            <w:sz w:val="24"/>
            <w:szCs w:val="24"/>
            <w:u w:val="single"/>
            <w:rtl w:val="0"/>
          </w:rPr>
          <w:t xml:space="preserve">https://aimultiple.com/open-source-vector-databases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 vs FAISS vs Qdrant vs Weaviate: Vector DBs (2026) | Local AI Master, </w:t>
      </w:r>
      <w:hyperlink r:id="rId31">
        <w:r w:rsidDel="00000000" w:rsidR="00000000" w:rsidRPr="00000000">
          <w:rPr>
            <w:rFonts w:ascii="Google Sans" w:cs="Google Sans" w:eastAsia="Google Sans" w:hAnsi="Google Sans"/>
            <w:color w:val="0000ee"/>
            <w:sz w:val="24"/>
            <w:szCs w:val="24"/>
            <w:u w:val="single"/>
            <w:rtl w:val="0"/>
          </w:rPr>
          <w:t xml:space="preserve">https://localaimaster.com/blog/vector-databases-comparison</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Vector Store - Why I Chose Numpy over FAISS for My Resume Parser, </w:t>
      </w:r>
      <w:hyperlink r:id="rId32">
        <w:r w:rsidDel="00000000" w:rsidR="00000000" w:rsidRPr="00000000">
          <w:rPr>
            <w:rFonts w:ascii="Google Sans" w:cs="Google Sans" w:eastAsia="Google Sans" w:hAnsi="Google Sans"/>
            <w:color w:val="0000ee"/>
            <w:sz w:val="24"/>
            <w:szCs w:val="24"/>
            <w:u w:val="single"/>
            <w:rtl w:val="0"/>
          </w:rPr>
          <w:t xml:space="preserve">https://omkarpathak.in/2026/01/10/vectorstores-use-cases/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llama.cpp/docs/backend/OPENVINO.md at master · ggml-org/llama.cpp · GitHub, </w:t>
      </w:r>
      <w:hyperlink r:id="rId33">
        <w:r w:rsidDel="00000000" w:rsidR="00000000" w:rsidRPr="00000000">
          <w:rPr>
            <w:rFonts w:ascii="Google Sans" w:cs="Google Sans" w:eastAsia="Google Sans" w:hAnsi="Google Sans"/>
            <w:color w:val="0000ee"/>
            <w:sz w:val="24"/>
            <w:szCs w:val="24"/>
            <w:u w:val="single"/>
            <w:rtl w:val="0"/>
          </w:rPr>
          <w:t xml:space="preserve">https://github.com/ggml-org/llama.cpp/blob/master/docs/backend/OPENVINO.md</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intel/ipex-llm: Accelerate local LLM inference and finetuning (LLaMA, Mistral, ChatGLM, Qwen, DeepSeek, Mixtral, Gemma, Phi, MiniCPM, Qwen-VL, MiniCPM-V, etc.) on Intel XPU (e.g., local PC with iGPU and NPU, discrete GPU such as Arc, Flex and Max); seamlessly integrate with llama.cpp, Ollama, HuggingFace, LangChain, LlamaIndex, vLLM, DeepSpeed, Axolotl, etc., </w:t>
      </w:r>
      <w:hyperlink r:id="rId34">
        <w:r w:rsidDel="00000000" w:rsidR="00000000" w:rsidRPr="00000000">
          <w:rPr>
            <w:rFonts w:ascii="Google Sans" w:cs="Google Sans" w:eastAsia="Google Sans" w:hAnsi="Google Sans"/>
            <w:color w:val="0000ee"/>
            <w:sz w:val="24"/>
            <w:szCs w:val="24"/>
            <w:u w:val="single"/>
            <w:rtl w:val="0"/>
          </w:rPr>
          <w:t xml:space="preserve">https://github.com/intel/ipex-llm</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Optimum Intel 2.0: An OpenVINO-First Toolkit for Running Open Models on Intel, </w:t>
      </w:r>
      <w:hyperlink r:id="rId35">
        <w:r w:rsidDel="00000000" w:rsidR="00000000" w:rsidRPr="00000000">
          <w:rPr>
            <w:rFonts w:ascii="Google Sans" w:cs="Google Sans" w:eastAsia="Google Sans" w:hAnsi="Google Sans"/>
            <w:color w:val="0000ee"/>
            <w:sz w:val="24"/>
            <w:szCs w:val="24"/>
            <w:u w:val="single"/>
            <w:rtl w:val="0"/>
          </w:rPr>
          <w:t xml:space="preserve">https://huggingface.co/blog/jeffboudier/optimum-intel-v2</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Optimum Intel · Hugging Face, </w:t>
      </w:r>
      <w:hyperlink r:id="rId36">
        <w:r w:rsidDel="00000000" w:rsidR="00000000" w:rsidRPr="00000000">
          <w:rPr>
            <w:rFonts w:ascii="Google Sans" w:cs="Google Sans" w:eastAsia="Google Sans" w:hAnsi="Google Sans"/>
            <w:color w:val="0000ee"/>
            <w:sz w:val="24"/>
            <w:szCs w:val="24"/>
            <w:u w:val="single"/>
            <w:rtl w:val="0"/>
          </w:rPr>
          <w:t xml:space="preserve">https://huggingface.co/docs/optimum-intel/index</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OpenVINO™ Lands in llama.cpp: Run GGUF Models on Intel CPU, GPU, and NPU - Medium, </w:t>
      </w:r>
      <w:hyperlink r:id="rId37">
        <w:r w:rsidDel="00000000" w:rsidR="00000000" w:rsidRPr="00000000">
          <w:rPr>
            <w:rFonts w:ascii="Google Sans" w:cs="Google Sans" w:eastAsia="Google Sans" w:hAnsi="Google Sans"/>
            <w:color w:val="0000ee"/>
            <w:sz w:val="24"/>
            <w:szCs w:val="24"/>
            <w:u w:val="single"/>
            <w:rtl w:val="0"/>
          </w:rPr>
          <w:t xml:space="preserve">https://medium.com/openvino-toolkit/openvino-lands-in-llama-cpp-run-gguf-models-on-intel-cpu-gpu-and-npu-d6fca1d633e8</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Haystack 2.11.0, </w:t>
      </w:r>
      <w:hyperlink r:id="rId38">
        <w:r w:rsidDel="00000000" w:rsidR="00000000" w:rsidRPr="00000000">
          <w:rPr>
            <w:rFonts w:ascii="Google Sans" w:cs="Google Sans" w:eastAsia="Google Sans" w:hAnsi="Google Sans"/>
            <w:color w:val="0000ee"/>
            <w:sz w:val="24"/>
            <w:szCs w:val="24"/>
            <w:u w:val="single"/>
            <w:rtl w:val="0"/>
          </w:rPr>
          <w:t xml:space="preserve">https://haystack.deepset.ai/release-notes/2.11.0</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ONNX to Static Embeddings: What Makes Sentence Transformers v3.2.0 a Game-Changer? - MarkTechPost, </w:t>
      </w:r>
      <w:hyperlink r:id="rId39">
        <w:r w:rsidDel="00000000" w:rsidR="00000000" w:rsidRPr="00000000">
          <w:rPr>
            <w:rFonts w:ascii="Google Sans" w:cs="Google Sans" w:eastAsia="Google Sans" w:hAnsi="Google Sans"/>
            <w:color w:val="0000ee"/>
            <w:sz w:val="24"/>
            <w:szCs w:val="24"/>
            <w:u w:val="single"/>
            <w:rtl w:val="0"/>
          </w:rPr>
          <w:t xml:space="preserve">https://www.marktechpost.com/2024/10/17/from-onnx-to-static-embeddings-what-makes-sentence-transformers-v3-2-0-a-game-changer/</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Sentence Transformer models to ONNX (+ optimization, quantization) &amp; OpenVINO · GitHub, </w:t>
      </w:r>
      <w:hyperlink r:id="rId40">
        <w:r w:rsidDel="00000000" w:rsidR="00000000" w:rsidRPr="00000000">
          <w:rPr>
            <w:rFonts w:ascii="Google Sans" w:cs="Google Sans" w:eastAsia="Google Sans" w:hAnsi="Google Sans"/>
            <w:color w:val="0000ee"/>
            <w:sz w:val="24"/>
            <w:szCs w:val="24"/>
            <w:u w:val="single"/>
            <w:rtl w:val="0"/>
          </w:rPr>
          <w:t xml:space="preserve">https://gist.github.com/tomaarsen/4b00b0e3be8884efa64cfab9230b161f</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Inference of Hugging Face Transformer Models with Optimum Intel and OpenVINO - Medium, </w:t>
      </w:r>
      <w:hyperlink r:id="rId41">
        <w:r w:rsidDel="00000000" w:rsidR="00000000" w:rsidRPr="00000000">
          <w:rPr>
            <w:rFonts w:ascii="Google Sans" w:cs="Google Sans" w:eastAsia="Google Sans" w:hAnsi="Google Sans"/>
            <w:color w:val="0000ee"/>
            <w:sz w:val="24"/>
            <w:szCs w:val="24"/>
            <w:u w:val="single"/>
            <w:rtl w:val="0"/>
          </w:rPr>
          <w:t xml:space="preserve">https://medium.com/openvino-toolkit/accelerate-inference-of-hugging-face-transformer-models-with-optimum-intel-and-openvino-ef1d64ee230e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Inference with Optimum Intel - OpenVINO™ documentation, </w:t>
      </w:r>
      <w:hyperlink r:id="rId42">
        <w:r w:rsidDel="00000000" w:rsidR="00000000" w:rsidRPr="00000000">
          <w:rPr>
            <w:rFonts w:ascii="Google Sans" w:cs="Google Sans" w:eastAsia="Google Sans" w:hAnsi="Google Sans"/>
            <w:color w:val="0000ee"/>
            <w:sz w:val="24"/>
            <w:szCs w:val="24"/>
            <w:u w:val="single"/>
            <w:rtl w:val="0"/>
          </w:rPr>
          <w:t xml:space="preserve">https://docs.openvino.ai/2025/openvino-workflow-generative/inference-with-optimum-intel.html</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OpenVINO GenAI Text Generation Python Samples, </w:t>
      </w:r>
      <w:hyperlink r:id="rId43">
        <w:r w:rsidDel="00000000" w:rsidR="00000000" w:rsidRPr="00000000">
          <w:rPr>
            <w:rFonts w:ascii="Google Sans" w:cs="Google Sans" w:eastAsia="Google Sans" w:hAnsi="Google Sans"/>
            <w:color w:val="0000ee"/>
            <w:sz w:val="24"/>
            <w:szCs w:val="24"/>
            <w:u w:val="single"/>
            <w:rtl w:val="0"/>
          </w:rPr>
          <w:t xml:space="preserve">https://github.com/openvinotoolkit/openvino.genai/blob/master/samples/python/text_generation/README.md</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Cerebras Free Tier 2026: 1M Tokens/Day Free (No Credit Card) - Get AI Perks, </w:t>
      </w:r>
      <w:hyperlink r:id="rId44">
        <w:r w:rsidDel="00000000" w:rsidR="00000000" w:rsidRPr="00000000">
          <w:rPr>
            <w:rFonts w:ascii="Google Sans" w:cs="Google Sans" w:eastAsia="Google Sans" w:hAnsi="Google Sans"/>
            <w:color w:val="0000ee"/>
            <w:sz w:val="24"/>
            <w:szCs w:val="24"/>
            <w:u w:val="single"/>
            <w:rtl w:val="0"/>
          </w:rPr>
          <w:t xml:space="preserve">https://www.getaiperks.com/en/ai/cerebras-free-tier-guide</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Developer's Guide to Free AI Model API Endpoints in 2026 - Tushar's Blog, </w:t>
      </w:r>
      <w:hyperlink r:id="rId45">
        <w:r w:rsidDel="00000000" w:rsidR="00000000" w:rsidRPr="00000000">
          <w:rPr>
            <w:rFonts w:ascii="Google Sans" w:cs="Google Sans" w:eastAsia="Google Sans" w:hAnsi="Google Sans"/>
            <w:color w:val="0000ee"/>
            <w:sz w:val="24"/>
            <w:szCs w:val="24"/>
            <w:u w:val="single"/>
            <w:rtl w:val="0"/>
          </w:rPr>
          <w:t xml:space="preserve">https://blog.techtush.in/the-developer-s-guide-to-free-ai-model-api-endpoints-in-2026</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Groq Pricing In 2026: Every Model, Tier, And Cost Compared - CloudZero, </w:t>
      </w:r>
      <w:hyperlink r:id="rId46">
        <w:r w:rsidDel="00000000" w:rsidR="00000000" w:rsidRPr="00000000">
          <w:rPr>
            <w:rFonts w:ascii="Google Sans" w:cs="Google Sans" w:eastAsia="Google Sans" w:hAnsi="Google Sans"/>
            <w:color w:val="0000ee"/>
            <w:sz w:val="24"/>
            <w:szCs w:val="24"/>
            <w:u w:val="single"/>
            <w:rtl w:val="0"/>
          </w:rPr>
          <w:t xml:space="preserve">https://www.cloudzero.com/blog/groq-pricing/</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Groq pricing in 2026: every model, free tier, and hidden discounts explained | eesel AI, </w:t>
      </w:r>
      <w:hyperlink r:id="rId47">
        <w:r w:rsidDel="00000000" w:rsidR="00000000" w:rsidRPr="00000000">
          <w:rPr>
            <w:rFonts w:ascii="Google Sans" w:cs="Google Sans" w:eastAsia="Google Sans" w:hAnsi="Google Sans"/>
            <w:color w:val="0000ee"/>
            <w:sz w:val="24"/>
            <w:szCs w:val="24"/>
            <w:u w:val="single"/>
            <w:rtl w:val="0"/>
          </w:rPr>
          <w:t xml:space="preserve">https://www.eesel.ai/blog/groq-pricing</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Groq API Free Tier Limits in 2026: What You Actually Get - Grizzly Peak Software, </w:t>
      </w:r>
      <w:hyperlink r:id="rId48">
        <w:r w:rsidDel="00000000" w:rsidR="00000000" w:rsidRPr="00000000">
          <w:rPr>
            <w:rFonts w:ascii="Google Sans" w:cs="Google Sans" w:eastAsia="Google Sans" w:hAnsi="Google Sans"/>
            <w:color w:val="0000ee"/>
            <w:sz w:val="24"/>
            <w:szCs w:val="24"/>
            <w:u w:val="single"/>
            <w:rtl w:val="0"/>
          </w:rPr>
          <w:t xml:space="preserve">https://www.grizzlypeaksoftware.com/articles/p/groq-api-free-tier-limits-in-2026-what-you-actually-get-uwysd6mb</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LLM APIs Compared: Rate Limits, Models, and Real Costs (2026) - OpenRouter, </w:t>
      </w:r>
      <w:hyperlink r:id="rId49">
        <w:r w:rsidDel="00000000" w:rsidR="00000000" w:rsidRPr="00000000">
          <w:rPr>
            <w:rFonts w:ascii="Google Sans" w:cs="Google Sans" w:eastAsia="Google Sans" w:hAnsi="Google Sans"/>
            <w:color w:val="0000ee"/>
            <w:sz w:val="24"/>
            <w:szCs w:val="24"/>
            <w:u w:val="single"/>
            <w:rtl w:val="0"/>
          </w:rPr>
          <w:t xml:space="preserve">https://openrouter.ai/blog/tutorials/free-llm-apis-compared/</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Policy - SambaNova Documentation, </w:t>
      </w:r>
      <w:hyperlink r:id="rId50">
        <w:r w:rsidDel="00000000" w:rsidR="00000000" w:rsidRPr="00000000">
          <w:rPr>
            <w:rFonts w:ascii="Google Sans" w:cs="Google Sans" w:eastAsia="Google Sans" w:hAnsi="Google Sans"/>
            <w:color w:val="0000ee"/>
            <w:sz w:val="24"/>
            <w:szCs w:val="24"/>
            <w:u w:val="single"/>
            <w:rtl w:val="0"/>
          </w:rPr>
          <w:t xml:space="preserve">https://docs.sambanova.ai/docs/en/models/rate-limits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mnfst/awesome-free-llm-apis - GitHub, </w:t>
      </w:r>
      <w:hyperlink r:id="rId51">
        <w:r w:rsidDel="00000000" w:rsidR="00000000" w:rsidRPr="00000000">
          <w:rPr>
            <w:rFonts w:ascii="Google Sans" w:cs="Google Sans" w:eastAsia="Google Sans" w:hAnsi="Google Sans"/>
            <w:color w:val="0000ee"/>
            <w:sz w:val="24"/>
            <w:szCs w:val="24"/>
            <w:u w:val="single"/>
            <w:rtl w:val="0"/>
          </w:rPr>
          <w:t xml:space="preserve">https://github.com/mnfst/awesome-free-llm-apis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Cerebras Inference API - Ultra-Fast AI Inference API Service – GetFreeAI.net, </w:t>
      </w:r>
      <w:hyperlink r:id="rId52">
        <w:r w:rsidDel="00000000" w:rsidR="00000000" w:rsidRPr="00000000">
          <w:rPr>
            <w:rFonts w:ascii="Google Sans" w:cs="Google Sans" w:eastAsia="Google Sans" w:hAnsi="Google Sans"/>
            <w:color w:val="0000ee"/>
            <w:sz w:val="24"/>
            <w:szCs w:val="24"/>
            <w:u w:val="single"/>
            <w:rtl w:val="0"/>
          </w:rPr>
          <w:t xml:space="preserve">https://getfreeai.net/en/services/api/cerebras/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GroqDocs - Groq Console, </w:t>
      </w:r>
      <w:hyperlink r:id="rId53">
        <w:r w:rsidDel="00000000" w:rsidR="00000000" w:rsidRPr="00000000">
          <w:rPr>
            <w:rFonts w:ascii="Google Sans" w:cs="Google Sans" w:eastAsia="Google Sans" w:hAnsi="Google Sans"/>
            <w:color w:val="0000ee"/>
            <w:sz w:val="24"/>
            <w:szCs w:val="24"/>
            <w:u w:val="single"/>
            <w:rtl w:val="0"/>
          </w:rPr>
          <w:t xml:space="preserve">https://console.groq.com/docs/rate-limits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Groq + PydanticAI Tutorial Build a Lightning-Fast Streaming AI Chatbot - YouTube, </w:t>
      </w:r>
      <w:hyperlink r:id="rId54">
        <w:r w:rsidDel="00000000" w:rsidR="00000000" w:rsidRPr="00000000">
          <w:rPr>
            <w:rFonts w:ascii="Google Sans" w:cs="Google Sans" w:eastAsia="Google Sans" w:hAnsi="Google Sans"/>
            <w:color w:val="0000ee"/>
            <w:sz w:val="24"/>
            <w:szCs w:val="24"/>
            <w:u w:val="single"/>
            <w:rtl w:val="0"/>
          </w:rPr>
          <w:t xml:space="preserve">https://www.youtube.com/watch?v=tam8hHDBGzg</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official Python Library for the Groq API - GitHub, </w:t>
      </w:r>
      <w:hyperlink r:id="rId55">
        <w:r w:rsidDel="00000000" w:rsidR="00000000" w:rsidRPr="00000000">
          <w:rPr>
            <w:rFonts w:ascii="Google Sans" w:cs="Google Sans" w:eastAsia="Google Sans" w:hAnsi="Google Sans"/>
            <w:color w:val="0000ee"/>
            <w:sz w:val="24"/>
            <w:szCs w:val="24"/>
            <w:u w:val="single"/>
            <w:rtl w:val="0"/>
          </w:rPr>
          <w:t xml:space="preserve">https://github.com/groq/groq-python</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streaming responses — real-time output | by Yeongseon Choe - Medium, </w:t>
      </w:r>
      <w:hyperlink r:id="rId56">
        <w:r w:rsidDel="00000000" w:rsidR="00000000" w:rsidRPr="00000000">
          <w:rPr>
            <w:rFonts w:ascii="Google Sans" w:cs="Google Sans" w:eastAsia="Google Sans" w:hAnsi="Google Sans"/>
            <w:color w:val="0000ee"/>
            <w:sz w:val="24"/>
            <w:szCs w:val="24"/>
            <w:u w:val="single"/>
            <w:rtl w:val="0"/>
          </w:rPr>
          <w:t xml:space="preserve">https://medium.com/@yeongseonchoe/handling-streaming-responses-real-time-output-cdeceeac5c02</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Gradio vs. Streamlit: Which Framework is Better? - SteinCode, </w:t>
      </w:r>
      <w:hyperlink r:id="rId57">
        <w:r w:rsidDel="00000000" w:rsidR="00000000" w:rsidRPr="00000000">
          <w:rPr>
            <w:rFonts w:ascii="Google Sans" w:cs="Google Sans" w:eastAsia="Google Sans" w:hAnsi="Google Sans"/>
            <w:color w:val="0000ee"/>
            <w:sz w:val="24"/>
            <w:szCs w:val="24"/>
            <w:u w:val="single"/>
            <w:rtl w:val="0"/>
          </w:rPr>
          <w:t xml:space="preserve">https://steincode.com/en/blog/2025/gradio-vs-streamlit/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Gradio vs. Streamlit: Which App Builder Won't Break Your Brain? - Sider AI, </w:t>
      </w:r>
      <w:hyperlink r:id="rId58">
        <w:r w:rsidDel="00000000" w:rsidR="00000000" w:rsidRPr="00000000">
          <w:rPr>
            <w:rFonts w:ascii="Google Sans" w:cs="Google Sans" w:eastAsia="Google Sans" w:hAnsi="Google Sans"/>
            <w:color w:val="0000ee"/>
            <w:sz w:val="24"/>
            <w:szCs w:val="24"/>
            <w:u w:val="single"/>
            <w:rtl w:val="0"/>
          </w:rPr>
          <w:t xml:space="preserve">https://sider.ai/blog/ai-tools/gradio-vs_streamlit-which-app-builder-won-t-break-your-brain</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Gradio vs. Streamlit: Choosing a Tool for Your Data App | Evidence Learn, </w:t>
      </w:r>
      <w:hyperlink r:id="rId59">
        <w:r w:rsidDel="00000000" w:rsidR="00000000" w:rsidRPr="00000000">
          <w:rPr>
            <w:rFonts w:ascii="Google Sans" w:cs="Google Sans" w:eastAsia="Google Sans" w:hAnsi="Google Sans"/>
            <w:color w:val="0000ee"/>
            <w:sz w:val="24"/>
            <w:szCs w:val="24"/>
            <w:u w:val="single"/>
            <w:rtl w:val="0"/>
          </w:rPr>
          <w:t xml:space="preserve">https://evidence.dev/learn/gradio-vs-streamlit</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st.fragment - Streamlit Docs, </w:t>
      </w:r>
      <w:hyperlink r:id="rId60">
        <w:r w:rsidDel="00000000" w:rsidR="00000000" w:rsidRPr="00000000">
          <w:rPr>
            <w:rFonts w:ascii="Google Sans" w:cs="Google Sans" w:eastAsia="Google Sans" w:hAnsi="Google Sans"/>
            <w:color w:val="0000ee"/>
            <w:sz w:val="24"/>
            <w:szCs w:val="24"/>
            <w:u w:val="single"/>
            <w:rtl w:val="0"/>
          </w:rPr>
          <w:t xml:space="preserve">https://docs.streamlit.io/develop/api-reference/execution-flow/st.fragment</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Streamlit App with Fragments - Moser Consulting, </w:t>
      </w:r>
      <w:hyperlink r:id="rId61">
        <w:r w:rsidDel="00000000" w:rsidR="00000000" w:rsidRPr="00000000">
          <w:rPr>
            <w:rFonts w:ascii="Google Sans" w:cs="Google Sans" w:eastAsia="Google Sans" w:hAnsi="Google Sans"/>
            <w:color w:val="0000ee"/>
            <w:sz w:val="24"/>
            <w:szCs w:val="24"/>
            <w:u w:val="single"/>
            <w:rtl w:val="0"/>
          </w:rPr>
          <w:t xml:space="preserve">https://www.moserit.com/blog/improving-streamlit-app-with-fragments</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fragments - Streamlit Docs, </w:t>
      </w:r>
      <w:hyperlink r:id="rId62">
        <w:r w:rsidDel="00000000" w:rsidR="00000000" w:rsidRPr="00000000">
          <w:rPr>
            <w:rFonts w:ascii="Google Sans" w:cs="Google Sans" w:eastAsia="Google Sans" w:hAnsi="Google Sans"/>
            <w:color w:val="0000ee"/>
            <w:sz w:val="24"/>
            <w:szCs w:val="24"/>
            <w:u w:val="single"/>
            <w:rtl w:val="0"/>
          </w:rPr>
          <w:t xml:space="preserve">https://docs.streamlit.io/develop/concepts/architecture/fragments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fragment across multiple containers - Streamlit Docs, </w:t>
      </w:r>
      <w:hyperlink r:id="rId63">
        <w:r w:rsidDel="00000000" w:rsidR="00000000" w:rsidRPr="00000000">
          <w:rPr>
            <w:rFonts w:ascii="Google Sans" w:cs="Google Sans" w:eastAsia="Google Sans" w:hAnsi="Google Sans"/>
            <w:color w:val="0000ee"/>
            <w:sz w:val="24"/>
            <w:szCs w:val="24"/>
            <w:u w:val="single"/>
            <w:rtl w:val="0"/>
          </w:rPr>
          <w:t xml:space="preserve">https://docs.streamlit.io/develop/tutorials/execution-flow/create-a-multiple-container-fragment</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and stop a streaming fragment - Streamlit Docs, </w:t>
      </w:r>
      <w:hyperlink r:id="rId64">
        <w:r w:rsidDel="00000000" w:rsidR="00000000" w:rsidRPr="00000000">
          <w:rPr>
            <w:rFonts w:ascii="Google Sans" w:cs="Google Sans" w:eastAsia="Google Sans" w:hAnsi="Google Sans"/>
            <w:color w:val="0000ee"/>
            <w:sz w:val="24"/>
            <w:szCs w:val="24"/>
            <w:u w:val="single"/>
            <w:rtl w:val="0"/>
          </w:rPr>
          <w:t xml:space="preserve">https://docs.streamlit.io/develop/tutorials/execution-flow/start-and-stop-fragment-auto-reruns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Free Ways to Host a Python Application - KDnuggets, </w:t>
      </w:r>
      <w:hyperlink r:id="rId65">
        <w:r w:rsidDel="00000000" w:rsidR="00000000" w:rsidRPr="00000000">
          <w:rPr>
            <w:rFonts w:ascii="Google Sans" w:cs="Google Sans" w:eastAsia="Google Sans" w:hAnsi="Google Sans"/>
            <w:color w:val="0000ee"/>
            <w:sz w:val="24"/>
            <w:szCs w:val="24"/>
            <w:u w:val="single"/>
            <w:rtl w:val="0"/>
          </w:rPr>
          <w:t xml:space="preserve">https://www.kdnuggets.com/5-free-ways-to-host-a-python-application</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Hugging Face? Exploing The AI Platform - Latenode Blog, </w:t>
      </w:r>
      <w:hyperlink r:id="rId66">
        <w:r w:rsidDel="00000000" w:rsidR="00000000" w:rsidRPr="00000000">
          <w:rPr>
            <w:rFonts w:ascii="Google Sans" w:cs="Google Sans" w:eastAsia="Google Sans" w:hAnsi="Google Sans"/>
            <w:color w:val="0000ee"/>
            <w:sz w:val="24"/>
            <w:szCs w:val="24"/>
            <w:u w:val="single"/>
            <w:rtl w:val="0"/>
          </w:rPr>
          <w:t xml:space="preserve">https://latenode.com/blog/hugging-face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Spaces Overview - Hugging Face, </w:t>
      </w:r>
      <w:hyperlink r:id="rId67">
        <w:r w:rsidDel="00000000" w:rsidR="00000000" w:rsidRPr="00000000">
          <w:rPr>
            <w:rFonts w:ascii="Google Sans" w:cs="Google Sans" w:eastAsia="Google Sans" w:hAnsi="Google Sans"/>
            <w:color w:val="0000ee"/>
            <w:sz w:val="24"/>
            <w:szCs w:val="24"/>
            <w:u w:val="single"/>
            <w:rtl w:val="0"/>
          </w:rPr>
          <w:t xml:space="preserve">https://huggingface.co/docs/hub/spaces-overview</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Actions - Hugging Face, </w:t>
      </w:r>
      <w:hyperlink r:id="rId68">
        <w:r w:rsidDel="00000000" w:rsidR="00000000" w:rsidRPr="00000000">
          <w:rPr>
            <w:rFonts w:ascii="Google Sans" w:cs="Google Sans" w:eastAsia="Google Sans" w:hAnsi="Google Sans"/>
            <w:color w:val="0000ee"/>
            <w:sz w:val="24"/>
            <w:szCs w:val="24"/>
            <w:u w:val="single"/>
            <w:rtl w:val="0"/>
          </w:rPr>
          <w:t xml:space="preserve">https://huggingface.co/docs/hub/repositories-github-actions</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 GitHub repo and Hugging Face Space Repo with GitHub Actions | by 0Xkoji - Medium, </w:t>
      </w:r>
      <w:hyperlink r:id="rId69">
        <w:r w:rsidDel="00000000" w:rsidR="00000000" w:rsidRPr="00000000">
          <w:rPr>
            <w:rFonts w:ascii="Google Sans" w:cs="Google Sans" w:eastAsia="Google Sans" w:hAnsi="Google Sans"/>
            <w:color w:val="0000ee"/>
            <w:sz w:val="24"/>
            <w:szCs w:val="24"/>
            <w:u w:val="single"/>
            <w:rtl w:val="0"/>
          </w:rPr>
          <w:t xml:space="preserve">https://koji-kanao.medium.com/sync-github-repo-and-hugging-face-space-repo-with-github-actions-46f660931a2c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st.github.com/tomaarsen/4b00b0e3be8884efa64cfab9230b161f" TargetMode="External"/><Relationship Id="rId42" Type="http://schemas.openxmlformats.org/officeDocument/2006/relationships/hyperlink" Target="https://docs.openvino.ai/2025/openvino-workflow-generative/inference-with-optimum-intel.html" TargetMode="External"/><Relationship Id="rId41" Type="http://schemas.openxmlformats.org/officeDocument/2006/relationships/hyperlink" Target="https://medium.com/openvino-toolkit/accelerate-inference-of-hugging-face-transformer-models-with-optimum-intel-and-openvino-ef1d64ee230e" TargetMode="External"/><Relationship Id="rId44" Type="http://schemas.openxmlformats.org/officeDocument/2006/relationships/hyperlink" Target="https://www.getaiperks.com/en/ai/cerebras-free-tier-guide" TargetMode="External"/><Relationship Id="rId43" Type="http://schemas.openxmlformats.org/officeDocument/2006/relationships/hyperlink" Target="https://github.com/openvinotoolkit/openvino.genai/blob/master/samples/python/text_generation/README.md" TargetMode="External"/><Relationship Id="rId46" Type="http://schemas.openxmlformats.org/officeDocument/2006/relationships/hyperlink" Target="https://www.cloudzero.com/blog/groq-pricing/" TargetMode="External"/><Relationship Id="rId45" Type="http://schemas.openxmlformats.org/officeDocument/2006/relationships/hyperlink" Target="https://blog.techtush.in/the-developer-s-guide-to-free-ai-model-api-endpoints-i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grizzlypeaksoftware.com/articles/p/groq-api-free-tier-limits-in-2026-what-you-actually-get-uwysd6mb" TargetMode="External"/><Relationship Id="rId47" Type="http://schemas.openxmlformats.org/officeDocument/2006/relationships/hyperlink" Target="https://www.eesel.ai/blog/groq-pricing" TargetMode="External"/><Relationship Id="rId49" Type="http://schemas.openxmlformats.org/officeDocument/2006/relationships/hyperlink" Target="https://openrouter.ai/blog/tutorials/free-llm-apis-compared/"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localaimaster.com/blog/vector-databases-comparison" TargetMode="External"/><Relationship Id="rId30" Type="http://schemas.openxmlformats.org/officeDocument/2006/relationships/hyperlink" Target="https://aimultiple.com/open-source-vector-databases" TargetMode="External"/><Relationship Id="rId33" Type="http://schemas.openxmlformats.org/officeDocument/2006/relationships/hyperlink" Target="https://github.com/ggml-org/llama.cpp/blob/master/docs/backend/OPENVINO.md" TargetMode="External"/><Relationship Id="rId32" Type="http://schemas.openxmlformats.org/officeDocument/2006/relationships/hyperlink" Target="https://omkarpathak.in/2026/01/10/vectorstores-use-cases/" TargetMode="External"/><Relationship Id="rId35" Type="http://schemas.openxmlformats.org/officeDocument/2006/relationships/hyperlink" Target="https://huggingface.co/blog/jeffboudier/optimum-intel-v2" TargetMode="External"/><Relationship Id="rId34" Type="http://schemas.openxmlformats.org/officeDocument/2006/relationships/hyperlink" Target="https://github.com/intel/ipex-llm" TargetMode="External"/><Relationship Id="rId37" Type="http://schemas.openxmlformats.org/officeDocument/2006/relationships/hyperlink" Target="https://medium.com/openvino-toolkit/openvino-lands-in-llama-cpp-run-gguf-models-on-intel-cpu-gpu-and-npu-d6fca1d633e8" TargetMode="External"/><Relationship Id="rId36" Type="http://schemas.openxmlformats.org/officeDocument/2006/relationships/hyperlink" Target="https://huggingface.co/docs/optimum-intel/index" TargetMode="External"/><Relationship Id="rId39" Type="http://schemas.openxmlformats.org/officeDocument/2006/relationships/hyperlink" Target="https://www.marktechpost.com/2024/10/17/from-onnx-to-static-embeddings-what-makes-sentence-transformers-v3-2-0-a-game-changer/" TargetMode="External"/><Relationship Id="rId38" Type="http://schemas.openxmlformats.org/officeDocument/2006/relationships/hyperlink" Target="https://haystack.deepset.ai/release-notes/2.11.0" TargetMode="External"/><Relationship Id="rId62" Type="http://schemas.openxmlformats.org/officeDocument/2006/relationships/hyperlink" Target="https://docs.streamlit.io/develop/concepts/architecture/fragments" TargetMode="External"/><Relationship Id="rId61" Type="http://schemas.openxmlformats.org/officeDocument/2006/relationships/hyperlink" Target="https://www.moserit.com/blog/improving-streamlit-app-with-fragments" TargetMode="External"/><Relationship Id="rId20" Type="http://schemas.openxmlformats.org/officeDocument/2006/relationships/hyperlink" Target="https://machinelearningmastery.com/implementing-hybrid-semantic-lexical-search-in-rag/" TargetMode="External"/><Relationship Id="rId64" Type="http://schemas.openxmlformats.org/officeDocument/2006/relationships/hyperlink" Target="https://docs.streamlit.io/develop/tutorials/execution-flow/start-and-stop-fragment-auto-reruns" TargetMode="External"/><Relationship Id="rId63" Type="http://schemas.openxmlformats.org/officeDocument/2006/relationships/hyperlink" Target="https://docs.streamlit.io/develop/tutorials/execution-flow/create-a-multiple-container-fragment" TargetMode="External"/><Relationship Id="rId22" Type="http://schemas.openxmlformats.org/officeDocument/2006/relationships/hyperlink" Target="https://techsy.io/en/blog/how-to-build-rag-application" TargetMode="External"/><Relationship Id="rId66" Type="http://schemas.openxmlformats.org/officeDocument/2006/relationships/hyperlink" Target="https://latenode.com/blog/hugging-face" TargetMode="External"/><Relationship Id="rId21" Type="http://schemas.openxmlformats.org/officeDocument/2006/relationships/hyperlink" Target="https://blog.gopenai.com/hybrid-search-in-rag-dense-sparse-bm25-splade-reciprocal-rank-fusion-and-when-to-use-which-fafe4fd6156e" TargetMode="External"/><Relationship Id="rId65" Type="http://schemas.openxmlformats.org/officeDocument/2006/relationships/hyperlink" Target="https://www.kdnuggets.com/5-free-ways-to-host-a-python-application" TargetMode="External"/><Relationship Id="rId24" Type="http://schemas.openxmlformats.org/officeDocument/2006/relationships/hyperlink" Target="https://sbert.net/docs/sentence_transformer/usage/efficiency.html" TargetMode="External"/><Relationship Id="rId68" Type="http://schemas.openxmlformats.org/officeDocument/2006/relationships/hyperlink" Target="https://huggingface.co/docs/hub/repositories-github-actions" TargetMode="External"/><Relationship Id="rId23" Type="http://schemas.openxmlformats.org/officeDocument/2006/relationships/hyperlink" Target="https://towardsai.net/p/machine-learning/build-a-hybrid-rag-system-with-faiss-bm25-langgraph-and-claude-sonnet-model" TargetMode="External"/><Relationship Id="rId67" Type="http://schemas.openxmlformats.org/officeDocument/2006/relationships/hyperlink" Target="https://huggingface.co/docs/hub/spaces-overview" TargetMode="External"/><Relationship Id="rId60" Type="http://schemas.openxmlformats.org/officeDocument/2006/relationships/hyperlink" Target="https://docs.streamlit.io/develop/api-reference/execution-flow/st.fragment" TargetMode="External"/><Relationship Id="rId26" Type="http://schemas.openxmlformats.org/officeDocument/2006/relationships/hyperlink" Target="https://docs.openvino.ai/nightly/model-server/ovms_demos_common_export.html" TargetMode="External"/><Relationship Id="rId25" Type="http://schemas.openxmlformats.org/officeDocument/2006/relationships/hyperlink" Target="https://docs.openvino.ai/2025/model-server/ovms_demos_embeddings.html" TargetMode="External"/><Relationship Id="rId69" Type="http://schemas.openxmlformats.org/officeDocument/2006/relationships/hyperlink" Target="https://koji-kanao.medium.com/sync-github-repo-and-hugging-face-space-repo-with-github-actions-46f660931a2c" TargetMode="External"/><Relationship Id="rId28" Type="http://schemas.openxmlformats.org/officeDocument/2006/relationships/hyperlink" Target="https://myengineeringpath.dev/tools/chroma-vs-faiss/" TargetMode="External"/><Relationship Id="rId27" Type="http://schemas.openxmlformats.org/officeDocument/2006/relationships/hyperlink" Target="https://scorrea92.medium.com/build-a-better-local-rag-with-hybrid-search-bm25-embeddings-10a0702dee94" TargetMode="External"/><Relationship Id="rId29" Type="http://schemas.openxmlformats.org/officeDocument/2006/relationships/hyperlink" Target="https://www.firecrawl.dev/blog/best-vector-databases" TargetMode="External"/><Relationship Id="rId51" Type="http://schemas.openxmlformats.org/officeDocument/2006/relationships/hyperlink" Target="https://github.com/mnfst/awesome-free-llm-apis" TargetMode="External"/><Relationship Id="rId50" Type="http://schemas.openxmlformats.org/officeDocument/2006/relationships/hyperlink" Target="https://docs.sambanova.ai/docs/en/models/rate-limits" TargetMode="External"/><Relationship Id="rId53" Type="http://schemas.openxmlformats.org/officeDocument/2006/relationships/hyperlink" Target="https://console.groq.com/docs/rate-limits" TargetMode="External"/><Relationship Id="rId52" Type="http://schemas.openxmlformats.org/officeDocument/2006/relationships/hyperlink" Target="https://getfreeai.net/en/services/api/cerebras/" TargetMode="External"/><Relationship Id="rId11" Type="http://schemas.openxmlformats.org/officeDocument/2006/relationships/image" Target="media/image5.png"/><Relationship Id="rId55" Type="http://schemas.openxmlformats.org/officeDocument/2006/relationships/hyperlink" Target="https://github.com/groq/groq-python" TargetMode="External"/><Relationship Id="rId10" Type="http://schemas.openxmlformats.org/officeDocument/2006/relationships/image" Target="media/image1.png"/><Relationship Id="rId54" Type="http://schemas.openxmlformats.org/officeDocument/2006/relationships/hyperlink" Target="https://www.youtube.com/watch?v=tam8hHDBGzg" TargetMode="External"/><Relationship Id="rId13" Type="http://schemas.openxmlformats.org/officeDocument/2006/relationships/image" Target="media/image2.png"/><Relationship Id="rId57" Type="http://schemas.openxmlformats.org/officeDocument/2006/relationships/hyperlink" Target="https://steincode.com/en/blog/2025/gradio-vs-streamlit/" TargetMode="External"/><Relationship Id="rId12" Type="http://schemas.openxmlformats.org/officeDocument/2006/relationships/image" Target="media/image3.png"/><Relationship Id="rId56" Type="http://schemas.openxmlformats.org/officeDocument/2006/relationships/hyperlink" Target="https://medium.com/@yeongseonchoe/handling-streaming-responses-real-time-output-cdeceeac5c02" TargetMode="External"/><Relationship Id="rId15" Type="http://schemas.openxmlformats.org/officeDocument/2006/relationships/hyperlink" Target="https://www.reddit.com/r/Python/comments/1ls6hj5/i_benchmarked_4_python_text_extraction_libraries/" TargetMode="External"/><Relationship Id="rId59" Type="http://schemas.openxmlformats.org/officeDocument/2006/relationships/hyperlink" Target="https://evidence.dev/learn/gradio-vs-streamlit" TargetMode="External"/><Relationship Id="rId14" Type="http://schemas.openxmlformats.org/officeDocument/2006/relationships/hyperlink" Target="https://github.com/Goldziher/python-text-extraction-libs-benchmarks" TargetMode="External"/><Relationship Id="rId58" Type="http://schemas.openxmlformats.org/officeDocument/2006/relationships/hyperlink" Target="https://sider.ai/blog/ai-tools/gradio-vs_streamlit-which-app-builder-won-t-break-your-brain" TargetMode="External"/><Relationship Id="rId17" Type="http://schemas.openxmlformats.org/officeDocument/2006/relationships/hyperlink" Target="https://dev.to/nhirschfeld/i-benchmarked-4-python-text-extraction-libraries-2025-4e7j" TargetMode="External"/><Relationship Id="rId16" Type="http://schemas.openxmlformats.org/officeDocument/2006/relationships/hyperlink" Target="https://blog.zysec.ai/document-extraction-benchmark" TargetMode="External"/><Relationship Id="rId19" Type="http://schemas.openxmlformats.org/officeDocument/2006/relationships/hyperlink" Target="https://pypi.org/project/pymupdf4llm/" TargetMode="External"/><Relationship Id="rId18" Type="http://schemas.openxmlformats.org/officeDocument/2006/relationships/hyperlink" Target="https://pymupdf.readthedocs.io/en/latest/pymupdf4ll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