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D6597" w14:textId="77777777" w:rsidR="00CB556D" w:rsidRDefault="001F24B6">
      <w:pPr>
        <w:spacing w:after="40"/>
      </w:pPr>
      <w:r>
        <w:rPr>
          <w:b/>
          <w:bCs/>
          <w:smallCaps/>
          <w:sz w:val="44"/>
          <w:szCs w:val="44"/>
        </w:rPr>
        <w:t>Dr. Elena Varga</w:t>
      </w:r>
    </w:p>
    <w:p w14:paraId="13AEFD64" w14:textId="77777777" w:rsidR="00CB556D" w:rsidRDefault="001F24B6">
      <w:pPr>
        <w:pBdr>
          <w:bottom w:val="single" w:sz="6" w:space="1" w:color="808080"/>
        </w:pBdr>
        <w:spacing w:after="160"/>
      </w:pPr>
      <w:r>
        <w:t>Translator and Terminologist  •  Lindenweg 4, Riverton  •  (555) 017-3390</w:t>
      </w:r>
    </w:p>
    <w:p w14:paraId="3B3BAD43" w14:textId="77777777" w:rsidR="00CB556D" w:rsidRDefault="001F24B6"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>Professional Experience</w:t>
      </w:r>
    </w:p>
    <w:p w14:paraId="7B72A533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Head of Translation Services, Meridian Language Partners</w:t>
      </w:r>
      <w:r>
        <w:tab/>
        <w:t>2019–2026</w:t>
      </w:r>
    </w:p>
    <w:p w14:paraId="783888C4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Ran a team of eleven translators and two terminologists; set up the review workflow and the style guides for legal and medical clients.</w:t>
      </w:r>
    </w:p>
    <w:p w14:paraId="2BE3AF21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Senior Translator, Atlas Technical Documentation</w:t>
      </w:r>
      <w:r>
        <w:tab/>
        <w:t>2014–2019</w:t>
      </w:r>
    </w:p>
    <w:p w14:paraId="58C25C6E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Translated maintenance manuals and safety data sheets from German and French; built the shared termbase.</w:t>
      </w:r>
    </w:p>
    <w:p w14:paraId="3360C0D4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Translator, Bellwether Publishing</w:t>
      </w:r>
      <w:r>
        <w:tab/>
        <w:t>2010–2014</w:t>
      </w:r>
    </w:p>
    <w:p w14:paraId="21D248D4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Translated non-fiction titles and catalogues; proofread for the in-house magazine.</w:t>
      </w:r>
    </w:p>
    <w:p w14:paraId="1B40AF41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In-house Interpreter, Crescent Trade Fairs</w:t>
      </w:r>
      <w:r>
        <w:tab/>
        <w:t>2008–2010</w:t>
      </w:r>
    </w:p>
    <w:p w14:paraId="1B9019F8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Interpreted at exhibitor meetings and press conferences in three languages.</w:t>
      </w:r>
    </w:p>
    <w:p w14:paraId="02411245" w14:textId="77777777" w:rsidR="00CB556D" w:rsidRDefault="001F24B6"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>Education</w:t>
      </w:r>
    </w:p>
    <w:p w14:paraId="15668602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Ph.D. Translation Studies, Hillcrest University</w:t>
      </w:r>
      <w:r>
        <w:tab/>
        <w:t>2008</w:t>
      </w:r>
    </w:p>
    <w:p w14:paraId="192FC343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Thesis: consistency of terminology in multilingual technical documentation.</w:t>
      </w:r>
    </w:p>
    <w:p w14:paraId="5862A539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M.A. Applied Linguistics, Hillcrest University</w:t>
      </w:r>
      <w:r>
        <w:tab/>
        <w:t>2004</w:t>
      </w:r>
    </w:p>
    <w:p w14:paraId="5B696B46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Specialisation in legal and technical translation.</w:t>
      </w:r>
    </w:p>
    <w:p w14:paraId="76454806" w14:textId="77777777" w:rsidR="00CB556D" w:rsidRDefault="001F24B6"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>Selected Projects</w:t>
      </w:r>
    </w:p>
    <w:p w14:paraId="5AE90816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Project 1: Rail signalling manuals</w:t>
      </w:r>
      <w:r>
        <w:tab/>
        <w:t>2025</w:t>
      </w:r>
    </w:p>
    <w:p w14:paraId="38E82236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1.2 million words, four languages, delivered in nine months with a team of seven.</w:t>
      </w:r>
    </w:p>
    <w:p w14:paraId="3C7552E0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Project 2: Clinical trial documents</w:t>
      </w:r>
      <w:r>
        <w:tab/>
        <w:t>2023</w:t>
      </w:r>
    </w:p>
    <w:p w14:paraId="7BF92C5F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Informed consent forms and protocols for 14 sites; back-translation and reconciliation.</w:t>
      </w:r>
    </w:p>
    <w:p w14:paraId="21281FEA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Project 3: Machine safety data sheets</w:t>
      </w:r>
      <w:r>
        <w:tab/>
        <w:t>2021</w:t>
      </w:r>
    </w:p>
    <w:p w14:paraId="1B5D20F6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Converted 900 sheets to the new regulation format, with a validated termbase.</w:t>
      </w:r>
    </w:p>
    <w:p w14:paraId="5EC645BF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Project 4: Annual reports of a utility</w:t>
      </w:r>
      <w:r>
        <w:tab/>
        <w:t>2018</w:t>
      </w:r>
    </w:p>
    <w:p w14:paraId="776E9C0E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Three consecutive reports, typeset in parallel with the source.</w:t>
      </w:r>
    </w:p>
    <w:p w14:paraId="6965C5F6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Project 5: Museum catalogue</w:t>
      </w:r>
      <w:r>
        <w:tab/>
        <w:t>2016</w:t>
      </w:r>
    </w:p>
    <w:p w14:paraId="00685865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Catalogue texts and wall labels for a travelling exhibition.</w:t>
      </w:r>
    </w:p>
    <w:p w14:paraId="3E13CEFE" w14:textId="77777777" w:rsidR="00CB556D" w:rsidRDefault="001F24B6"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>Languages</w:t>
      </w:r>
    </w:p>
    <w:p w14:paraId="18F8B7E0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Hungarian, English</w:t>
      </w:r>
      <w:r>
        <w:tab/>
        <w:t>native</w:t>
      </w:r>
    </w:p>
    <w:p w14:paraId="18B2C6D2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Both languages spoken at home and at school.</w:t>
      </w:r>
    </w:p>
    <w:p w14:paraId="1D8233D8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German, French</w:t>
      </w:r>
      <w:r>
        <w:tab/>
        <w:t>C2</w:t>
      </w:r>
    </w:p>
    <w:p w14:paraId="270B98DF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Certified translator for legal documents.</w:t>
      </w:r>
    </w:p>
    <w:p w14:paraId="02F46DB8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Italian</w:t>
      </w:r>
      <w:r>
        <w:tab/>
        <w:t>B2</w:t>
      </w:r>
    </w:p>
    <w:p w14:paraId="7621E2FD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Reading and correspondence.</w:t>
      </w:r>
    </w:p>
    <w:p w14:paraId="0D0DF821" w14:textId="77777777" w:rsidR="00CB556D" w:rsidRDefault="001F24B6"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>Memberships</w:t>
      </w:r>
    </w:p>
    <w:p w14:paraId="6BF4C9E6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>Association of Technical Translators</w:t>
      </w:r>
      <w:r>
        <w:tab/>
        <w:t>since 2011</w:t>
      </w:r>
    </w:p>
    <w:p w14:paraId="28F27A70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Member of the terminology working group.</w:t>
      </w:r>
    </w:p>
    <w:p w14:paraId="794FD428" w14:textId="77777777" w:rsidR="00CB556D" w:rsidRDefault="001F24B6"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lastRenderedPageBreak/>
        <w:t>Riverton Interpreters' Guild</w:t>
      </w:r>
      <w:r>
        <w:tab/>
        <w:t>since 2009</w:t>
      </w:r>
    </w:p>
    <w:p w14:paraId="068AE896" w14:textId="77777777" w:rsidR="00CB556D" w:rsidRDefault="001F24B6">
      <w:pPr>
        <w:spacing w:line="280" w:lineRule="exact"/>
        <w:ind w:left="340"/>
        <w:jc w:val="both"/>
      </w:pPr>
      <w:r>
        <w:rPr>
          <w:i/>
          <w:iCs/>
        </w:rPr>
        <w:t>Mentor for new members.</w:t>
      </w:r>
    </w:p>
    <w:sectPr w:rsidR="00CB556D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6E646" w14:textId="77777777" w:rsidR="001F24B6" w:rsidRDefault="001F24B6">
      <w:r>
        <w:separator/>
      </w:r>
    </w:p>
  </w:endnote>
  <w:endnote w:type="continuationSeparator" w:id="0">
    <w:p w14:paraId="768956A2" w14:textId="77777777" w:rsidR="001F24B6" w:rsidRDefault="001F2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222E4" w14:textId="77777777" w:rsidR="00CB556D" w:rsidRDefault="001F24B6"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9E261" w14:textId="77777777" w:rsidR="001F24B6" w:rsidRDefault="001F24B6">
      <w:r>
        <w:separator/>
      </w:r>
    </w:p>
  </w:footnote>
  <w:footnote w:type="continuationSeparator" w:id="0">
    <w:p w14:paraId="38BE32E2" w14:textId="77777777" w:rsidR="001F24B6" w:rsidRDefault="001F2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4490CDC8"/>
    <w:lvl w:ilvl="0" w:tplc="210ACF5A">
      <w:start w:val="1"/>
      <w:numFmt w:val="bullet"/>
      <w:lvlText w:val="•"/>
      <w:lvlJc w:val="left"/>
      <w:pPr>
        <w:ind w:left="360" w:hanging="360"/>
      </w:pPr>
    </w:lvl>
    <w:lvl w:ilvl="1" w:tplc="61E640FA">
      <w:start w:val="1"/>
      <w:numFmt w:val="bullet"/>
      <w:lvlText w:val="–"/>
      <w:lvlJc w:val="left"/>
      <w:pPr>
        <w:ind w:left="720" w:hanging="360"/>
      </w:pPr>
    </w:lvl>
    <w:lvl w:ilvl="2" w:tplc="388490BE">
      <w:numFmt w:val="decimal"/>
      <w:lvlText w:val=""/>
      <w:lvlJc w:val="left"/>
    </w:lvl>
    <w:lvl w:ilvl="3" w:tplc="50961ED6">
      <w:numFmt w:val="decimal"/>
      <w:lvlText w:val=""/>
      <w:lvlJc w:val="left"/>
    </w:lvl>
    <w:lvl w:ilvl="4" w:tplc="6A6C095E">
      <w:numFmt w:val="decimal"/>
      <w:lvlText w:val=""/>
      <w:lvlJc w:val="left"/>
    </w:lvl>
    <w:lvl w:ilvl="5" w:tplc="B60A1E80">
      <w:numFmt w:val="decimal"/>
      <w:lvlText w:val=""/>
      <w:lvlJc w:val="left"/>
    </w:lvl>
    <w:lvl w:ilvl="6" w:tplc="94EE1AC0">
      <w:numFmt w:val="decimal"/>
      <w:lvlText w:val=""/>
      <w:lvlJc w:val="left"/>
    </w:lvl>
    <w:lvl w:ilvl="7" w:tplc="8786B9C0">
      <w:numFmt w:val="decimal"/>
      <w:lvlText w:val=""/>
      <w:lvlJc w:val="left"/>
    </w:lvl>
    <w:lvl w:ilvl="8" w:tplc="7D0E001C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2C26FAAE"/>
    <w:lvl w:ilvl="0" w:tplc="AE7A1FE4">
      <w:start w:val="1"/>
      <w:numFmt w:val="decimal"/>
      <w:lvlText w:val="%1."/>
      <w:lvlJc w:val="left"/>
      <w:pPr>
        <w:ind w:left="360" w:hanging="360"/>
      </w:pPr>
    </w:lvl>
    <w:lvl w:ilvl="1" w:tplc="F9FAB292">
      <w:numFmt w:val="decimal"/>
      <w:lvlText w:val=""/>
      <w:lvlJc w:val="left"/>
    </w:lvl>
    <w:lvl w:ilvl="2" w:tplc="0400AE62">
      <w:numFmt w:val="decimal"/>
      <w:lvlText w:val=""/>
      <w:lvlJc w:val="left"/>
    </w:lvl>
    <w:lvl w:ilvl="3" w:tplc="514C2838">
      <w:numFmt w:val="decimal"/>
      <w:lvlText w:val=""/>
      <w:lvlJc w:val="left"/>
    </w:lvl>
    <w:lvl w:ilvl="4" w:tplc="52169898">
      <w:numFmt w:val="decimal"/>
      <w:lvlText w:val=""/>
      <w:lvlJc w:val="left"/>
    </w:lvl>
    <w:lvl w:ilvl="5" w:tplc="66FE7E82">
      <w:numFmt w:val="decimal"/>
      <w:lvlText w:val=""/>
      <w:lvlJc w:val="left"/>
    </w:lvl>
    <w:lvl w:ilvl="6" w:tplc="E3A02492">
      <w:numFmt w:val="decimal"/>
      <w:lvlText w:val=""/>
      <w:lvlJc w:val="left"/>
    </w:lvl>
    <w:lvl w:ilvl="7" w:tplc="4B72B238">
      <w:numFmt w:val="decimal"/>
      <w:lvlText w:val=""/>
      <w:lvlJc w:val="left"/>
    </w:lvl>
    <w:lvl w:ilvl="8" w:tplc="7C5EC924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749E67A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5C2C6EA0"/>
    <w:lvl w:ilvl="0" w:tplc="7E6A2FF6">
      <w:start w:val="1"/>
      <w:numFmt w:val="decimal"/>
      <w:lvlText w:val="[%1]"/>
      <w:lvlJc w:val="left"/>
      <w:pPr>
        <w:ind w:left="567" w:hanging="567"/>
      </w:pPr>
    </w:lvl>
    <w:lvl w:ilvl="1" w:tplc="7C9626F2">
      <w:numFmt w:val="decimal"/>
      <w:lvlText w:val=""/>
      <w:lvlJc w:val="left"/>
    </w:lvl>
    <w:lvl w:ilvl="2" w:tplc="7DA46704">
      <w:numFmt w:val="decimal"/>
      <w:lvlText w:val=""/>
      <w:lvlJc w:val="left"/>
    </w:lvl>
    <w:lvl w:ilvl="3" w:tplc="8D4C371E">
      <w:numFmt w:val="decimal"/>
      <w:lvlText w:val=""/>
      <w:lvlJc w:val="left"/>
    </w:lvl>
    <w:lvl w:ilvl="4" w:tplc="F9DAB318">
      <w:numFmt w:val="decimal"/>
      <w:lvlText w:val=""/>
      <w:lvlJc w:val="left"/>
    </w:lvl>
    <w:lvl w:ilvl="5" w:tplc="27A439BC">
      <w:numFmt w:val="decimal"/>
      <w:lvlText w:val=""/>
      <w:lvlJc w:val="left"/>
    </w:lvl>
    <w:lvl w:ilvl="6" w:tplc="4DE6EEB4">
      <w:numFmt w:val="decimal"/>
      <w:lvlText w:val=""/>
      <w:lvlJc w:val="left"/>
    </w:lvl>
    <w:lvl w:ilvl="7" w:tplc="017431DE">
      <w:numFmt w:val="decimal"/>
      <w:lvlText w:val=""/>
      <w:lvlJc w:val="left"/>
    </w:lvl>
    <w:lvl w:ilvl="8" w:tplc="98F2038A">
      <w:numFmt w:val="decimal"/>
      <w:lvlText w:val=""/>
      <w:lvlJc w:val="left"/>
    </w:lvl>
  </w:abstractNum>
  <w:num w:numId="1" w16cid:durableId="1128165035">
    <w:abstractNumId w:val="0"/>
  </w:num>
  <w:num w:numId="2" w16cid:durableId="1042175480">
    <w:abstractNumId w:val="1"/>
  </w:num>
  <w:num w:numId="3" w16cid:durableId="1334838224">
    <w:abstractNumId w:val="2"/>
  </w:num>
  <w:num w:numId="4" w16cid:durableId="2118912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56D"/>
    <w:rsid w:val="001F24B6"/>
    <w:rsid w:val="006F49E2"/>
    <w:rsid w:val="00CB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854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1654</Characters>
  <Application>Microsoft Office Word</Application>
  <DocSecurity>4</DocSecurity>
  <Lines>41</Lines>
  <Paragraphs>44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cv-en-leaders-open</dc:title>
  <dc:creator/>
  <dc:description>Two-page CV: dotted tab leaders to right-aligned dates, small capitals, exact 14 pt line spacing, keep-with-next entries, Page X of Y footer; Times New Roman 11, A4</dc:description>
  <cp:lastModifiedBy/>
  <cp:revision>1</cp:revision>
  <dcterms:created xsi:type="dcterms:W3CDTF">2026-10-13T16:05:00Z</dcterms:created>
  <dcterms:modified xsi:type="dcterms:W3CDTF">2026-10-13T16:05:00Z</dcterms:modified>
</cp:coreProperties>
</file>