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bCs/>
        </w:rPr>
        <w:t xml:space="preserve">Постачальник: </w:t>
      </w:r>
      <w:r>
        <w:t xml:space="preserve">ТОВ «Зелений Луг», код ЄДРПОУ 00000001, вул. Садова, 5, м. Фастів, тел. (000) 000-00-01</w:t>
      </w:r>
    </w:p>
    <w:p>
      <w:pPr>
        <w:spacing w:after="80"/>
      </w:pPr>
      <w:r>
        <w:rPr>
          <w:b/>
          <w:bCs/>
        </w:rPr>
        <w:t xml:space="preserve">Банк: </w:t>
      </w:r>
      <w:r>
        <w:t xml:space="preserve">АТ «Приклад Банк», IBAN UA00 0000 0000 0000 0000 0000 0000 1</w:t>
      </w:r>
    </w:p>
    <w:p>
      <w:pPr>
        <w:spacing w:after="200"/>
      </w:pPr>
      <w:r>
        <w:rPr>
          <w:b/>
          <w:bCs/>
        </w:rPr>
        <w:t xml:space="preserve">Покупець: </w:t>
      </w:r>
      <w:r>
        <w:t xml:space="preserve">ТОВ «Світлиця Торг», код ЄДРПОУ 00000002</w:t>
      </w:r>
    </w:p>
    <w:p>
      <w:pPr>
        <w:pBdr>
          <w:bottom w:val="single" w:sz="6" w:space="1" w:color="000000"/>
        </w:pBdr>
        <w:spacing w:after="160"/>
        <w:jc w:val="center"/>
      </w:pPr>
      <w:r>
        <w:rPr>
          <w:b/>
          <w:bCs/>
          <w:sz w:val="28"/>
          <w:szCs w:val="28"/>
        </w:rPr>
        <w:t xml:space="preserve">Рахунок на оплату № 245 від 12 березня 2026 р.</w:t>
      </w:r>
    </w:p>
    <w:tbl>
      <w:tblPr>
        <w:tblW w:w="8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0"/>
        <w:gridCol w:w="3900"/>
        <w:gridCol w:w="900"/>
        <w:gridCol w:w="1100"/>
        <w:gridCol w:w="1200"/>
        <w:gridCol w:w="1300"/>
      </w:tblGrid>
      <w:tr>
        <w:tc>
          <w:tcPr>
            <w:tcW w:w="5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w="39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Найменування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Од.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Кількість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Ціна, грн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Сума, грн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3900" w:type="dxa"/>
          </w:tcPr>
          <w:p>
            <w:r>
              <w:t xml:space="preserve">Саджанці туї західної «Смарагд», 80–100 см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шт.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40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450,00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18 000,00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3900" w:type="dxa"/>
          </w:tcPr>
          <w:p>
            <w:r>
              <w:t xml:space="preserve">Саджанці гортензії волотистої, 3 л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шт.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60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320,00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19 200,00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3900" w:type="dxa"/>
          </w:tcPr>
          <w:p>
            <w:r>
              <w:t xml:space="preserve">Ґрунтосуміш для хвойних, 50 л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мішок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25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185,00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4 625,00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3900" w:type="dxa"/>
          </w:tcPr>
          <w:p>
            <w:r>
              <w:t xml:space="preserve">Доставка по області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послуга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1 500,00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1 500,00</w:t>
            </w:r>
          </w:p>
        </w:tc>
      </w:tr>
    </w:tbl>
    <w:p>
      <w:pPr>
        <w:tabs>
          <w:tab w:val="right" w:pos="9355"/>
        </w:tabs>
        <w:spacing w:before="120"/>
      </w:pPr>
      <w:r>
        <w:t xml:space="preserve">Разом без ПДВ:</w:t>
        <w:tab/>
        <w:t xml:space="preserve">36 104,17</w:t>
      </w:r>
    </w:p>
    <w:p>
      <w:pPr>
        <w:tabs>
          <w:tab w:val="right" w:pos="9355"/>
        </w:tabs>
      </w:pPr>
      <w:r>
        <w:t xml:space="preserve">ПДВ 20 %:</w:t>
        <w:tab/>
        <w:t xml:space="preserve">7 220,83</w:t>
      </w:r>
    </w:p>
    <w:p>
      <w:pPr>
        <w:tabs>
          <w:tab w:val="right" w:pos="9355"/>
        </w:tabs>
      </w:pPr>
      <w:r>
        <w:rPr>
          <w:b/>
          <w:bCs/>
        </w:rPr>
        <w:t xml:space="preserve">Всього до сплати:</w:t>
        <w:tab/>
        <w:t xml:space="preserve">43 325,00</w:t>
      </w:r>
    </w:p>
    <w:p>
      <w:pPr>
        <w:spacing w:before="160"/>
      </w:pPr>
      <w:r>
        <w:t xml:space="preserve">Всього найменувань 4, на суму 43 325,00 грн.</w:t>
      </w:r>
    </w:p>
    <w:p>
      <w:r>
        <w:rPr>
          <w:b/>
          <w:bCs/>
        </w:rPr>
        <w:t xml:space="preserve">Сорок три тисячі триста двадцять п’ять гривень 00 копійок, у тому числі ПДВ.</w:t>
      </w:r>
    </w:p>
    <w:p>
      <w:pPr>
        <w:spacing w:before="160"/>
      </w:pPr>
      <w:r>
        <w:t xml:space="preserve">Рахунок дійсний до сплати до 22 березня 2026 р.</w:t>
      </w:r>
    </w:p>
    <w:p>
      <w:pPr>
        <w:tabs>
          <w:tab w:val="left" w:pos="1800"/>
          <w:tab w:val="left" w:leader="underscore" w:pos="5200"/>
        </w:tabs>
        <w:spacing w:before="400"/>
      </w:pPr>
      <w:r>
        <w:rPr>
          <w:b/>
          <w:bCs/>
        </w:rPr>
        <w:t xml:space="preserve">Виписав(ла):</w:t>
        <w:tab/>
      </w:r>
      <w:r>
        <w:tab/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uk-U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Arial" w:hAnsi="Arial" w:cs="Arial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Arial" w:hAnsi="Arial" w:cs="Arial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Arial" w:hAnsi="Arial" w:cs="Arial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invoice-uk</dc:title>
  <dc:description>Ukrainian invoice for payment: supplier and buyer lines with bold labels, a bordered item table with a filled header row, totals with VAT on a right tab, the sum in words; Arial 10,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