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F0D26" w14:textId="77777777" w:rsidR="00D80EB3" w:rsidRDefault="00F5516A">
      <w:r>
        <w:t>Case 01: a table without w:tblStyle; Normal Table, FirstDefault (red text, light grey) and SecondDefault (blue text, dark grey) are all marked w:default</w:t>
      </w:r>
    </w:p>
    <w:tbl>
      <w:tblPr>
        <w:tblStyle w:val="SecondDefault"/>
        <w:tblW w:w="9024" w:type="dxa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D80EB3" w14:paraId="601BAF56" w14:textId="77777777">
        <w:tc>
          <w:tcPr>
            <w:tcW w:w="3008" w:type="dxa"/>
          </w:tcPr>
          <w:p w14:paraId="38F81703" w14:textId="77777777" w:rsidR="00D80EB3" w:rsidRDefault="00F5516A">
            <w:r>
              <w:t>r1c1</w:t>
            </w:r>
          </w:p>
        </w:tc>
        <w:tc>
          <w:tcPr>
            <w:tcW w:w="3008" w:type="dxa"/>
          </w:tcPr>
          <w:p w14:paraId="2097AE60" w14:textId="77777777" w:rsidR="00D80EB3" w:rsidRDefault="00F5516A">
            <w:r>
              <w:t>r1c2</w:t>
            </w:r>
          </w:p>
        </w:tc>
        <w:tc>
          <w:tcPr>
            <w:tcW w:w="3008" w:type="dxa"/>
          </w:tcPr>
          <w:p w14:paraId="76095C02" w14:textId="77777777" w:rsidR="00D80EB3" w:rsidRDefault="00F5516A">
            <w:r>
              <w:t>r1c3</w:t>
            </w:r>
          </w:p>
        </w:tc>
      </w:tr>
      <w:tr w:rsidR="00D80EB3" w14:paraId="55FEABF9" w14:textId="77777777">
        <w:tc>
          <w:tcPr>
            <w:tcW w:w="3008" w:type="dxa"/>
          </w:tcPr>
          <w:p w14:paraId="212264C3" w14:textId="77777777" w:rsidR="00D80EB3" w:rsidRDefault="00F5516A">
            <w:r>
              <w:t>r2c1</w:t>
            </w:r>
          </w:p>
        </w:tc>
        <w:tc>
          <w:tcPr>
            <w:tcW w:w="3008" w:type="dxa"/>
          </w:tcPr>
          <w:p w14:paraId="3F80639B" w14:textId="77777777" w:rsidR="00D80EB3" w:rsidRDefault="00F5516A">
            <w:r>
              <w:t>r2c2</w:t>
            </w:r>
          </w:p>
        </w:tc>
        <w:tc>
          <w:tcPr>
            <w:tcW w:w="3008" w:type="dxa"/>
          </w:tcPr>
          <w:p w14:paraId="3B7A1830" w14:textId="77777777" w:rsidR="00D80EB3" w:rsidRDefault="00F5516A">
            <w:r>
              <w:t>r2c3</w:t>
            </w:r>
          </w:p>
        </w:tc>
      </w:tr>
    </w:tbl>
    <w:p w14:paraId="261854B0" w14:textId="77777777" w:rsidR="00D80EB3" w:rsidRDefault="00D80EB3"/>
    <w:sectPr w:rsidR="00D80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EB3"/>
    <w:rsid w:val="002D437D"/>
    <w:rsid w:val="00D80EB3"/>
    <w:rsid w:val="00F5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A8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irstDefault">
    <w:name w:val="FirstDefault"/>
    <w:basedOn w:val="TableNormal"/>
    <w:rPr>
      <w:color w:val="C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</w:style>
  <w:style w:type="table" w:customStyle="1" w:styleId="SecondDefault">
    <w:name w:val="SecondDefault"/>
    <w:basedOn w:val="TableNormal"/>
    <w:rPr>
      <w:color w:val="0070C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6A6A6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150</Characters>
  <Application>Microsoft Office Word</Application>
  <DocSecurity>4</DocSecurity>
  <Lines>21</Lines>
  <Paragraphs>23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E-table-style-two-defaults</dc:title>
  <dc:creator/>
  <dc:description>Which table style a table without w:tblStyle takes when three table styles are marked w:default: Normal Table, then two styles that each give the table a text colour and a grey</dc:description>
  <cp:lastModifiedBy/>
  <cp:revision>1</cp:revision>
  <dcterms:created xsi:type="dcterms:W3CDTF">2026-10-20T09:23:00Z</dcterms:created>
  <dcterms:modified xsi:type="dcterms:W3CDTF">2026-10-20T09:23:00Z</dcterms:modified>
</cp:coreProperties>
</file>