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footerReference w:type="default" r:id="rIdfooter1"/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the first section of the document, even page start</w:t>
      </w:r>
    </w:p>
    <w:p>
      <w:pPr>
        <w:spacing w:line="240" w:lineRule="exact"/>
      </w:pPr>
      <w:r>
        <w:t xml:space="preserve">Section 2: next page start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E-section-odd-first</dc:title>
  <dc:description>A first section that starts on an even page: whether Word adds a blank page before the document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