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  <w:rPr>
          <w:i/>
          <w:iCs/>
        </w:rPr>
      </w:pPr>
      <w:r>
        <w:t xml:space="preserve">Case 01: mark italic; level not italic</w:t>
      </w:r>
    </w:p>
    <w:p>
      <w:pPr>
        <w:pStyle w:val="BoldStyle"/>
        <w:numPr>
          <w:ilvl w:val="0"/>
          <w:numId w:val="2"/>
        </w:numPr>
      </w:pPr>
      <w:r>
        <w:t xml:space="preserve">Case 02: style BoldStyle (bold); level not bold</w:t>
      </w:r>
    </w:p>
    <w:p>
      <w:pPr>
        <w:pStyle w:val="BoldStyle"/>
        <w:numPr>
          <w:ilvl w:val="0"/>
          <w:numId w:val="3"/>
        </w:numPr>
      </w:pPr>
      <w:r>
        <w:t xml:space="preserve">Case 03: style BoldStyle (bold); level bold</w:t>
      </w:r>
    </w:p>
    <w:p>
      <w:pPr>
        <w:numPr>
          <w:ilvl w:val="0"/>
          <w:numId w:val="4"/>
        </w:numPr>
      </w:pPr>
      <w:r>
        <w:t xml:space="preserve">Case 04: definition's level bold, 20 pt; override level italic</w:t>
      </w:r>
    </w:p>
    <w:p>
      <w:pPr>
        <w:numPr>
          <w:ilvl w:val="0"/>
          <w:numId w:val="5"/>
        </w:numPr>
        <w:rPr>
          <w:rStyle w:val="MarkCharStyle"/>
        </w:rPr>
      </w:pPr>
      <w:r>
        <w:t xml:space="preserve">Case 05: mark style MarkCharStyle (20 pt, underlined)</w:t>
      </w:r>
    </w:p>
    <w:p>
      <w:pPr>
        <w:numPr>
          <w:ilvl w:val="0"/>
          <w:numId w:val="6"/>
        </w:numPr>
      </w:pPr>
      <w:r>
        <w:t xml:space="preserve">Case 06: level style LabelParaStyle (red, 20 pt)</w:t>
      </w:r>
    </w:p>
    <w:p>
      <w:pPr>
        <w:numPr>
          <w:ilvl w:val="0"/>
          <w:numId w:val="7"/>
        </w:numPr>
        <w:rPr>
          <w:b/>
          <w:bCs/>
        </w:rPr>
      </w:pPr>
      <w:r>
        <w:t xml:space="preserve">Case 07: mark bold; level 20 pt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numbering.xml><?xml version="1.0" encoding="utf-8"?>
<w:numbering xmlns:w="http://schemas.openxmlformats.org/wordprocessingml/2006/main">
  <w:abstractNum w:abstractNumId="0">
    <w:nsid w:val="5C3A0101"/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</w:abstractNum>
  <w:abstractNum w:abstractNumId="1">
    <w:nsid w:val="5C3A0102"/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</w:abstractNum>
  <w:abstractNum w:abstractNumId="2">
    <w:nsid w:val="5C3A0103"/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3">
    <w:nsid w:val="5C3A0104"/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40"/>
        <w:szCs w:val="40"/>
      </w:rPr>
    </w:lvl>
  </w:abstractNum>
  <w:abstractNum w:abstractNumId="4">
    <w:nsid w:val="5C3A0105"/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5C3A0106"/>
    <w:multiLevelType w:val="singleLevel"/>
    <w:lvl w:ilvl="0">
      <w:start w:val="1"/>
      <w:numFmt w:val="decimal"/>
      <w:pStyle w:val="LabelParaStyle"/>
      <w:lvlText w:val="%1."/>
      <w:lvlJc w:val="left"/>
      <w:pPr>
        <w:ind w:left="720" w:hanging="360"/>
      </w:pPr>
    </w:lvl>
  </w:abstractNum>
  <w:abstractNum w:abstractNumId="6">
    <w:nsid w:val="5C3A0107"/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sz w:val="40"/>
        <w:szCs w:val="4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i/>
          <w:iCs/>
        </w:rPr>
      </w:lvl>
    </w:lvlOverride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ldStyle">
    <w:name w:val="BoldStyle"/>
    <w:basedOn w:val="Normal"/>
    <w:rPr>
      <w:b/>
      <w:bCs/>
    </w:rPr>
  </w:style>
  <w:style w:type="character" w:customStyle="1" w:styleId="MarkCharStyle">
    <w:name w:val="MarkCharStyle"/>
    <w:rPr>
      <w:sz w:val="40"/>
      <w:szCs w:val="40"/>
      <w:u w:val="single"/>
    </w:rPr>
  </w:style>
  <w:style w:type="paragraph" w:customStyle="1" w:styleId="LabelParaStyle">
    <w:name w:val="LabelParaStyle"/>
    <w:basedOn w:val="Normal"/>
    <w:rPr>
      <w:color w:val="FF0000"/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E-list-label-format</dc:title>
  <dc:description>The run properties of a list label: the paragraph mark's, its character style's and its paragraph style's under a level's own, whether a level's on/off values set or toggle, an override level's against its definition's, and a level's linked style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