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  <w:sectPr>
          <w:headerReference w:type="default" r:id="rIdheader1"/>
          <w:footerReference w:type="default" r:id="rIdfooter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1: one page</w:t>
      </w:r>
    </w:p>
    <w:p>
      <w:pPr>
        <w:spacing w:line="240" w:lineRule="exact"/>
        <w:sectPr>
          <w:type w:val="evenPage"/>
          <w:pgSz w:w="11906" w:h="16838"/>
          <w:pgMar w:top="1440" w:right="1440" w:bottom="1440" w:left="1440" w:header="708" w:footer="708" w:gutter="0"/>
          <w:pgNumType w:start="5"/>
          <w:cols w:space="708"/>
          <w:docGrid w:linePitch="360"/>
        </w:sectPr>
      </w:pPr>
      <w:r>
        <w:t xml:space="preserve">Section 2: even page start after a section that ends on page 1, page numbers restarted at 5</w:t>
      </w:r>
    </w:p>
    <w:p>
      <w:pPr>
        <w:spacing w:line="240" w:lineRule="exact"/>
      </w:pPr>
      <w:r>
        <w:t xml:space="preserve">Section 3: even page start after a section that ends on an even page number; two pages</w:t>
      </w:r>
    </w:p>
    <w:p>
      <w:pPr>
        <w:pageBreakBefore/>
        <w:spacing w:line="240" w:lineRule="exact"/>
        <w:sectPr>
          <w:type w:val="even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3, page 2</w:t>
      </w:r>
    </w:p>
    <w:p>
      <w:pPr>
        <w:spacing w:line="240" w:lineRule="exact"/>
        <w:sectPr>
          <w:type w:val="oddPage"/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pPr>
      <w:r>
        <w:t xml:space="preserve">Section 4: odd page start, page numbers restarted at 0</w:t>
      </w:r>
    </w:p>
    <w:p>
      <w:pPr>
        <w:spacing w:line="240" w:lineRule="exact"/>
      </w:pPr>
      <w:r>
        <w:t xml:space="preserve">Section 5: next page start, page numbers continued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240" w:lineRule="exact"/>
    </w:pPr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, </w:t>
    </w:r>
    <w:fldSimple w:instr=" SECTIONPAGES ">
      <w:r>
        <w:t xml:space="preserve">1</w:t>
      </w:r>
    </w:fldSimple>
    <w:r>
      <w:t xml:space="preserve"> in this section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line="240" w:lineRule="exact"/>
    </w:pPr>
    <w:r>
      <w:t xml:space="preserve">header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E-section-restart-parity</dc:title>
  <dc:description>Odd and even section starts with page numbers restarted at 5 (after page 1, even start) and at 0 (odd start), and a blank page before a section that continues the numbering: the page numbers Word gives, and whether NUMPAGES and SECTIONPAGES in the footer count blank pages and skipped numbers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