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Case 01: run shading 10 % grey (E6E6E6): </w:t>
      </w:r>
      <w:r>
        <w:rPr>
          <w:shd w:val="clear" w:color="auto" w:fill="E6E6E6"/>
        </w:rPr>
        <w:t xml:space="preserve">automatic colour</w:t>
      </w:r>
    </w:p>
    <w:p>
      <w:pPr>
        <w:shd w:val="clear" w:color="auto" w:fill="E6E6E6"/>
      </w:pPr>
      <w:r>
        <w:t xml:space="preserve">Case 02: paragraph shading 10 % grey (E6E6E6): </w:t>
      </w:r>
      <w:r>
        <w:t xml:space="preserve">automatic colour</w:t>
      </w:r>
    </w:p>
    <w:p>
      <w:r>
        <w:t xml:space="preserve">Case 03: run shading 20 % grey (CCCCCC): </w:t>
      </w:r>
      <w:r>
        <w:rPr>
          <w:shd w:val="clear" w:color="auto" w:fill="CCCCCC"/>
        </w:rPr>
        <w:t xml:space="preserve">automatic colour</w:t>
      </w:r>
    </w:p>
    <w:p>
      <w:pPr>
        <w:shd w:val="clear" w:color="auto" w:fill="CCCCCC"/>
      </w:pPr>
      <w:r>
        <w:t xml:space="preserve">Case 04: paragraph shading 20 % grey (CCCCCC): </w:t>
      </w:r>
      <w:r>
        <w:t xml:space="preserve">automatic colour</w:t>
      </w:r>
    </w:p>
    <w:p>
      <w:r>
        <w:t xml:space="preserve">Case 05: run shading 30 % grey (B2B2B2): </w:t>
      </w:r>
      <w:r>
        <w:rPr>
          <w:shd w:val="clear" w:color="auto" w:fill="B2B2B2"/>
        </w:rPr>
        <w:t xml:space="preserve">automatic colour</w:t>
      </w:r>
    </w:p>
    <w:p>
      <w:pPr>
        <w:shd w:val="clear" w:color="auto" w:fill="B2B2B2"/>
      </w:pPr>
      <w:r>
        <w:t xml:space="preserve">Case 06: paragraph shading 30 % grey (B2B2B2): </w:t>
      </w:r>
      <w:r>
        <w:t xml:space="preserve">automatic colour</w:t>
      </w:r>
    </w:p>
    <w:p>
      <w:r>
        <w:t xml:space="preserve">Case 07: run shading 40 % grey (999999): </w:t>
      </w:r>
      <w:r>
        <w:rPr>
          <w:shd w:val="clear" w:color="auto" w:fill="999999"/>
        </w:rPr>
        <w:t xml:space="preserve">automatic colour</w:t>
      </w:r>
    </w:p>
    <w:p>
      <w:pPr>
        <w:shd w:val="clear" w:color="auto" w:fill="999999"/>
      </w:pPr>
      <w:r>
        <w:t xml:space="preserve">Case 08: paragraph shading 40 % grey (999999): </w:t>
      </w:r>
      <w:r>
        <w:t xml:space="preserve">automatic colour</w:t>
      </w:r>
    </w:p>
    <w:p>
      <w:r>
        <w:t xml:space="preserve">Case 09: run shading 50 % grey (808080): </w:t>
      </w:r>
      <w:r>
        <w:rPr>
          <w:shd w:val="clear" w:color="auto" w:fill="808080"/>
        </w:rPr>
        <w:t xml:space="preserve">automatic colour</w:t>
      </w:r>
    </w:p>
    <w:p>
      <w:pPr>
        <w:shd w:val="clear" w:color="auto" w:fill="808080"/>
      </w:pPr>
      <w:r>
        <w:t xml:space="preserve">Case 10: paragraph shading 50 % grey (808080): </w:t>
      </w:r>
      <w:r>
        <w:t xml:space="preserve">automatic colour</w:t>
      </w:r>
    </w:p>
    <w:p>
      <w:r>
        <w:t xml:space="preserve">Case 11: run shading 60 % grey (666666): </w:t>
      </w:r>
      <w:r>
        <w:rPr>
          <w:shd w:val="clear" w:color="auto" w:fill="666666"/>
        </w:rPr>
        <w:t xml:space="preserve">automatic colour</w:t>
      </w:r>
    </w:p>
    <w:p>
      <w:pPr>
        <w:shd w:val="clear" w:color="auto" w:fill="666666"/>
      </w:pPr>
      <w:r>
        <w:t xml:space="preserve">Case 12: paragraph shading 60 % grey (666666): </w:t>
      </w:r>
      <w:r>
        <w:t xml:space="preserve">automatic colour</w:t>
      </w:r>
    </w:p>
    <w:p>
      <w:r>
        <w:t xml:space="preserve">Case 13: run shading 70 % grey (4D4D4D): </w:t>
      </w:r>
      <w:r>
        <w:rPr>
          <w:shd w:val="clear" w:color="auto" w:fill="4D4D4D"/>
        </w:rPr>
        <w:t xml:space="preserve">automatic colour</w:t>
      </w:r>
    </w:p>
    <w:p>
      <w:pPr>
        <w:shd w:val="clear" w:color="auto" w:fill="4D4D4D"/>
      </w:pPr>
      <w:r>
        <w:t xml:space="preserve">Case 14: paragraph shading 70 % grey (4D4D4D): </w:t>
      </w:r>
      <w:r>
        <w:t xml:space="preserve">automatic colour</w:t>
      </w:r>
    </w:p>
    <w:p>
      <w:r>
        <w:t xml:space="preserve">Case 15: run shading 80 % grey (333333): </w:t>
      </w:r>
      <w:r>
        <w:rPr>
          <w:shd w:val="clear" w:color="auto" w:fill="333333"/>
        </w:rPr>
        <w:t xml:space="preserve">automatic colour</w:t>
      </w:r>
    </w:p>
    <w:p>
      <w:pPr>
        <w:shd w:val="clear" w:color="auto" w:fill="333333"/>
      </w:pPr>
      <w:r>
        <w:t xml:space="preserve">Case 16: paragraph shading 80 % grey (333333): </w:t>
      </w:r>
      <w:r>
        <w:t xml:space="preserve">automatic colour</w:t>
      </w:r>
    </w:p>
    <w:p>
      <w:r>
        <w:t xml:space="preserve">Case 17: run shading 90 % grey (191919): </w:t>
      </w:r>
      <w:r>
        <w:rPr>
          <w:shd w:val="clear" w:color="auto" w:fill="191919"/>
        </w:rPr>
        <w:t xml:space="preserve">automatic colour</w:t>
      </w:r>
    </w:p>
    <w:p>
      <w:pPr>
        <w:shd w:val="clear" w:color="auto" w:fill="191919"/>
      </w:pPr>
      <w:r>
        <w:t xml:space="preserve">Case 18: paragraph shading 90 % grey (191919): </w:t>
      </w:r>
      <w:r>
        <w:t xml:space="preserve">automatic colour</w:t>
      </w:r>
    </w:p>
    <w:p>
      <w:r>
        <w:t xml:space="preserve">Case 19: run shading red (FF0000): </w:t>
      </w:r>
      <w:r>
        <w:rPr>
          <w:shd w:val="clear" w:color="auto" w:fill="FF0000"/>
        </w:rPr>
        <w:t xml:space="preserve">automatic colour</w:t>
      </w:r>
    </w:p>
    <w:p>
      <w:pPr>
        <w:shd w:val="clear" w:color="auto" w:fill="FF0000"/>
      </w:pPr>
      <w:r>
        <w:t xml:space="preserve">Case 20: paragraph shading red (FF0000): </w:t>
      </w:r>
      <w:r>
        <w:t xml:space="preserve">automatic colour</w:t>
      </w:r>
    </w:p>
    <w:p>
      <w:r>
        <w:t xml:space="preserve">Case 21: run shading green (00B050): </w:t>
      </w:r>
      <w:r>
        <w:rPr>
          <w:shd w:val="clear" w:color="auto" w:fill="00B050"/>
        </w:rPr>
        <w:t xml:space="preserve">automatic colour</w:t>
      </w:r>
    </w:p>
    <w:p>
      <w:pPr>
        <w:shd w:val="clear" w:color="auto" w:fill="00B050"/>
      </w:pPr>
      <w:r>
        <w:t xml:space="preserve">Case 22: paragraph shading green (00B050): </w:t>
      </w:r>
      <w:r>
        <w:t xml:space="preserve">automatic colour</w:t>
      </w:r>
    </w:p>
    <w:p>
      <w:r>
        <w:t xml:space="preserve">Case 23: run shading blue (0000FF): </w:t>
      </w:r>
      <w:r>
        <w:rPr>
          <w:shd w:val="clear" w:color="auto" w:fill="0000FF"/>
        </w:rPr>
        <w:t xml:space="preserve">automatic colour</w:t>
      </w:r>
    </w:p>
    <w:p>
      <w:pPr>
        <w:shd w:val="clear" w:color="auto" w:fill="0000FF"/>
      </w:pPr>
      <w:r>
        <w:t xml:space="preserve">Case 24: paragraph shading blue (0000FF): </w:t>
      </w:r>
      <w:r>
        <w:t xml:space="preserve">automatic colour</w:t>
      </w:r>
    </w:p>
    <w:p>
      <w:r>
        <w:t xml:space="preserve">Case 25: run shading yellow (FFFF00): </w:t>
      </w:r>
      <w:r>
        <w:rPr>
          <w:shd w:val="clear" w:color="auto" w:fill="FFFF00"/>
        </w:rPr>
        <w:t xml:space="preserve">automatic colour</w:t>
      </w:r>
    </w:p>
    <w:p>
      <w:pPr>
        <w:shd w:val="clear" w:color="auto" w:fill="FFFF00"/>
      </w:pPr>
      <w:r>
        <w:t xml:space="preserve">Case 26: paragraph shading yellow (FFFF00): </w:t>
      </w:r>
      <w:r>
        <w:t xml:space="preserve">automatic colour</w:t>
      </w:r>
    </w:p>
    <w:p>
      <w:r>
        <w:t xml:space="preserve">Case 27: run shading dark blue (002060): </w:t>
      </w:r>
      <w:r>
        <w:rPr>
          <w:shd w:val="clear" w:color="auto" w:fill="002060"/>
        </w:rPr>
        <w:t xml:space="preserve">automatic colour</w:t>
      </w:r>
    </w:p>
    <w:p>
      <w:pPr>
        <w:shd w:val="clear" w:color="auto" w:fill="002060"/>
      </w:pPr>
      <w:r>
        <w:t xml:space="preserve">Case 28: paragraph shading dark blue (002060): </w:t>
      </w:r>
      <w:r>
        <w:t xml:space="preserve">automatic colour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E-auto-color</dc:title>
  <dc:description>Text in the automatic colour on run shading and on paragraph shading of greys from 10 % to 90 % and of a few saturated colours: where Word turns it white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