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20" w:after="120"/>
      </w:pPr>
      <w:r>
        <w:rPr>
          <w:b/>
          <w:bCs/>
          <w:color w:val="2E75B6"/>
          <w:spacing w:val="40"/>
          <w:sz w:val="52"/>
          <w:szCs w:val="52"/>
        </w:rPr>
        <w:t xml:space="preserve">INVOICE</w:t>
      </w:r>
    </w:p>
    <w:tbl>
      <w:tblPr>
        <w:tblW w:w="9360" w:type="dxa"/>
        <w:tblLayout w:type="fixed"/>
        <w:tblCellMar>
          <w:left w:w="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>
        <w:tc>
          <w:tcPr>
            <w:tcW w:w="3000" w:type="dxa"/>
          </w:tcPr>
          <w:p>
            <w:r>
              <w:rPr>
                <w:b/>
                <w:bCs/>
                <w:color w:val="2E75B6"/>
              </w:rPr>
              <w:t xml:space="preserve">Bill to</w:t>
            </w:r>
          </w:p>
          <w:p>
            <w:r>
              <w:t xml:space="preserve">Ashgrove Dental Practice</w:t>
              <w:br/>
              <w:t xml:space="preserve">Attn: Accounts Payable</w:t>
              <w:br/>
              <w:t xml:space="preserve">77 Orchard Road</w:t>
              <w:br/>
              <w:t xml:space="preserve">Millbrook, OH 43050</w:t>
            </w:r>
          </w:p>
        </w:tc>
        <w:tc>
          <w:tcPr>
            <w:tcW w:w="3000" w:type="dxa"/>
          </w:tcPr>
          <w:p>
            <w:r>
              <w:rPr>
                <w:b/>
                <w:bCs/>
                <w:color w:val="2E75B6"/>
              </w:rPr>
              <w:t xml:space="preserve">Ship to</w:t>
            </w:r>
          </w:p>
          <w:p>
            <w:r>
              <w:t xml:space="preserve">Ashgrove Dental Practice</w:t>
              <w:br/>
              <w:t xml:space="preserve">Reception, 2nd floor</w:t>
              <w:br/>
              <w:t xml:space="preserve">77 Orchard Road</w:t>
              <w:br/>
              <w:t xml:space="preserve">Millbrook, OH 43050</w:t>
            </w:r>
          </w:p>
        </w:tc>
        <w:tc>
          <w:tcPr>
            <w:tcW w:w="3360" w:type="dxa"/>
          </w:tcPr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Invoice no.</w:t>
              <w:tab/>
            </w:r>
            <w:r>
              <w:t xml:space="preserve">INV-2026-0417</w:t>
            </w:r>
          </w:p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Date</w:t>
              <w:tab/>
            </w:r>
            <w:r>
              <w:t xml:space="preserve">March 12, 2026</w:t>
            </w:r>
          </w:p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Due</w:t>
              <w:tab/>
            </w:r>
            <w:r>
              <w:t xml:space="preserve">April 11, 2026</w:t>
            </w:r>
          </w:p>
          <w:p>
            <w:pPr>
              <w:tabs>
                <w:tab w:val="left" w:pos="1300"/>
              </w:tabs>
            </w:pPr>
            <w:r>
              <w:rPr>
                <w:b/>
                <w:bCs/>
              </w:rPr>
              <w:t xml:space="preserve">Customer</w:t>
              <w:tab/>
            </w:r>
            <w:r>
              <w:t xml:space="preserve">C-00342</w:t>
            </w:r>
          </w:p>
        </w:tc>
      </w:tr>
    </w:tbl>
    <w:p>
      <w:pPr>
        <w:spacing w:after="160"/>
      </w:pPr>
    </w:p>
    <w:tbl>
      <w:tblPr>
        <w:tblW w:w="9360" w:type="dxa"/>
        <w:tblBorders>
          <w:top w:val="single" w:sz="4" w:space="0" w:color="9DC3E6"/>
          <w:bottom w:val="single" w:sz="4" w:space="0" w:color="9DC3E6"/>
          <w:insideH w:val="single" w:sz="4" w:space="0" w:color="9DC3E6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60"/>
        <w:gridCol w:w="900"/>
        <w:gridCol w:w="1600"/>
        <w:gridCol w:w="1700"/>
      </w:tblGrid>
      <w:tr>
        <w:tc>
          <w:tcPr>
            <w:tcW w:w="5160" w:type="dxa"/>
            <w:shd w:val="clear" w:color="auto" w:fill="2E75B6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w="900" w:type="dxa"/>
            <w:shd w:val="clear" w:color="auto" w:fill="2E75B6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w="1600" w:type="dxa"/>
            <w:shd w:val="clear" w:color="auto" w:fill="2E75B6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tcW w:w="1700" w:type="dxa"/>
            <w:shd w:val="clear" w:color="auto" w:fill="2E75B6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w="5160" w:type="dxa"/>
          </w:tcPr>
          <w:p>
            <w:r>
              <w:t xml:space="preserve">Copy paper, A4, 80 g/m², box of 5 reams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12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$24.90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$298.80</w:t>
            </w:r>
          </w:p>
        </w:tc>
      </w:tr>
      <w:tr>
        <w:tc>
          <w:tcPr>
            <w:tcW w:w="5160" w:type="dxa"/>
          </w:tcPr>
          <w:p>
            <w:r>
              <w:t xml:space="preserve">Ballpoint pens, blue, pack of 50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6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$11.25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$67.50</w:t>
            </w:r>
          </w:p>
        </w:tc>
      </w:tr>
      <w:tr>
        <w:tc>
          <w:tcPr>
            <w:tcW w:w="5160" w:type="dxa"/>
          </w:tcPr>
          <w:p>
            <w:r>
              <w:t xml:space="preserve">Lever arch files, assorted colours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$2.85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$114.00</w:t>
            </w:r>
          </w:p>
        </w:tc>
      </w:tr>
      <w:tr>
        <w:tc>
          <w:tcPr>
            <w:tcW w:w="5160" w:type="dxa"/>
          </w:tcPr>
          <w:p>
            <w:r>
              <w:t xml:space="preserve">Desk organiser, mesh, black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8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$14.60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$116.80</w:t>
            </w:r>
          </w:p>
        </w:tc>
      </w:tr>
      <w:tr>
        <w:tc>
          <w:tcPr>
            <w:tcW w:w="5160" w:type="dxa"/>
          </w:tcPr>
          <w:p>
            <w:r>
              <w:t xml:space="preserve">Whiteboard markers, set of 4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15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$5.40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$81.00</w:t>
            </w:r>
          </w:p>
        </w:tc>
      </w:tr>
      <w:tr>
        <w:tc>
          <w:tcPr>
            <w:tcW w:w="5160" w:type="dxa"/>
          </w:tcPr>
          <w:p>
            <w:r>
              <w:t xml:space="preserve">Sticky notes, 76 × 76 mm, 12 pads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20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$6.95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$139.00</w:t>
            </w:r>
          </w:p>
        </w:tc>
      </w:tr>
      <w:tr>
        <w:tc>
          <w:tcPr>
            <w:tcW w:w="5160" w:type="dxa"/>
          </w:tcPr>
          <w:p>
            <w:r>
              <w:t xml:space="preserve">Toner cartridge, compatible, black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$68.00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$272.00</w:t>
            </w:r>
          </w:p>
        </w:tc>
      </w:tr>
      <w:tr>
        <w:tc>
          <w:tcPr>
            <w:tcW w:w="5160" w:type="dxa"/>
          </w:tcPr>
          <w:p>
            <w:r>
              <w:t xml:space="preserve">Laminating pouches, A4, 100 pieces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$17.30</w:t>
            </w:r>
          </w:p>
        </w:tc>
        <w:tc>
          <w:tcPr>
            <w:tcW w:w="1700" w:type="dxa"/>
          </w:tcPr>
          <w:p>
            <w:pPr>
              <w:jc w:val="right"/>
            </w:pPr>
            <w:r>
              <w:t xml:space="preserve">$51.90</w:t>
            </w:r>
          </w:p>
        </w:tc>
      </w:tr>
    </w:tbl>
    <w:p>
      <w:pPr>
        <w:tabs>
          <w:tab w:val="right" w:pos="7560"/>
          <w:tab w:val="right" w:pos="9360"/>
        </w:tabs>
        <w:spacing w:before="160"/>
      </w:pPr>
      <w:r>
        <w:t xml:space="preserve">Subtotal</w:t>
        <w:tab/>
      </w:r>
      <w:r>
        <w:t xml:space="preserve">$1,141.00</w:t>
      </w:r>
    </w:p>
    <w:p>
      <w:pPr>
        <w:tabs>
          <w:tab w:val="right" w:pos="7560"/>
          <w:tab w:val="right" w:pos="9360"/>
        </w:tabs>
      </w:pPr>
      <w:r>
        <w:t xml:space="preserve">Sales tax 8.25 %</w:t>
        <w:tab/>
      </w:r>
      <w:r>
        <w:t xml:space="preserve">$94.13</w:t>
      </w:r>
    </w:p>
    <w:p>
      <w:pPr>
        <w:pBdr>
          <w:bottom w:val="single" w:sz="6" w:space="1" w:color="2E75B6"/>
        </w:pBdr>
        <w:tabs>
          <w:tab w:val="right" w:pos="7560"/>
          <w:tab w:val="right" w:pos="9360"/>
        </w:tabs>
      </w:pPr>
      <w:r>
        <w:rPr>
          <w:b/>
          <w:bCs/>
        </w:rPr>
        <w:t xml:space="preserve">Total due</w:t>
        <w:tab/>
      </w:r>
      <w:r>
        <w:rPr>
          <w:b/>
          <w:bCs/>
        </w:rPr>
        <w:t xml:space="preserve">$1,235.13</w:t>
      </w:r>
    </w:p>
    <w:p>
      <w:pPr>
        <w:spacing w:before="360"/>
      </w:pPr>
      <w:r>
        <w:t xml:space="preserve">Payment terms: 30 days. Please quote the invoice number with your payment.</w:t>
      </w:r>
    </w:p>
    <w:p>
      <w:pPr>
        <w:spacing w:before="80"/>
      </w:pPr>
      <w:r>
        <w:t xml:space="preserve">Bank transfer to Lakeview Community Bank, account 000123456, routing 000000000.</w:t>
      </w:r>
    </w:p>
    <w:sectPr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rlito"/>
  <w:font w:name="en-US"/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tabs>
        <w:tab w:val="right" w:pos="9360"/>
      </w:tabs>
    </w:pPr>
    <w:r>
      <w:rPr>
        <w:color w:val="808080"/>
        <w:sz w:val="16"/>
        <w:szCs w:val="16"/>
      </w:rPr>
      <w:t xml:space="preserve">Larkspur Office Supply Co.  ·  Thank you for your business</w:t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NUMPAGES 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>
      <w:tc>
        <w:tcPr>
          <w:tcW w:w="4680" w:type="dxa"/>
        </w:tcPr>
        <w:p>
          <w:r>
            <w:drawing>
              <wp:inline distT="0" distB="0" distL="0" distR="0">
                <wp:extent cx="1512000" cy="504000"/>
                <wp:effectExtent l="0" t="0" r="0" b="0"/>
                <wp:docPr id="101" name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01" name="Logo"/>
                        <pic:cNvPicPr/>
                      </pic:nvPicPr>
                      <pic:blipFill>
                        <a:blip r:embed="rIdImg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>
          <w:pPr>
            <w:jc w:val="right"/>
          </w:pPr>
          <w:r>
            <w:rPr>
              <w:b/>
              <w:bCs/>
              <w:sz w:val="22"/>
              <w:szCs w:val="22"/>
            </w:rPr>
            <w:t xml:space="preserve">Larkspur Office Supply Co.</w:t>
          </w:r>
        </w:p>
        <w:p>
          <w:pPr>
            <w:jc w:val="right"/>
          </w:pPr>
          <w:r>
            <w:rPr>
              <w:color w:val="595959"/>
              <w:sz w:val="17"/>
              <w:szCs w:val="17"/>
            </w:rPr>
            <w:t xml:space="preserve">410 Commerce Way, Suite 12</w:t>
            <w:br/>
            <w:t xml:space="preserve">Springdale, OH 43001</w:t>
            <w:br/>
            <w:t xml:space="preserve">(555) 012-9000  ·  billing@larkspur.example.com</w:t>
          </w:r>
        </w:p>
      </w:tc>
    </w:tr>
  </w:tbl>
  <w:p>
    <w:pPr>
      <w:pBdr>
        <w:bottom w:val="single" w:sz="6" w:space="1" w:color="2E75B6"/>
      </w:pBdr>
      <w:spacing w:after="0"/>
    </w:pPr>
  </w:p>
</w:hdr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rlito" w:hAnsi="Carlito" w:eastAsia="Carlito" w:cs="Carlito"/>
        <w:sz w:val="20"/>
        <w:szCs w:val="20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Carlito" w:hAnsi="Carlito" w:cs="Carlito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rlito" w:hAnsi="Carlito" w:cs="Carlito"/>
      <w:b/>
      <w:bCs/>
      <w:sz w:val="22"/>
      <w:szCs w:val="22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Carlito" w:hAnsi="Carlito" w:cs="Carlito"/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Img1" Type="http://schemas.openxmlformats.org/officeDocument/2006/relationships/image" Target="media/ridimg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invoice-en-standard</dc:title>
  <dc:description>Invoice: logo and address in a header table, coloured title, three-column address block with tabs, an item table with a filled header row and horizontal rules, right-aligned amounts, totals on right tabs, Page X of Y footer; Calibri 10, Letter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