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one column</w:t>
      </w:r>
    </w:p>
    <w:p>
      <w:pPr>
        <w:spacing w:line="240" w:lineRule="exact"/>
      </w:pPr>
      <w:r>
        <w:t xml:space="preserve">Section 2: a next column start in a section of one column</w:t>
      </w:r>
    </w:p>
    <w:sectPr>
      <w:type w:val="nextColumn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E-section-next-column</dc:title>
  <dc:description>A section that starts in the next column (w:type nextColumn) after a section of one column: whether it starts a new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