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Argha Das</w:t>
        <w:br w:type="textWrapping"/>
        <w:t xml:space="preserve">24341220</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CSE421 Section13</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26</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034463" cy="1860298"/>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9034463" cy="186029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915775" cy="5762625"/>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915775"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867900" cy="6257925"/>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986790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128:</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0067925" cy="374332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0067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256:</w:t>
      </w:r>
      <w:r w:rsidDel="00000000" w:rsidR="00000000" w:rsidRPr="00000000">
        <w:rPr>
          <w:rFonts w:ascii="Times New Roman" w:cs="Times New Roman" w:eastAsia="Times New Roman" w:hAnsi="Times New Roman"/>
        </w:rPr>
        <w:drawing>
          <wp:inline distB="114300" distT="114300" distL="114300" distR="114300">
            <wp:extent cx="10067925" cy="3743325"/>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067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512:</w:t>
      </w:r>
      <w:r w:rsidDel="00000000" w:rsidR="00000000" w:rsidRPr="00000000">
        <w:rPr>
          <w:rFonts w:ascii="Times New Roman" w:cs="Times New Roman" w:eastAsia="Times New Roman" w:hAnsi="Times New Roman"/>
        </w:rPr>
        <w:drawing>
          <wp:inline distB="114300" distT="114300" distL="114300" distR="114300">
            <wp:extent cx="10067925" cy="374332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0067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1024:</w:t>
      </w:r>
      <w:r w:rsidDel="00000000" w:rsidR="00000000" w:rsidRPr="00000000">
        <w:rPr>
          <w:rFonts w:ascii="Times New Roman" w:cs="Times New Roman" w:eastAsia="Times New Roman" w:hAnsi="Times New Roman"/>
        </w:rPr>
        <w:drawing>
          <wp:inline distB="114300" distT="114300" distL="114300" distR="114300">
            <wp:extent cx="10067925" cy="3743325"/>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067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2024:</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642239" cy="3924094"/>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8642239" cy="392409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925300" cy="7229475"/>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19253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Packet Data Size vs Throughput</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X-axis is the Packet Data Size, ranging from 128 to 2048. The Y-axis is the Throughput. The graph shows that the line is upward. The packet data sizes are 128, 256, 512, 1024, 2048, and the throughput values are 69.33333333333333,126.22222222222223, 240.0, 467.55555555555554. 922.6666666666666. It clearly shows that if the packet size increases, the throughput value also increases.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