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Argha Das</w:t>
        <w:br w:type="textWrapping"/>
        <w:t xml:space="preserve">24341220</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CSE421 Section13</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Spring 26</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Request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278475" cy="9820275"/>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278475" cy="98202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 falls under the data link layer. Here, it indicates the frame information of this layer protocol of this capture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Ethernet:</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553700" cy="8858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5537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IPv4:</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648950" cy="220027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64895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Transmission Control Protocol:</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648950" cy="4305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6489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Port: 51182 (ephemeral client port)</w:t>
      </w:r>
    </w:p>
    <w:p w:rsidR="00000000" w:rsidDel="00000000" w:rsidP="00000000" w:rsidRDefault="00000000" w:rsidRPr="00000000" w14:paraId="0000001A">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 Port: 80 (HTTP service)</w:t>
      </w:r>
    </w:p>
    <w:p w:rsidR="00000000" w:rsidDel="00000000" w:rsidP="00000000" w:rsidRDefault="00000000" w:rsidRPr="00000000" w14:paraId="0000001B">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Number: 1 (relative)</w:t>
      </w:r>
    </w:p>
    <w:p w:rsidR="00000000" w:rsidDel="00000000" w:rsidP="00000000" w:rsidRDefault="00000000" w:rsidRPr="00000000" w14:paraId="0000001C">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 Number: 1 (relative)</w:t>
      </w:r>
    </w:p>
    <w:p w:rsidR="00000000" w:rsidDel="00000000" w:rsidP="00000000" w:rsidRDefault="00000000" w:rsidRPr="00000000" w14:paraId="0000001D">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TCP Payload Length: 431 bytes</w:t>
      </w:r>
    </w:p>
    <w:p w:rsidR="00000000" w:rsidDel="00000000" w:rsidP="00000000" w:rsidRDefault="00000000" w:rsidRPr="00000000" w14:paraId="0000001E">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Flags: PSH, ACK</w:t>
      </w:r>
    </w:p>
    <w:p w:rsidR="00000000" w:rsidDel="00000000" w:rsidP="00000000" w:rsidRDefault="00000000" w:rsidRPr="00000000" w14:paraId="0000001F">
      <w:pPr>
        <w:numPr>
          <w:ilvl w:val="0"/>
          <w:numId w:val="1"/>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Size: 65535</w:t>
      </w:r>
    </w:p>
    <w:p w:rsidR="00000000" w:rsidDel="00000000" w:rsidP="00000000" w:rsidRDefault="00000000" w:rsidRPr="00000000" w14:paraId="00000020">
      <w:pPr>
        <w:spacing w:after="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presence of destination port 80 indicates that this packet is part of an HTTP communication. The PSH and ACK flags suggest that data is being pushed to the receiving application and acknowledged.</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0820400" cy="2295525"/>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8204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browser is requesting information from the server, as indicated by the "GET" method. The requested resource is "/onlinestatus.aspx", and "passport.gov.bd" is the server’s address shown in the "Host" field.The "Connection" header requests the connection to remain open for future communication. The system is running Windows 10 and using Firefox, while the "Accept" header shows the types of content the browser can process.</w:t>
      </w:r>
    </w:p>
    <w:p w:rsidR="00000000" w:rsidDel="00000000" w:rsidP="00000000" w:rsidRDefault="00000000" w:rsidRPr="00000000" w14:paraId="00000025">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Response:</w:t>
      </w:r>
    </w:p>
    <w:p w:rsidR="00000000" w:rsidDel="00000000" w:rsidP="00000000" w:rsidRDefault="00000000" w:rsidRPr="00000000" w14:paraId="00000028">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t>
      </w:r>
      <w:r w:rsidDel="00000000" w:rsidR="00000000" w:rsidRPr="00000000">
        <w:rPr>
          <w:rFonts w:ascii="Times New Roman" w:cs="Times New Roman" w:eastAsia="Times New Roman" w:hAnsi="Times New Roman"/>
        </w:rPr>
        <w:drawing>
          <wp:inline distB="114300" distT="114300" distL="114300" distR="114300">
            <wp:extent cx="18278475" cy="98298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8278475" cy="9829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Ethernet:</w:t>
      </w:r>
      <w:r w:rsidDel="00000000" w:rsidR="00000000" w:rsidRPr="00000000">
        <w:rPr>
          <w:rFonts w:ascii="Times New Roman" w:cs="Times New Roman" w:eastAsia="Times New Roman" w:hAnsi="Times New Roman"/>
          <w:sz w:val="28"/>
          <w:szCs w:val="28"/>
        </w:rPr>
        <w:drawing>
          <wp:inline distB="114300" distT="114300" distL="114300" distR="114300">
            <wp:extent cx="10620375" cy="73342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06203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IPv4:</w:t>
      </w:r>
      <w:r w:rsidDel="00000000" w:rsidR="00000000" w:rsidRPr="00000000">
        <w:rPr>
          <w:rFonts w:ascii="Times New Roman" w:cs="Times New Roman" w:eastAsia="Times New Roman" w:hAnsi="Times New Roman"/>
          <w:sz w:val="28"/>
          <w:szCs w:val="28"/>
        </w:rPr>
        <w:drawing>
          <wp:inline distB="114300" distT="114300" distL="114300" distR="114300">
            <wp:extent cx="10648950" cy="2181225"/>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0648950" cy="2181225"/>
                    </a:xfrm>
                    <a:prstGeom prst="rect"/>
                    <a:ln/>
                  </pic:spPr>
                </pic:pic>
              </a:graphicData>
            </a:graphic>
          </wp:inline>
        </w:drawing>
      </w:r>
      <w:r w:rsidDel="00000000" w:rsidR="00000000" w:rsidRPr="00000000">
        <w:rPr>
          <w:rFonts w:ascii="Times New Roman" w:cs="Times New Roman" w:eastAsia="Times New Roman" w:hAnsi="Times New Roman"/>
          <w:rtl w:val="0"/>
        </w:rPr>
        <w:t xml:space="preserve">This is an </w:t>
      </w:r>
      <w:r w:rsidDel="00000000" w:rsidR="00000000" w:rsidRPr="00000000">
        <w:rPr>
          <w:rFonts w:ascii="Times New Roman" w:cs="Times New Roman" w:eastAsia="Times New Roman" w:hAnsi="Times New Roman"/>
          <w:b w:val="1"/>
          <w:bCs w:val="1"/>
          <w:rtl w:val="0"/>
        </w:rPr>
        <w:t xml:space="preserve">IPv4 packet</w:t>
      </w:r>
      <w:r w:rsidDel="00000000" w:rsidR="00000000" w:rsidRPr="00000000">
        <w:rPr>
          <w:rFonts w:ascii="Times New Roman" w:cs="Times New Roman" w:eastAsia="Times New Roman" w:hAnsi="Times New Roman"/>
          <w:rtl w:val="0"/>
        </w:rPr>
        <w:t xml:space="preserve"> from </w:t>
      </w:r>
      <w:r w:rsidDel="00000000" w:rsidR="00000000" w:rsidRPr="00000000">
        <w:rPr>
          <w:rFonts w:ascii="Cardo" w:cs="Cardo" w:eastAsia="Cardo" w:hAnsi="Cardo"/>
          <w:b w:val="1"/>
          <w:bCs w:val="1"/>
          <w:rtl w:val="0"/>
        </w:rPr>
        <w:t xml:space="preserve">123.49.37.154 → 192.168.0.176</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TCP (Protocol 6)</w:t>
      </w:r>
      <w:r w:rsidDel="00000000" w:rsidR="00000000" w:rsidRPr="00000000">
        <w:rPr>
          <w:rFonts w:ascii="Times New Roman" w:cs="Times New Roman" w:eastAsia="Times New Roman" w:hAnsi="Times New Roman"/>
          <w:rtl w:val="0"/>
        </w:rPr>
        <w:t xml:space="preserve">. Header length is </w:t>
      </w:r>
      <w:r w:rsidDel="00000000" w:rsidR="00000000" w:rsidRPr="00000000">
        <w:rPr>
          <w:rFonts w:ascii="Times New Roman" w:cs="Times New Roman" w:eastAsia="Times New Roman" w:hAnsi="Times New Roman"/>
          <w:b w:val="1"/>
          <w:bCs w:val="1"/>
          <w:rtl w:val="0"/>
        </w:rPr>
        <w:t xml:space="preserve">20 bytes</w:t>
      </w:r>
      <w:r w:rsidDel="00000000" w:rsidR="00000000" w:rsidRPr="00000000">
        <w:rPr>
          <w:rFonts w:ascii="Times New Roman" w:cs="Times New Roman" w:eastAsia="Times New Roman" w:hAnsi="Times New Roman"/>
          <w:rtl w:val="0"/>
        </w:rPr>
        <w:t xml:space="preserve">, total packet size is </w:t>
      </w:r>
      <w:r w:rsidDel="00000000" w:rsidR="00000000" w:rsidRPr="00000000">
        <w:rPr>
          <w:rFonts w:ascii="Times New Roman" w:cs="Times New Roman" w:eastAsia="Times New Roman" w:hAnsi="Times New Roman"/>
          <w:b w:val="1"/>
          <w:bCs w:val="1"/>
          <w:rtl w:val="0"/>
        </w:rPr>
        <w:t xml:space="preserve">463 bytes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Don’t Fragment (DF)</w:t>
      </w:r>
      <w:r w:rsidDel="00000000" w:rsidR="00000000" w:rsidRPr="00000000">
        <w:rPr>
          <w:rFonts w:ascii="Times New Roman" w:cs="Times New Roman" w:eastAsia="Times New Roman" w:hAnsi="Times New Roman"/>
          <w:rtl w:val="0"/>
        </w:rPr>
        <w:t xml:space="preserve"> flag is set, so the packet cannot be fragmented.</w:t>
      </w:r>
      <w:r w:rsidDel="00000000" w:rsidR="00000000" w:rsidRPr="00000000">
        <w:rPr>
          <w:rFonts w:ascii="Times New Roman" w:cs="Times New Roman" w:eastAsia="Times New Roman" w:hAnsi="Times New Roman"/>
          <w:b w:val="1"/>
          <w:bCs w:val="1"/>
          <w:rtl w:val="0"/>
        </w:rPr>
        <w:t xml:space="preserve">TTL is 116</w:t>
      </w:r>
      <w:r w:rsidDel="00000000" w:rsidR="00000000" w:rsidRPr="00000000">
        <w:rPr>
          <w:rFonts w:ascii="Times New Roman" w:cs="Times New Roman" w:eastAsia="Times New Roman" w:hAnsi="Times New Roman"/>
          <w:rtl w:val="0"/>
        </w:rPr>
        <w:t xml:space="preserve">, meaning it has passed through several routers before reaching the destination.</w:t>
      </w:r>
    </w:p>
    <w:p w:rsidR="00000000" w:rsidDel="00000000" w:rsidP="00000000" w:rsidRDefault="00000000" w:rsidRPr="00000000" w14:paraId="0000002E">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Transmission Control Protocol:</w:t>
      </w:r>
      <w:r w:rsidDel="00000000" w:rsidR="00000000" w:rsidRPr="00000000">
        <w:rPr>
          <w:rFonts w:ascii="Times New Roman" w:cs="Times New Roman" w:eastAsia="Times New Roman" w:hAnsi="Times New Roman"/>
          <w:sz w:val="28"/>
          <w:szCs w:val="28"/>
        </w:rPr>
        <w:drawing>
          <wp:inline distB="114300" distT="114300" distL="114300" distR="114300">
            <wp:extent cx="10563225" cy="375285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0563225" cy="3752850"/>
                    </a:xfrm>
                    <a:prstGeom prst="rect"/>
                    <a:ln/>
                  </pic:spPr>
                </pic:pic>
              </a:graphicData>
            </a:graphic>
          </wp:inline>
        </w:drawing>
      </w:r>
      <w:r w:rsidDel="00000000" w:rsidR="00000000" w:rsidRPr="00000000">
        <w:rPr>
          <w:rFonts w:ascii="Times New Roman" w:cs="Times New Roman" w:eastAsia="Times New Roman" w:hAnsi="Times New Roman"/>
          <w:rtl w:val="0"/>
        </w:rPr>
        <w:t xml:space="preserve">This is a </w:t>
      </w:r>
      <w:r w:rsidDel="00000000" w:rsidR="00000000" w:rsidRPr="00000000">
        <w:rPr>
          <w:rFonts w:ascii="Times New Roman" w:cs="Times New Roman" w:eastAsia="Times New Roman" w:hAnsi="Times New Roman"/>
          <w:b w:val="1"/>
          <w:bCs w:val="1"/>
          <w:rtl w:val="0"/>
        </w:rPr>
        <w:t xml:space="preserve">TCP segment</w:t>
      </w:r>
      <w:r w:rsidDel="00000000" w:rsidR="00000000" w:rsidRPr="00000000">
        <w:rPr>
          <w:rFonts w:ascii="Times New Roman" w:cs="Times New Roman" w:eastAsia="Times New Roman" w:hAnsi="Times New Roman"/>
          <w:rtl w:val="0"/>
        </w:rPr>
        <w:t xml:space="preserve"> from </w:t>
      </w:r>
      <w:r w:rsidDel="00000000" w:rsidR="00000000" w:rsidRPr="00000000">
        <w:rPr>
          <w:rFonts w:ascii="Cardo" w:cs="Cardo" w:eastAsia="Cardo" w:hAnsi="Cardo"/>
          <w:b w:val="1"/>
          <w:bCs w:val="1"/>
          <w:rtl w:val="0"/>
        </w:rPr>
        <w:t xml:space="preserve">Port 80 → 51182</w:t>
      </w:r>
      <w:r w:rsidDel="00000000" w:rsidR="00000000" w:rsidRPr="00000000">
        <w:rPr>
          <w:rFonts w:ascii="Times New Roman" w:cs="Times New Roman" w:eastAsia="Times New Roman" w:hAnsi="Times New Roman"/>
          <w:rtl w:val="0"/>
        </w:rPr>
        <w:t xml:space="preserve">, meaning it’s likely an HTTP response from a server. Sequence number is </w:t>
      </w:r>
      <w:r w:rsidDel="00000000" w:rsidR="00000000" w:rsidRPr="00000000">
        <w:rPr>
          <w:rFonts w:ascii="Times New Roman" w:cs="Times New Roman" w:eastAsia="Times New Roman" w:hAnsi="Times New Roman"/>
          <w:b w:val="1"/>
          <w:bCs w:val="1"/>
          <w:rtl w:val="0"/>
        </w:rPr>
        <w:t xml:space="preserve">7201</w:t>
      </w:r>
      <w:r w:rsidDel="00000000" w:rsidR="00000000" w:rsidRPr="00000000">
        <w:rPr>
          <w:rFonts w:ascii="Times New Roman" w:cs="Times New Roman" w:eastAsia="Times New Roman" w:hAnsi="Times New Roman"/>
          <w:rtl w:val="0"/>
        </w:rPr>
        <w:t xml:space="preserve">, the acknowledgement number is </w:t>
      </w:r>
      <w:r w:rsidDel="00000000" w:rsidR="00000000" w:rsidRPr="00000000">
        <w:rPr>
          <w:rFonts w:ascii="Times New Roman" w:cs="Times New Roman" w:eastAsia="Times New Roman" w:hAnsi="Times New Roman"/>
          <w:b w:val="1"/>
          <w:bCs w:val="1"/>
          <w:rtl w:val="0"/>
        </w:rPr>
        <w:t xml:space="preserve">432</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423 bytes of data</w:t>
      </w:r>
      <w:r w:rsidDel="00000000" w:rsidR="00000000" w:rsidRPr="00000000">
        <w:rPr>
          <w:rFonts w:ascii="Times New Roman" w:cs="Times New Roman" w:eastAsia="Times New Roman" w:hAnsi="Times New Roman"/>
          <w:rtl w:val="0"/>
        </w:rPr>
        <w:t xml:space="preserve">. Flags </w:t>
      </w:r>
      <w:r w:rsidDel="00000000" w:rsidR="00000000" w:rsidRPr="00000000">
        <w:rPr>
          <w:rFonts w:ascii="Times New Roman" w:cs="Times New Roman" w:eastAsia="Times New Roman" w:hAnsi="Times New Roman"/>
          <w:b w:val="1"/>
          <w:bCs w:val="1"/>
          <w:rtl w:val="0"/>
        </w:rPr>
        <w:t xml:space="preserve">PSH, ACK</w:t>
      </w:r>
      <w:r w:rsidDel="00000000" w:rsidR="00000000" w:rsidRPr="00000000">
        <w:rPr>
          <w:rFonts w:ascii="Times New Roman" w:cs="Times New Roman" w:eastAsia="Times New Roman" w:hAnsi="Times New Roman"/>
          <w:rtl w:val="0"/>
        </w:rPr>
        <w:t xml:space="preserve"> indicate the server is pushing data and acknowledging received data. The window size is </w:t>
      </w:r>
      <w:r w:rsidDel="00000000" w:rsidR="00000000" w:rsidRPr="00000000">
        <w:rPr>
          <w:rFonts w:ascii="Times New Roman" w:cs="Times New Roman" w:eastAsia="Times New Roman" w:hAnsi="Times New Roman"/>
          <w:b w:val="1"/>
          <w:bCs w:val="1"/>
          <w:rtl w:val="0"/>
        </w:rPr>
        <w:t xml:space="preserve">64800</w:t>
      </w:r>
      <w:r w:rsidDel="00000000" w:rsidR="00000000" w:rsidRPr="00000000">
        <w:rPr>
          <w:rFonts w:ascii="Times New Roman" w:cs="Times New Roman" w:eastAsia="Times New Roman" w:hAnsi="Times New Roman"/>
          <w:rtl w:val="0"/>
        </w:rPr>
        <w:t xml:space="preserve">, showing how much data it can receive without acknowledgement.</w:t>
      </w:r>
    </w:p>
    <w:p w:rsidR="00000000" w:rsidDel="00000000" w:rsidP="00000000" w:rsidRDefault="00000000" w:rsidRPr="00000000" w14:paraId="00000030">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Http:</w:t>
      </w:r>
      <w:r w:rsidDel="00000000" w:rsidR="00000000" w:rsidRPr="00000000">
        <w:rPr>
          <w:rFonts w:ascii="Times New Roman" w:cs="Times New Roman" w:eastAsia="Times New Roman" w:hAnsi="Times New Roman"/>
        </w:rPr>
        <w:drawing>
          <wp:inline distB="114300" distT="114300" distL="114300" distR="114300">
            <wp:extent cx="10620375" cy="2771775"/>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06203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