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FC478" w14:textId="77777777" w:rsidR="00EC0AF8" w:rsidRDefault="00000000">
      <w:pPr>
        <w:spacing w:after="80"/>
        <w:jc w:val="center"/>
      </w:pPr>
      <w:r>
        <w:rPr>
          <w:b/>
          <w:bCs/>
          <w:sz w:val="36"/>
          <w:szCs w:val="36"/>
        </w:rPr>
        <w:t>KAARGAR: A Dual-Mode Hyperlocal Service Platform</w:t>
      </w:r>
    </w:p>
    <w:p w14:paraId="77910768" w14:textId="77777777" w:rsidR="00EC0AF8" w:rsidRDefault="00000000">
      <w:pPr>
        <w:spacing w:after="60"/>
        <w:jc w:val="center"/>
      </w:pPr>
      <w:r>
        <w:rPr>
          <w:i/>
          <w:iCs/>
          <w:sz w:val="24"/>
          <w:szCs w:val="24"/>
        </w:rPr>
        <w:t>Development Progress Report — Academic Year 2025–26</w:t>
      </w:r>
    </w:p>
    <w:p w14:paraId="11D61C7E" w14:textId="77777777" w:rsidR="00EC0AF8" w:rsidRDefault="00EC0AF8">
      <w:pPr>
        <w:pBdr>
          <w:bottom w:val="single" w:sz="4" w:space="1" w:color="333333"/>
        </w:pBdr>
        <w:spacing w:after="120"/>
      </w:pPr>
    </w:p>
    <w:p w14:paraId="5E0FBD0D" w14:textId="77777777" w:rsidR="00EC0AF8" w:rsidRDefault="00000000">
      <w:pPr>
        <w:spacing w:after="40"/>
        <w:jc w:val="center"/>
      </w:pPr>
      <w:r>
        <w:rPr>
          <w:b/>
          <w:bCs/>
        </w:rPr>
        <w:t>Ayush Pathak</w:t>
      </w:r>
    </w:p>
    <w:p w14:paraId="1CD48D2B" w14:textId="77777777" w:rsidR="00EC0AF8" w:rsidRDefault="00000000">
      <w:pPr>
        <w:spacing w:after="40"/>
        <w:jc w:val="center"/>
      </w:pPr>
      <w:r>
        <w:rPr>
          <w:sz w:val="20"/>
          <w:szCs w:val="20"/>
        </w:rPr>
        <w:t>PRN: 12412918  |  Roll No: 60  |  Department: CSAID-B3</w:t>
      </w:r>
    </w:p>
    <w:p w14:paraId="21385E40" w14:textId="77777777" w:rsidR="00EC0AF8" w:rsidRDefault="00000000">
      <w:pPr>
        <w:spacing w:after="40"/>
        <w:jc w:val="center"/>
      </w:pPr>
      <w:r>
        <w:rPr>
          <w:sz w:val="20"/>
          <w:szCs w:val="20"/>
        </w:rPr>
        <w:t>Symbiosis Institute of Technology, Pune</w:t>
      </w:r>
    </w:p>
    <w:p w14:paraId="0A847680" w14:textId="77777777" w:rsidR="00EC0AF8" w:rsidRDefault="00000000">
      <w:pPr>
        <w:spacing w:after="60"/>
        <w:jc w:val="center"/>
      </w:pPr>
      <w:r>
        <w:rPr>
          <w:i/>
          <w:iCs/>
          <w:sz w:val="20"/>
          <w:szCs w:val="20"/>
        </w:rPr>
        <w:t>Contact: officialayushp123@gmail.com  |  9529419952</w:t>
      </w:r>
    </w:p>
    <w:p w14:paraId="16C2B749" w14:textId="77777777" w:rsidR="00EC0AF8" w:rsidRDefault="00EC0AF8">
      <w:pPr>
        <w:pBdr>
          <w:bottom w:val="single" w:sz="4" w:space="1" w:color="333333"/>
        </w:pBdr>
        <w:spacing w:after="120"/>
      </w:pPr>
    </w:p>
    <w:p w14:paraId="46FE3A7E" w14:textId="77777777" w:rsidR="00EC0AF8" w:rsidRDefault="00000000">
      <w:pPr>
        <w:spacing w:after="80"/>
      </w:pPr>
      <w:r>
        <w:rPr>
          <w:b/>
          <w:bCs/>
        </w:rPr>
        <w:t>Abstract</w:t>
      </w:r>
      <w:r>
        <w:t xml:space="preserve"> — </w:t>
      </w:r>
      <w:r>
        <w:rPr>
          <w:i/>
          <w:iCs/>
        </w:rPr>
        <w:t>Kaargar is a service-first hyperlocal platform engineered for the Pune urban market, enabling on-demand and discoverable service bookings through a dual-mode interface. The platform abstracts workers behind a service layer, delivering a consistent experience for users while providing powerful job management, earnings analytics, and portfolio tools for service providers. This report documents the current development status, technical architecture, market analysis, business model, and the testing lifecycle of the Kaargar product. The web platform has been fully developed and deployed; functional testing is nearing completion with an overall pass rate of 94.3%. The native mobile application is presently under active development.</w:t>
      </w:r>
    </w:p>
    <w:p w14:paraId="2216DED9" w14:textId="77777777" w:rsidR="00EC0AF8" w:rsidRDefault="00000000">
      <w:pPr>
        <w:spacing w:after="80"/>
      </w:pPr>
      <w:r>
        <w:rPr>
          <w:b/>
          <w:bCs/>
        </w:rPr>
        <w:t>Keywords</w:t>
      </w:r>
      <w:r>
        <w:rPr>
          <w:i/>
          <w:iCs/>
        </w:rPr>
        <w:t xml:space="preserve"> — hyperlocal services, on-demand platform, service marketplace, escrow payments, real-time matching, Pune, gig economy, MSME.</w:t>
      </w:r>
    </w:p>
    <w:p w14:paraId="626FF3F6" w14:textId="77777777" w:rsidR="00EC0AF8" w:rsidRDefault="00EC0AF8">
      <w:pPr>
        <w:pBdr>
          <w:bottom w:val="single" w:sz="4" w:space="1" w:color="333333"/>
        </w:pBdr>
        <w:spacing w:after="120"/>
      </w:pPr>
    </w:p>
    <w:p w14:paraId="7BEF08FE" w14:textId="77777777" w:rsidR="00EC0AF8" w:rsidRDefault="00EC0AF8">
      <w:pPr>
        <w:spacing w:after="80"/>
      </w:pPr>
    </w:p>
    <w:p w14:paraId="1C38F64E" w14:textId="77777777" w:rsidR="00EC0AF8" w:rsidRDefault="00000000">
      <w:pPr>
        <w:spacing w:before="240" w:after="120"/>
      </w:pPr>
      <w:r>
        <w:rPr>
          <w:b/>
          <w:bCs/>
          <w:sz w:val="24"/>
          <w:szCs w:val="24"/>
        </w:rPr>
        <w:t>I. INTRODUCTION</w:t>
      </w:r>
    </w:p>
    <w:p w14:paraId="504DD5E4" w14:textId="77777777" w:rsidR="00EC0AF8" w:rsidRDefault="00000000">
      <w:pPr>
        <w:spacing w:after="120" w:line="276" w:lineRule="auto"/>
        <w:jc w:val="both"/>
      </w:pPr>
      <w:r>
        <w:t>The rapid proliferation of smartphones and the maturation of India's digital payments infrastructure have created fertile ground for on-demand service platforms. While major metropolitan markets are served by several national operators, Tier-1 cities such as Pune — with a population exceeding 7.4 million and a growing tech-savvy workforce — remain underserved by platforms tailored to their specific socioeconomic and geographic characteristics.</w:t>
      </w:r>
    </w:p>
    <w:p w14:paraId="55137793" w14:textId="77777777" w:rsidR="00EC0AF8" w:rsidRDefault="00EC0AF8">
      <w:pPr>
        <w:spacing w:after="80"/>
      </w:pPr>
    </w:p>
    <w:p w14:paraId="66DF23E2" w14:textId="77777777" w:rsidR="00EC0AF8" w:rsidRDefault="00000000">
      <w:pPr>
        <w:spacing w:after="120" w:line="276" w:lineRule="auto"/>
        <w:jc w:val="both"/>
      </w:pPr>
      <w:r>
        <w:t>Kaargar (derived from the Urdu/Hindi word for 'effective' or 'capable') is conceived as a hyperlocal service platform that addresses this gap. It serves two distinct stakeholder groups: (1) users who require professional household, personal care, technical, or commercial services, and (2) workers and small service businesses who wish to offer those services and grow a clientele. The platform operates under a dual-mode philosophy — Instant Mode for real-time, Uber-like job dispatch, and Discovery Mode for deliberate, schedule-in-advance bookings.</w:t>
      </w:r>
    </w:p>
    <w:p w14:paraId="19707B02" w14:textId="77777777" w:rsidR="00EC0AF8" w:rsidRDefault="00EC0AF8">
      <w:pPr>
        <w:spacing w:after="80"/>
      </w:pPr>
    </w:p>
    <w:p w14:paraId="0B2BB068" w14:textId="77777777" w:rsidR="00EC0AF8" w:rsidRDefault="00000000">
      <w:pPr>
        <w:spacing w:after="120" w:line="276" w:lineRule="auto"/>
        <w:jc w:val="both"/>
      </w:pPr>
      <w:r>
        <w:t>This report documents the progress of the Kaargar product across all fronts: website development, backend API construction, mobile application development, business registration, and market positioning. The company is officially registered under MSME (Udyam) and holds UDYAM-MH-20-0326564.</w:t>
      </w:r>
    </w:p>
    <w:p w14:paraId="261B2D7F" w14:textId="77777777" w:rsidR="00EC0AF8" w:rsidRDefault="00EC0AF8">
      <w:pPr>
        <w:spacing w:after="160"/>
      </w:pPr>
    </w:p>
    <w:p w14:paraId="7BAD1EF3" w14:textId="77777777" w:rsidR="00EC0AF8" w:rsidRDefault="00000000">
      <w:pPr>
        <w:spacing w:before="240" w:after="120"/>
      </w:pPr>
      <w:r>
        <w:rPr>
          <w:b/>
          <w:bCs/>
          <w:sz w:val="24"/>
          <w:szCs w:val="24"/>
        </w:rPr>
        <w:t>II. PRODUCT OVERVIEW &amp; VISION</w:t>
      </w:r>
    </w:p>
    <w:p w14:paraId="3B894ADC" w14:textId="77777777" w:rsidR="00EC0AF8" w:rsidRDefault="00000000">
      <w:pPr>
        <w:spacing w:before="160" w:after="80"/>
      </w:pPr>
      <w:r>
        <w:rPr>
          <w:b/>
          <w:bCs/>
          <w:i/>
          <w:iCs/>
        </w:rPr>
        <w:t>A. Core Philosophy</w:t>
      </w:r>
    </w:p>
    <w:p w14:paraId="1D09BA0F" w14:textId="77777777" w:rsidR="00EC0AF8" w:rsidRDefault="00000000">
      <w:pPr>
        <w:spacing w:after="120" w:line="276" w:lineRule="auto"/>
        <w:jc w:val="both"/>
      </w:pPr>
      <w:r>
        <w:lastRenderedPageBreak/>
        <w:t>Kaargar is service-first, not worker-first. Users search for and book services (e.g., "AC Repair," "Haircut at Home"), never browsing worker profiles during the Instant flow. This design choice de-commoditizes labor, reduces bias, and ensures a predictable quality standard.</w:t>
      </w:r>
    </w:p>
    <w:p w14:paraId="193386A7" w14:textId="77777777" w:rsidR="00EC0AF8" w:rsidRDefault="00EC0AF8">
      <w:pPr>
        <w:spacing w:after="80"/>
      </w:pPr>
    </w:p>
    <w:p w14:paraId="68C166CB" w14:textId="77777777" w:rsidR="00EC0AF8" w:rsidRDefault="00000000">
      <w:pPr>
        <w:spacing w:before="160" w:after="80"/>
      </w:pPr>
      <w:r>
        <w:rPr>
          <w:b/>
          <w:bCs/>
          <w:i/>
          <w:iCs/>
        </w:rPr>
        <w:t>B. Dual Operating Modes</w:t>
      </w:r>
    </w:p>
    <w:p w14:paraId="5E916771" w14:textId="77777777" w:rsidR="00EC0AF8" w:rsidRDefault="00000000">
      <w:pPr>
        <w:pStyle w:val="ListParagraph"/>
        <w:numPr>
          <w:ilvl w:val="0"/>
          <w:numId w:val="2"/>
        </w:numPr>
        <w:spacing w:after="80" w:line="276" w:lineRule="auto"/>
      </w:pPr>
      <w:r>
        <w:t>Instant Mode: User selects a service category, confirms their location, and the platform automatically dispatches the best-matched, nearest available worker using a real-time radius-expansion algorithm. Workers have a 10-second window to accept. The entire matching-to-completion cycle is tracked in real time.</w:t>
      </w:r>
    </w:p>
    <w:p w14:paraId="0B3A30E5" w14:textId="77777777" w:rsidR="00EC0AF8" w:rsidRDefault="00000000">
      <w:pPr>
        <w:pStyle w:val="ListParagraph"/>
        <w:numPr>
          <w:ilvl w:val="0"/>
          <w:numId w:val="2"/>
        </w:numPr>
        <w:spacing w:after="80" w:line="276" w:lineRule="auto"/>
      </w:pPr>
      <w:r>
        <w:t>Discovery Mode: Users browse a curated feed of services, packages, and featured providers. They can filter by category, price range, ratings, and area. Service packages — bundled offerings at a fixed price — are prominently featured.</w:t>
      </w:r>
    </w:p>
    <w:p w14:paraId="527288AC" w14:textId="77777777" w:rsidR="00EC0AF8" w:rsidRDefault="00EC0AF8">
      <w:pPr>
        <w:spacing w:after="80"/>
      </w:pPr>
    </w:p>
    <w:p w14:paraId="0EF21344" w14:textId="77777777" w:rsidR="00EC0AF8" w:rsidRDefault="00000000">
      <w:pPr>
        <w:spacing w:before="160" w:after="80"/>
      </w:pPr>
      <w:r>
        <w:rPr>
          <w:b/>
          <w:bCs/>
          <w:i/>
          <w:iCs/>
        </w:rPr>
        <w:t>C. Service Modes</w:t>
      </w:r>
    </w:p>
    <w:p w14:paraId="77D9D6F1" w14:textId="77777777" w:rsidR="00EC0AF8" w:rsidRDefault="00000000">
      <w:pPr>
        <w:pStyle w:val="ListParagraph"/>
        <w:numPr>
          <w:ilvl w:val="0"/>
          <w:numId w:val="2"/>
        </w:numPr>
        <w:spacing w:after="80" w:line="276" w:lineRule="auto"/>
      </w:pPr>
      <w:r>
        <w:t>Walk-In: The user visits the provider's premises (e.g., a salon). Payment is in-app.</w:t>
      </w:r>
    </w:p>
    <w:p w14:paraId="7B17C113" w14:textId="77777777" w:rsidR="00EC0AF8" w:rsidRDefault="00000000">
      <w:pPr>
        <w:pStyle w:val="ListParagraph"/>
        <w:numPr>
          <w:ilvl w:val="0"/>
          <w:numId w:val="2"/>
        </w:numPr>
        <w:spacing w:after="80" w:line="276" w:lineRule="auto"/>
      </w:pPr>
      <w:r>
        <w:t>On-Site: The worker travels to the user's location. A visit fee may apply.</w:t>
      </w:r>
    </w:p>
    <w:p w14:paraId="5956FAE6" w14:textId="77777777" w:rsidR="00EC0AF8" w:rsidRDefault="00000000">
      <w:pPr>
        <w:pStyle w:val="ListParagraph"/>
        <w:numPr>
          <w:ilvl w:val="0"/>
          <w:numId w:val="2"/>
        </w:numPr>
        <w:spacing w:after="80" w:line="276" w:lineRule="auto"/>
      </w:pPr>
      <w:r>
        <w:t>Both: Service providers may offer either option, and users choose at booking time.</w:t>
      </w:r>
    </w:p>
    <w:p w14:paraId="78E43346" w14:textId="77777777" w:rsidR="00EC0AF8" w:rsidRDefault="00EC0AF8">
      <w:pPr>
        <w:spacing w:after="80"/>
      </w:pPr>
    </w:p>
    <w:p w14:paraId="65900FF2" w14:textId="77777777" w:rsidR="00EC0AF8" w:rsidRDefault="00000000">
      <w:pPr>
        <w:spacing w:before="160" w:after="80"/>
      </w:pPr>
      <w:r>
        <w:rPr>
          <w:b/>
          <w:bCs/>
          <w:i/>
          <w:iCs/>
        </w:rPr>
        <w:t>D. Worker Ecosystem</w:t>
      </w:r>
    </w:p>
    <w:p w14:paraId="62C09925" w14:textId="77777777" w:rsidR="00EC0AF8" w:rsidRDefault="00000000">
      <w:pPr>
        <w:spacing w:after="120" w:line="276" w:lineRule="auto"/>
        <w:jc w:val="both"/>
      </w:pPr>
      <w:r>
        <w:t>Workers are categorized as Individual providers or Company/Contractor entities. Company workers can manage an employee roster and delegate incoming jobs. All workers undergo document verification (Aadhaar, PAN) and a video introduction before platform approval. An anti-gaming system regulates job rejection rates and penalizes off-platform transactions.</w:t>
      </w:r>
    </w:p>
    <w:p w14:paraId="11BFFF4E" w14:textId="77777777" w:rsidR="00EC0AF8" w:rsidRDefault="00EC0AF8">
      <w:pPr>
        <w:spacing w:after="160"/>
      </w:pPr>
    </w:p>
    <w:p w14:paraId="0DB2052B" w14:textId="77777777" w:rsidR="00EC0AF8" w:rsidRDefault="00000000">
      <w:pPr>
        <w:spacing w:before="240" w:after="120"/>
      </w:pPr>
      <w:r>
        <w:rPr>
          <w:b/>
          <w:bCs/>
          <w:sz w:val="24"/>
          <w:szCs w:val="24"/>
        </w:rPr>
        <w:t>III. COMPANY REGISTRATION &amp; LEGAL STANDING</w:t>
      </w:r>
    </w:p>
    <w:p w14:paraId="017CEE15" w14:textId="77777777" w:rsidR="00EC0AF8" w:rsidRDefault="00000000">
      <w:pPr>
        <w:spacing w:after="120" w:line="276" w:lineRule="auto"/>
        <w:jc w:val="both"/>
      </w:pPr>
      <w:r>
        <w:t>Kaargar is officially incorporated as a Micro Enterprise under the Ministry of Micro, Small and Medium Enterprises (MSME), Government of India. The UDYAM Registration Certificate (UDYAM-MH-20-0326564) was issued on 18 February 2026. The relevant enterprise details are tabulated below:</w:t>
      </w:r>
    </w:p>
    <w:p w14:paraId="30C65C98" w14:textId="77777777" w:rsidR="00EC0AF8" w:rsidRDefault="00EC0AF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EC0AF8" w14:paraId="027C7FD1"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44DAF934" w14:textId="77777777" w:rsidR="00EC0AF8" w:rsidRDefault="00000000">
            <w:r>
              <w:rPr>
                <w:b/>
                <w:bCs/>
                <w:sz w:val="20"/>
                <w:szCs w:val="20"/>
              </w:rPr>
              <w:t>Udyam Reg. Number</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F9717E5" w14:textId="77777777" w:rsidR="00EC0AF8" w:rsidRDefault="00000000">
            <w:r>
              <w:rPr>
                <w:sz w:val="20"/>
                <w:szCs w:val="20"/>
              </w:rPr>
              <w:t>UDYAM-MH-20-0326564</w:t>
            </w:r>
          </w:p>
        </w:tc>
      </w:tr>
      <w:tr w:rsidR="00EC0AF8" w14:paraId="722C3000"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7D401D4F" w14:textId="77777777" w:rsidR="00EC0AF8" w:rsidRDefault="00000000">
            <w:r>
              <w:rPr>
                <w:b/>
                <w:bCs/>
                <w:sz w:val="20"/>
                <w:szCs w:val="20"/>
              </w:rPr>
              <w:t>Enterprise Name</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FB15C3C" w14:textId="77777777" w:rsidR="00EC0AF8" w:rsidRDefault="00000000">
            <w:r>
              <w:rPr>
                <w:sz w:val="20"/>
                <w:szCs w:val="20"/>
              </w:rPr>
              <w:t>KAARGAR</w:t>
            </w:r>
          </w:p>
        </w:tc>
      </w:tr>
      <w:tr w:rsidR="00EC0AF8" w14:paraId="2920D0A9"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243A77C6" w14:textId="77777777" w:rsidR="00EC0AF8" w:rsidRDefault="00000000">
            <w:r>
              <w:rPr>
                <w:b/>
                <w:bCs/>
                <w:sz w:val="20"/>
                <w:szCs w:val="20"/>
              </w:rPr>
              <w:t>Enterprise Type</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2119F7F" w14:textId="77777777" w:rsidR="00EC0AF8" w:rsidRDefault="00000000">
            <w:r>
              <w:rPr>
                <w:sz w:val="20"/>
                <w:szCs w:val="20"/>
              </w:rPr>
              <w:t>Micro Enterprise</w:t>
            </w:r>
          </w:p>
        </w:tc>
      </w:tr>
      <w:tr w:rsidR="00EC0AF8" w14:paraId="36193EA1"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6AF1B13E" w14:textId="77777777" w:rsidR="00EC0AF8" w:rsidRDefault="00000000">
            <w:r>
              <w:rPr>
                <w:b/>
                <w:bCs/>
                <w:sz w:val="20"/>
                <w:szCs w:val="20"/>
              </w:rPr>
              <w:t>Classification Year</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5298D29" w14:textId="77777777" w:rsidR="00EC0AF8" w:rsidRDefault="00000000">
            <w:r>
              <w:rPr>
                <w:sz w:val="20"/>
                <w:szCs w:val="20"/>
              </w:rPr>
              <w:t>2025–26</w:t>
            </w:r>
          </w:p>
        </w:tc>
      </w:tr>
      <w:tr w:rsidR="00EC0AF8" w14:paraId="079704EE"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01846D13" w14:textId="77777777" w:rsidR="00EC0AF8" w:rsidRDefault="00000000">
            <w:r>
              <w:rPr>
                <w:b/>
                <w:bCs/>
                <w:sz w:val="20"/>
                <w:szCs w:val="20"/>
              </w:rPr>
              <w:t>Classification Date</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059296C" w14:textId="77777777" w:rsidR="00EC0AF8" w:rsidRDefault="00000000">
            <w:r>
              <w:rPr>
                <w:sz w:val="20"/>
                <w:szCs w:val="20"/>
              </w:rPr>
              <w:t>18/02/2026</w:t>
            </w:r>
          </w:p>
        </w:tc>
      </w:tr>
      <w:tr w:rsidR="00EC0AF8" w14:paraId="59C89116"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47A4E498" w14:textId="77777777" w:rsidR="00EC0AF8" w:rsidRDefault="00000000">
            <w:r>
              <w:rPr>
                <w:b/>
                <w:bCs/>
                <w:sz w:val="20"/>
                <w:szCs w:val="20"/>
              </w:rPr>
              <w:t>Major Activity</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BE275A9" w14:textId="77777777" w:rsidR="00EC0AF8" w:rsidRDefault="00000000">
            <w:r>
              <w:rPr>
                <w:sz w:val="20"/>
                <w:szCs w:val="20"/>
              </w:rPr>
              <w:t>Services</w:t>
            </w:r>
          </w:p>
        </w:tc>
      </w:tr>
      <w:tr w:rsidR="00EC0AF8" w14:paraId="47B5A3E5"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7E72D7C6" w14:textId="77777777" w:rsidR="00EC0AF8" w:rsidRDefault="00000000">
            <w:r>
              <w:rPr>
                <w:b/>
                <w:bCs/>
                <w:sz w:val="20"/>
                <w:szCs w:val="20"/>
              </w:rPr>
              <w:t>NIC Code</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6CCBE85" w14:textId="77777777" w:rsidR="00EC0AF8" w:rsidRDefault="00000000">
            <w:r>
              <w:rPr>
                <w:sz w:val="20"/>
                <w:szCs w:val="20"/>
              </w:rPr>
              <w:t>78100 — Activities of Employment Placement Agencies</w:t>
            </w:r>
          </w:p>
        </w:tc>
      </w:tr>
      <w:tr w:rsidR="00EC0AF8" w14:paraId="4CA0D005"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1E5D6F25" w14:textId="77777777" w:rsidR="00EC0AF8" w:rsidRDefault="00000000">
            <w:r>
              <w:rPr>
                <w:b/>
                <w:bCs/>
                <w:sz w:val="20"/>
                <w:szCs w:val="20"/>
              </w:rPr>
              <w:t>Date of Incorporation</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17DA7F3" w14:textId="77777777" w:rsidR="00EC0AF8" w:rsidRDefault="00000000">
            <w:r>
              <w:rPr>
                <w:sz w:val="20"/>
                <w:szCs w:val="20"/>
              </w:rPr>
              <w:t>17/02/2026</w:t>
            </w:r>
          </w:p>
        </w:tc>
      </w:tr>
      <w:tr w:rsidR="00EC0AF8" w14:paraId="36DD1F41"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5059393E" w14:textId="77777777" w:rsidR="00EC0AF8" w:rsidRDefault="00000000">
            <w:r>
              <w:rPr>
                <w:b/>
                <w:bCs/>
                <w:sz w:val="20"/>
                <w:szCs w:val="20"/>
              </w:rPr>
              <w:t>Date of Registration</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9F5D445" w14:textId="77777777" w:rsidR="00EC0AF8" w:rsidRDefault="00000000">
            <w:r>
              <w:rPr>
                <w:sz w:val="20"/>
                <w:szCs w:val="20"/>
              </w:rPr>
              <w:t>18/02/2026</w:t>
            </w:r>
          </w:p>
        </w:tc>
      </w:tr>
      <w:tr w:rsidR="00EC0AF8" w14:paraId="7BE5F987"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5C04BF54" w14:textId="77777777" w:rsidR="00EC0AF8" w:rsidRDefault="00000000">
            <w:r>
              <w:rPr>
                <w:b/>
                <w:bCs/>
                <w:sz w:val="20"/>
                <w:szCs w:val="20"/>
              </w:rPr>
              <w:t>Official Address</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D2CD4A1" w14:textId="77777777" w:rsidR="00EC0AF8" w:rsidRDefault="00000000">
            <w:r>
              <w:rPr>
                <w:sz w:val="20"/>
                <w:szCs w:val="20"/>
              </w:rPr>
              <w:t>76, Shree, Bhagwan Nagar Rd, Pragati Nagar, Nagpur, MH 440027</w:t>
            </w:r>
          </w:p>
        </w:tc>
      </w:tr>
      <w:tr w:rsidR="00EC0AF8" w14:paraId="2C8A8602"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40A2B677" w14:textId="77777777" w:rsidR="00EC0AF8" w:rsidRDefault="00000000">
            <w:r>
              <w:rPr>
                <w:b/>
                <w:bCs/>
                <w:sz w:val="20"/>
                <w:szCs w:val="20"/>
              </w:rPr>
              <w:lastRenderedPageBreak/>
              <w:t>Founder</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D3EC7FA" w14:textId="77777777" w:rsidR="00EC0AF8" w:rsidRDefault="00000000">
            <w:r>
              <w:rPr>
                <w:sz w:val="20"/>
                <w:szCs w:val="20"/>
              </w:rPr>
              <w:t>Ayush Pathak</w:t>
            </w:r>
          </w:p>
        </w:tc>
      </w:tr>
      <w:tr w:rsidR="00EC0AF8" w14:paraId="7DA2C34C"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5943B971" w14:textId="77777777" w:rsidR="00EC0AF8" w:rsidRDefault="00000000">
            <w:r>
              <w:rPr>
                <w:b/>
                <w:bCs/>
                <w:sz w:val="20"/>
                <w:szCs w:val="20"/>
              </w:rPr>
              <w:t>Contact</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62DFF2B" w14:textId="77777777" w:rsidR="00EC0AF8" w:rsidRDefault="00000000">
            <w:r>
              <w:rPr>
                <w:sz w:val="20"/>
                <w:szCs w:val="20"/>
              </w:rPr>
              <w:t>9529419952  |  officialayushp123@gmail.com</w:t>
            </w:r>
          </w:p>
        </w:tc>
      </w:tr>
    </w:tbl>
    <w:p w14:paraId="682B4107" w14:textId="77777777" w:rsidR="00EC0AF8" w:rsidRDefault="00EC0AF8">
      <w:pPr>
        <w:spacing w:after="80"/>
      </w:pPr>
    </w:p>
    <w:p w14:paraId="5E6AA4A6" w14:textId="77777777" w:rsidR="00EC0AF8" w:rsidRDefault="00000000">
      <w:pPr>
        <w:spacing w:after="120" w:line="276" w:lineRule="auto"/>
        <w:jc w:val="both"/>
      </w:pPr>
      <w:r>
        <w:t>The Udyam Certificate reproduced below is the primary government-issued proof of enterprise registration:</w:t>
      </w:r>
    </w:p>
    <w:p w14:paraId="3C3B5EDA" w14:textId="77777777" w:rsidR="00EC0AF8" w:rsidRDefault="00EC0AF8">
      <w:pPr>
        <w:spacing w:after="80"/>
      </w:pPr>
    </w:p>
    <w:p w14:paraId="4CB2B646" w14:textId="77777777" w:rsidR="00EC0AF8" w:rsidRDefault="00000000">
      <w:pPr>
        <w:jc w:val="center"/>
      </w:pPr>
      <w:r>
        <w:rPr>
          <w:noProof/>
        </w:rPr>
        <w:drawing>
          <wp:inline distT="0" distB="0" distL="0" distR="0" wp14:anchorId="21BB4F5D" wp14:editId="29E05C1B">
            <wp:extent cx="4191000" cy="5924550"/>
            <wp:effectExtent l="0" t="0" r="0" b="0"/>
            <wp:docPr id="1" name="UdyamCertificate" descr="MSME Udyam Registration Certificate for Kaargar" title="Udyam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5924550"/>
                    </a:xfrm>
                    <a:prstGeom prst="rect">
                      <a:avLst/>
                    </a:prstGeom>
                  </pic:spPr>
                </pic:pic>
              </a:graphicData>
            </a:graphic>
          </wp:inline>
        </w:drawing>
      </w:r>
    </w:p>
    <w:p w14:paraId="7F07768A" w14:textId="77777777" w:rsidR="00EC0AF8" w:rsidRDefault="00000000">
      <w:pPr>
        <w:spacing w:before="60" w:after="200"/>
        <w:jc w:val="center"/>
      </w:pPr>
      <w:r>
        <w:rPr>
          <w:i/>
          <w:iCs/>
          <w:sz w:val="20"/>
          <w:szCs w:val="20"/>
        </w:rPr>
        <w:t>Fig. 1: MSME Udyam Registration Certificate — UDYAM-MH-20-0326564</w:t>
      </w:r>
    </w:p>
    <w:p w14:paraId="5C5B878A" w14:textId="77777777" w:rsidR="00EC0AF8" w:rsidRDefault="00EC0AF8">
      <w:pPr>
        <w:spacing w:after="160"/>
      </w:pPr>
    </w:p>
    <w:p w14:paraId="3E6B9944" w14:textId="77777777" w:rsidR="00EC0AF8" w:rsidRDefault="00000000">
      <w:pPr>
        <w:spacing w:before="240" w:after="120"/>
      </w:pPr>
      <w:r>
        <w:rPr>
          <w:b/>
          <w:bCs/>
          <w:sz w:val="24"/>
          <w:szCs w:val="24"/>
        </w:rPr>
        <w:t>IV. TECHNICAL ARCHITECTURE</w:t>
      </w:r>
    </w:p>
    <w:p w14:paraId="40E3A144" w14:textId="77777777" w:rsidR="00EC0AF8" w:rsidRDefault="00000000">
      <w:pPr>
        <w:spacing w:after="120" w:line="276" w:lineRule="auto"/>
        <w:jc w:val="both"/>
      </w:pPr>
      <w:r>
        <w:t>Kaargar is built on a modern, cloud-native stack designed for horizontal scalability, real-time data delivery, and rapid feature development.</w:t>
      </w:r>
    </w:p>
    <w:p w14:paraId="77AE8631" w14:textId="77777777" w:rsidR="00EC0AF8" w:rsidRDefault="00EC0AF8">
      <w:pPr>
        <w:spacing w:after="80"/>
      </w:pPr>
    </w:p>
    <w:p w14:paraId="7D5EF37E" w14:textId="77777777" w:rsidR="00EC0AF8" w:rsidRDefault="00000000">
      <w:pPr>
        <w:spacing w:before="160" w:after="80"/>
      </w:pPr>
      <w:r>
        <w:rPr>
          <w:b/>
          <w:bCs/>
          <w:i/>
          <w:iCs/>
        </w:rPr>
        <w:lastRenderedPageBreak/>
        <w:t>A. Backend</w:t>
      </w:r>
    </w:p>
    <w:p w14:paraId="3EB025FB" w14:textId="77777777" w:rsidR="00EC0AF8" w:rsidRDefault="00000000">
      <w:pPr>
        <w:pStyle w:val="ListParagraph"/>
        <w:numPr>
          <w:ilvl w:val="0"/>
          <w:numId w:val="2"/>
        </w:numPr>
        <w:spacing w:after="80" w:line="276" w:lineRule="auto"/>
      </w:pPr>
      <w:r>
        <w:t>Framework: FastAPI (Python 3.12) — asynchronous, OpenAPI-compliant REST API.</w:t>
      </w:r>
    </w:p>
    <w:p w14:paraId="06ADD5BE" w14:textId="77777777" w:rsidR="00EC0AF8" w:rsidRDefault="00000000">
      <w:pPr>
        <w:pStyle w:val="ListParagraph"/>
        <w:numPr>
          <w:ilvl w:val="0"/>
          <w:numId w:val="2"/>
        </w:numPr>
        <w:spacing w:after="80" w:line="276" w:lineRule="auto"/>
      </w:pPr>
      <w:r>
        <w:t>ORM: SQLAlchemy 2.0 (async) with asyncpg driver targeting PostgreSQL 15.</w:t>
      </w:r>
    </w:p>
    <w:p w14:paraId="55ED9F68" w14:textId="77777777" w:rsidR="00EC0AF8" w:rsidRDefault="00000000">
      <w:pPr>
        <w:pStyle w:val="ListParagraph"/>
        <w:numPr>
          <w:ilvl w:val="0"/>
          <w:numId w:val="2"/>
        </w:numPr>
        <w:spacing w:after="80" w:line="276" w:lineRule="auto"/>
      </w:pPr>
      <w:r>
        <w:t>Database: Supabase-hosted PostgreSQL with PostGIS extension for geospatial worker matching.</w:t>
      </w:r>
    </w:p>
    <w:p w14:paraId="18093A44" w14:textId="77777777" w:rsidR="00EC0AF8" w:rsidRDefault="00000000">
      <w:pPr>
        <w:pStyle w:val="ListParagraph"/>
        <w:numPr>
          <w:ilvl w:val="0"/>
          <w:numId w:val="2"/>
        </w:numPr>
        <w:spacing w:after="80" w:line="276" w:lineRule="auto"/>
      </w:pPr>
      <w:r>
        <w:t>Background Jobs: APScheduler embedded in the FastAPI process — handles escrow release, score decay, and job timeout tasks without external queue infrastructure.</w:t>
      </w:r>
    </w:p>
    <w:p w14:paraId="350D023E" w14:textId="77777777" w:rsidR="00EC0AF8" w:rsidRDefault="00000000">
      <w:pPr>
        <w:pStyle w:val="ListParagraph"/>
        <w:numPr>
          <w:ilvl w:val="0"/>
          <w:numId w:val="2"/>
        </w:numPr>
        <w:spacing w:after="80" w:line="276" w:lineRule="auto"/>
      </w:pPr>
      <w:r>
        <w:t>Rate Limiting &amp; Locks: Redis (Upstash free tier) for OTP send limits, job dispatch locks, and worker location update throttling.</w:t>
      </w:r>
    </w:p>
    <w:p w14:paraId="4F1BDF90" w14:textId="77777777" w:rsidR="00EC0AF8" w:rsidRDefault="00EC0AF8">
      <w:pPr>
        <w:spacing w:after="80"/>
      </w:pPr>
    </w:p>
    <w:p w14:paraId="7B5C6562" w14:textId="77777777" w:rsidR="00EC0AF8" w:rsidRDefault="00000000">
      <w:pPr>
        <w:spacing w:before="160" w:after="80"/>
      </w:pPr>
      <w:r>
        <w:rPr>
          <w:b/>
          <w:bCs/>
          <w:i/>
          <w:iCs/>
        </w:rPr>
        <w:t>B. Frontend (Web)</w:t>
      </w:r>
    </w:p>
    <w:p w14:paraId="22AA6B25" w14:textId="77777777" w:rsidR="00EC0AF8" w:rsidRDefault="00000000">
      <w:pPr>
        <w:pStyle w:val="ListParagraph"/>
        <w:numPr>
          <w:ilvl w:val="0"/>
          <w:numId w:val="2"/>
        </w:numPr>
        <w:spacing w:after="80" w:line="276" w:lineRule="auto"/>
      </w:pPr>
      <w:r>
        <w:t>Framework: React 18 + Vite 5 + JSX (no TypeScript by design — optimised for rapid iteration).</w:t>
      </w:r>
    </w:p>
    <w:p w14:paraId="7EDD3EBB" w14:textId="77777777" w:rsidR="00EC0AF8" w:rsidRDefault="00000000">
      <w:pPr>
        <w:pStyle w:val="ListParagraph"/>
        <w:numPr>
          <w:ilvl w:val="0"/>
          <w:numId w:val="2"/>
        </w:numPr>
        <w:spacing w:after="80" w:line="276" w:lineRule="auto"/>
      </w:pPr>
      <w:r>
        <w:t>Routing: React Router v6 with nested layouts for user and worker contexts.</w:t>
      </w:r>
    </w:p>
    <w:p w14:paraId="08BC9967" w14:textId="77777777" w:rsidR="00EC0AF8" w:rsidRDefault="00000000">
      <w:pPr>
        <w:pStyle w:val="ListParagraph"/>
        <w:numPr>
          <w:ilvl w:val="0"/>
          <w:numId w:val="2"/>
        </w:numPr>
        <w:spacing w:after="80" w:line="276" w:lineRule="auto"/>
      </w:pPr>
      <w:r>
        <w:t>State Management: Zustand (auth/session) + TanStack Query v5 (server state).</w:t>
      </w:r>
    </w:p>
    <w:p w14:paraId="4655B57F" w14:textId="77777777" w:rsidR="00EC0AF8" w:rsidRDefault="00000000">
      <w:pPr>
        <w:pStyle w:val="ListParagraph"/>
        <w:numPr>
          <w:ilvl w:val="0"/>
          <w:numId w:val="2"/>
        </w:numPr>
        <w:spacing w:after="80" w:line="276" w:lineRule="auto"/>
      </w:pPr>
      <w:r>
        <w:t>Animations: Framer Motion — used for mode transitions, incoming job modals, and loading states.</w:t>
      </w:r>
    </w:p>
    <w:p w14:paraId="6120A200" w14:textId="77777777" w:rsidR="00EC0AF8" w:rsidRDefault="00000000">
      <w:pPr>
        <w:pStyle w:val="ListParagraph"/>
        <w:numPr>
          <w:ilvl w:val="0"/>
          <w:numId w:val="2"/>
        </w:numPr>
        <w:spacing w:after="80" w:line="276" w:lineRule="auto"/>
      </w:pPr>
      <w:r>
        <w:t>Design System: Custom dark glassmorphism theme with CSS custom properties; CSS variables enable one-command dark/light mode switching.</w:t>
      </w:r>
    </w:p>
    <w:p w14:paraId="3BF3C42D" w14:textId="77777777" w:rsidR="00EC0AF8" w:rsidRDefault="00EC0AF8">
      <w:pPr>
        <w:spacing w:after="80"/>
      </w:pPr>
    </w:p>
    <w:p w14:paraId="11B9B496" w14:textId="77777777" w:rsidR="00EC0AF8" w:rsidRDefault="00000000">
      <w:pPr>
        <w:spacing w:before="160" w:after="80"/>
      </w:pPr>
      <w:r>
        <w:rPr>
          <w:b/>
          <w:bCs/>
          <w:i/>
          <w:iCs/>
        </w:rPr>
        <w:t>C. Infrastructure &amp; Services</w:t>
      </w:r>
    </w:p>
    <w:p w14:paraId="1C51A7D9" w14:textId="77777777" w:rsidR="00EC0AF8" w:rsidRDefault="00000000">
      <w:pPr>
        <w:pStyle w:val="ListParagraph"/>
        <w:numPr>
          <w:ilvl w:val="0"/>
          <w:numId w:val="2"/>
        </w:numPr>
        <w:spacing w:after="80" w:line="276" w:lineRule="auto"/>
      </w:pPr>
      <w:r>
        <w:t>Authentication: Supabase email OTP → custom JWT issued by FastAPI (1440-min expiry).</w:t>
      </w:r>
    </w:p>
    <w:p w14:paraId="03A10302" w14:textId="77777777" w:rsidR="00EC0AF8" w:rsidRDefault="00000000">
      <w:pPr>
        <w:pStyle w:val="ListParagraph"/>
        <w:numPr>
          <w:ilvl w:val="0"/>
          <w:numId w:val="2"/>
        </w:numPr>
        <w:spacing w:after="80" w:line="276" w:lineRule="auto"/>
      </w:pPr>
      <w:r>
        <w:t>File Storage: Supabase Storage (profile_photos and worker_posts buckets).</w:t>
      </w:r>
    </w:p>
    <w:p w14:paraId="52FD08AA" w14:textId="77777777" w:rsidR="00EC0AF8" w:rsidRDefault="00000000">
      <w:pPr>
        <w:pStyle w:val="ListParagraph"/>
        <w:numPr>
          <w:ilvl w:val="0"/>
          <w:numId w:val="2"/>
        </w:numPr>
        <w:spacing w:after="80" w:line="276" w:lineRule="auto"/>
      </w:pPr>
      <w:r>
        <w:t>Real-Time: Supabase Realtime (postgres_changes subscriptions) for job status, chat, and notifications.</w:t>
      </w:r>
    </w:p>
    <w:p w14:paraId="504250A7" w14:textId="77777777" w:rsidR="00EC0AF8" w:rsidRDefault="00000000">
      <w:pPr>
        <w:pStyle w:val="ListParagraph"/>
        <w:numPr>
          <w:ilvl w:val="0"/>
          <w:numId w:val="2"/>
        </w:numPr>
        <w:spacing w:after="80" w:line="276" w:lineRule="auto"/>
      </w:pPr>
      <w:r>
        <w:t>Payments: Razorpay — escrow model, mandatory in-app. No cash accepted.</w:t>
      </w:r>
    </w:p>
    <w:p w14:paraId="1B1CE9EA" w14:textId="77777777" w:rsidR="00EC0AF8" w:rsidRDefault="00000000">
      <w:pPr>
        <w:pStyle w:val="ListParagraph"/>
        <w:numPr>
          <w:ilvl w:val="0"/>
          <w:numId w:val="2"/>
        </w:numPr>
        <w:spacing w:after="80" w:line="276" w:lineRule="auto"/>
      </w:pPr>
      <w:r>
        <w:t>Email: SMTP via Gmail/Resend with Jinja2 HTML templates.</w:t>
      </w:r>
    </w:p>
    <w:p w14:paraId="3F468848" w14:textId="77777777" w:rsidR="00EC0AF8" w:rsidRDefault="00000000">
      <w:pPr>
        <w:pStyle w:val="ListParagraph"/>
        <w:numPr>
          <w:ilvl w:val="0"/>
          <w:numId w:val="2"/>
        </w:numPr>
        <w:spacing w:after="80" w:line="276" w:lineRule="auto"/>
      </w:pPr>
      <w:r>
        <w:t>Maps: Mapbox GL JS for live worker tracking and location input.</w:t>
      </w:r>
    </w:p>
    <w:p w14:paraId="0FE6F692" w14:textId="77777777" w:rsidR="00EC0AF8" w:rsidRDefault="00EC0AF8">
      <w:pPr>
        <w:spacing w:after="80"/>
      </w:pPr>
    </w:p>
    <w:p w14:paraId="2A8DEC4C" w14:textId="77777777" w:rsidR="00EC0AF8" w:rsidRDefault="00000000">
      <w:pPr>
        <w:spacing w:before="160" w:after="80"/>
      </w:pPr>
      <w:r>
        <w:rPr>
          <w:b/>
          <w:bCs/>
          <w:i/>
          <w:iCs/>
        </w:rPr>
        <w:t>D. Database Schema</w:t>
      </w:r>
    </w:p>
    <w:p w14:paraId="21AEEE5C" w14:textId="77777777" w:rsidR="00EC0AF8" w:rsidRDefault="00000000">
      <w:pPr>
        <w:spacing w:after="120" w:line="276" w:lineRule="auto"/>
        <w:jc w:val="both"/>
      </w:pPr>
      <w:r>
        <w:t>The database contains 31 production tables across six logical domains: Users &amp; Auth, Workers &amp; Documents, Services &amp; Packages, Jobs &amp; Events, Payments &amp; Payouts, and Platform Management. All tables are deployed and indexed in Supabase. PostGIS GIST indexes power the sub-100ms radius queries used in the matching engine.</w:t>
      </w:r>
    </w:p>
    <w:p w14:paraId="4EFB1597" w14:textId="77777777" w:rsidR="00EC0AF8" w:rsidRDefault="00EC0AF8">
      <w:pPr>
        <w:spacing w:after="160"/>
      </w:pPr>
    </w:p>
    <w:p w14:paraId="1178175A" w14:textId="77777777" w:rsidR="00EC0AF8" w:rsidRDefault="00000000">
      <w:pPr>
        <w:spacing w:before="240" w:after="120"/>
      </w:pPr>
      <w:r>
        <w:rPr>
          <w:b/>
          <w:bCs/>
          <w:sz w:val="24"/>
          <w:szCs w:val="24"/>
        </w:rPr>
        <w:t>V. DEVELOPMENT PROGRESS</w:t>
      </w:r>
    </w:p>
    <w:p w14:paraId="472494D6" w14:textId="77777777" w:rsidR="00EC0AF8" w:rsidRDefault="00000000">
      <w:pPr>
        <w:spacing w:after="120" w:line="276" w:lineRule="auto"/>
        <w:jc w:val="both"/>
      </w:pPr>
      <w:r>
        <w:t>The following table summarises the completion status of each major product module as of May 2026:</w:t>
      </w:r>
    </w:p>
    <w:p w14:paraId="616EB7F9" w14:textId="77777777" w:rsidR="00EC0AF8" w:rsidRDefault="00EC0AF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200"/>
        <w:gridCol w:w="2626"/>
      </w:tblGrid>
      <w:tr w:rsidR="00EC0AF8" w14:paraId="4FD7B38A" w14:textId="77777777">
        <w:tblPrEx>
          <w:tblCellMar>
            <w:top w:w="0" w:type="dxa"/>
            <w:bottom w:w="0" w:type="dxa"/>
          </w:tblCellMar>
        </w:tblPrEx>
        <w:tc>
          <w:tcPr>
            <w:tcW w:w="4200" w:type="dxa"/>
            <w:tcBorders>
              <w:top w:val="single" w:sz="4" w:space="0" w:color="333333"/>
              <w:left w:val="single" w:sz="4" w:space="0" w:color="333333"/>
              <w:bottom w:val="single" w:sz="4" w:space="0" w:color="333333"/>
              <w:right w:val="single" w:sz="4" w:space="0" w:color="333333"/>
            </w:tcBorders>
            <w:shd w:val="clear" w:color="auto" w:fill="222222"/>
            <w:tcMar>
              <w:top w:w="80" w:type="dxa"/>
              <w:left w:w="120" w:type="dxa"/>
              <w:bottom w:w="80" w:type="dxa"/>
              <w:right w:w="120" w:type="dxa"/>
            </w:tcMar>
          </w:tcPr>
          <w:p w14:paraId="6F94AA50" w14:textId="77777777" w:rsidR="00EC0AF8" w:rsidRDefault="00000000">
            <w:r>
              <w:rPr>
                <w:b/>
                <w:bCs/>
                <w:color w:val="FFFFFF"/>
                <w:sz w:val="20"/>
                <w:szCs w:val="20"/>
              </w:rPr>
              <w:t>Component / Module</w:t>
            </w:r>
          </w:p>
        </w:tc>
        <w:tc>
          <w:tcPr>
            <w:tcW w:w="2200" w:type="dxa"/>
            <w:tcBorders>
              <w:top w:val="single" w:sz="4" w:space="0" w:color="333333"/>
              <w:left w:val="single" w:sz="4" w:space="0" w:color="333333"/>
              <w:bottom w:val="single" w:sz="4" w:space="0" w:color="333333"/>
              <w:right w:val="single" w:sz="4" w:space="0" w:color="333333"/>
            </w:tcBorders>
            <w:shd w:val="clear" w:color="auto" w:fill="222222"/>
            <w:tcMar>
              <w:top w:w="80" w:type="dxa"/>
              <w:left w:w="120" w:type="dxa"/>
              <w:bottom w:w="80" w:type="dxa"/>
              <w:right w:w="120" w:type="dxa"/>
            </w:tcMar>
          </w:tcPr>
          <w:p w14:paraId="3556BD9E" w14:textId="77777777" w:rsidR="00EC0AF8" w:rsidRDefault="00000000">
            <w:r>
              <w:rPr>
                <w:b/>
                <w:bCs/>
                <w:color w:val="FFFFFF"/>
                <w:sz w:val="20"/>
                <w:szCs w:val="20"/>
              </w:rPr>
              <w:t>Status</w:t>
            </w:r>
          </w:p>
        </w:tc>
        <w:tc>
          <w:tcPr>
            <w:tcW w:w="2626" w:type="dxa"/>
            <w:tcBorders>
              <w:top w:val="single" w:sz="4" w:space="0" w:color="333333"/>
              <w:left w:val="single" w:sz="4" w:space="0" w:color="333333"/>
              <w:bottom w:val="single" w:sz="4" w:space="0" w:color="333333"/>
              <w:right w:val="single" w:sz="4" w:space="0" w:color="333333"/>
            </w:tcBorders>
            <w:shd w:val="clear" w:color="auto" w:fill="222222"/>
            <w:tcMar>
              <w:top w:w="80" w:type="dxa"/>
              <w:left w:w="120" w:type="dxa"/>
              <w:bottom w:w="80" w:type="dxa"/>
              <w:right w:w="120" w:type="dxa"/>
            </w:tcMar>
          </w:tcPr>
          <w:p w14:paraId="5BB5284B" w14:textId="77777777" w:rsidR="00EC0AF8" w:rsidRDefault="00000000">
            <w:r>
              <w:rPr>
                <w:b/>
                <w:bCs/>
                <w:color w:val="FFFFFF"/>
                <w:sz w:val="20"/>
                <w:szCs w:val="20"/>
              </w:rPr>
              <w:t>Completion</w:t>
            </w:r>
          </w:p>
        </w:tc>
      </w:tr>
      <w:tr w:rsidR="00EC0AF8" w14:paraId="1FA4B579" w14:textId="77777777">
        <w:tblPrEx>
          <w:tblCellMar>
            <w:top w:w="0" w:type="dxa"/>
            <w:bottom w:w="0" w:type="dxa"/>
          </w:tblCellMar>
        </w:tblPrEx>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0F9D5C" w14:textId="77777777" w:rsidR="00EC0AF8" w:rsidRDefault="00000000">
            <w:r>
              <w:rPr>
                <w:color w:val="111111"/>
                <w:sz w:val="20"/>
                <w:szCs w:val="20"/>
              </w:rPr>
              <w:lastRenderedPageBreak/>
              <w:t>Web Platform (Full Site)</w:t>
            </w:r>
          </w:p>
        </w:tc>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6F149F4C" w14:textId="77777777" w:rsidR="00EC0AF8" w:rsidRDefault="00000000">
            <w:r>
              <w:rPr>
                <w:color w:val="1B5E20"/>
                <w:sz w:val="20"/>
                <w:szCs w:val="20"/>
              </w:rPr>
              <w:t>Complete</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5300E64" w14:textId="77777777" w:rsidR="00EC0AF8" w:rsidRDefault="00000000">
            <w:r>
              <w:rPr>
                <w:color w:val="111111"/>
                <w:sz w:val="20"/>
                <w:szCs w:val="20"/>
              </w:rPr>
              <w:t>100%</w:t>
            </w:r>
          </w:p>
        </w:tc>
      </w:tr>
      <w:tr w:rsidR="00EC0AF8" w14:paraId="0D384771" w14:textId="77777777">
        <w:tblPrEx>
          <w:tblCellMar>
            <w:top w:w="0" w:type="dxa"/>
            <w:bottom w:w="0" w:type="dxa"/>
          </w:tblCellMar>
        </w:tblPrEx>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D29DB4" w14:textId="77777777" w:rsidR="00EC0AF8" w:rsidRDefault="00000000">
            <w:r>
              <w:rPr>
                <w:color w:val="111111"/>
                <w:sz w:val="20"/>
                <w:szCs w:val="20"/>
              </w:rPr>
              <w:t>Backend REST API (All 40+ Endpoints)</w:t>
            </w:r>
          </w:p>
        </w:tc>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06F8C575" w14:textId="77777777" w:rsidR="00EC0AF8" w:rsidRDefault="00000000">
            <w:r>
              <w:rPr>
                <w:color w:val="1B5E20"/>
                <w:sz w:val="20"/>
                <w:szCs w:val="20"/>
              </w:rPr>
              <w:t>Complete</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BBBC6C" w14:textId="77777777" w:rsidR="00EC0AF8" w:rsidRDefault="00000000">
            <w:r>
              <w:rPr>
                <w:color w:val="111111"/>
                <w:sz w:val="20"/>
                <w:szCs w:val="20"/>
              </w:rPr>
              <w:t>100%</w:t>
            </w:r>
          </w:p>
        </w:tc>
      </w:tr>
      <w:tr w:rsidR="00EC0AF8" w14:paraId="53134B0D" w14:textId="77777777">
        <w:tblPrEx>
          <w:tblCellMar>
            <w:top w:w="0" w:type="dxa"/>
            <w:bottom w:w="0" w:type="dxa"/>
          </w:tblCellMar>
        </w:tblPrEx>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19631D" w14:textId="77777777" w:rsidR="00EC0AF8" w:rsidRDefault="00000000">
            <w:r>
              <w:rPr>
                <w:color w:val="111111"/>
                <w:sz w:val="20"/>
                <w:szCs w:val="20"/>
              </w:rPr>
              <w:t>Database Schema (31 Tables)</w:t>
            </w:r>
          </w:p>
        </w:tc>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3FFC17B1" w14:textId="77777777" w:rsidR="00EC0AF8" w:rsidRDefault="00000000">
            <w:r>
              <w:rPr>
                <w:color w:val="1B5E20"/>
                <w:sz w:val="20"/>
                <w:szCs w:val="20"/>
              </w:rPr>
              <w:t>Complete</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25B811" w14:textId="77777777" w:rsidR="00EC0AF8" w:rsidRDefault="00000000">
            <w:r>
              <w:rPr>
                <w:color w:val="111111"/>
                <w:sz w:val="20"/>
                <w:szCs w:val="20"/>
              </w:rPr>
              <w:t>100%</w:t>
            </w:r>
          </w:p>
        </w:tc>
      </w:tr>
      <w:tr w:rsidR="00EC0AF8" w14:paraId="54CFEE2B" w14:textId="77777777">
        <w:tblPrEx>
          <w:tblCellMar>
            <w:top w:w="0" w:type="dxa"/>
            <w:bottom w:w="0" w:type="dxa"/>
          </w:tblCellMar>
        </w:tblPrEx>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331AA0" w14:textId="77777777" w:rsidR="00EC0AF8" w:rsidRDefault="00000000">
            <w:r>
              <w:rPr>
                <w:color w:val="111111"/>
                <w:sz w:val="20"/>
                <w:szCs w:val="20"/>
              </w:rPr>
              <w:t>Authentication Flow (OTP + JWT)</w:t>
            </w:r>
          </w:p>
        </w:tc>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11912AFE" w14:textId="77777777" w:rsidR="00EC0AF8" w:rsidRDefault="00000000">
            <w:r>
              <w:rPr>
                <w:color w:val="1B5E20"/>
                <w:sz w:val="20"/>
                <w:szCs w:val="20"/>
              </w:rPr>
              <w:t>Complete</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2B14F7" w14:textId="77777777" w:rsidR="00EC0AF8" w:rsidRDefault="00000000">
            <w:r>
              <w:rPr>
                <w:color w:val="111111"/>
                <w:sz w:val="20"/>
                <w:szCs w:val="20"/>
              </w:rPr>
              <w:t>100%</w:t>
            </w:r>
          </w:p>
        </w:tc>
      </w:tr>
      <w:tr w:rsidR="00EC0AF8" w14:paraId="040055EA" w14:textId="77777777">
        <w:tblPrEx>
          <w:tblCellMar>
            <w:top w:w="0" w:type="dxa"/>
            <w:bottom w:w="0" w:type="dxa"/>
          </w:tblCellMar>
        </w:tblPrEx>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F0C86E" w14:textId="77777777" w:rsidR="00EC0AF8" w:rsidRDefault="00000000">
            <w:r>
              <w:rPr>
                <w:color w:val="111111"/>
                <w:sz w:val="20"/>
                <w:szCs w:val="20"/>
              </w:rPr>
              <w:t>Real-Time Notifications (Supabase)</w:t>
            </w:r>
          </w:p>
        </w:tc>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7B45F182" w14:textId="77777777" w:rsidR="00EC0AF8" w:rsidRDefault="00000000">
            <w:r>
              <w:rPr>
                <w:color w:val="1B5E20"/>
                <w:sz w:val="20"/>
                <w:szCs w:val="20"/>
              </w:rPr>
              <w:t>Complete</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4F085B" w14:textId="77777777" w:rsidR="00EC0AF8" w:rsidRDefault="00000000">
            <w:r>
              <w:rPr>
                <w:color w:val="111111"/>
                <w:sz w:val="20"/>
                <w:szCs w:val="20"/>
              </w:rPr>
              <w:t>100%</w:t>
            </w:r>
          </w:p>
        </w:tc>
      </w:tr>
      <w:tr w:rsidR="00EC0AF8" w14:paraId="7F56F6AB" w14:textId="77777777">
        <w:tblPrEx>
          <w:tblCellMar>
            <w:top w:w="0" w:type="dxa"/>
            <w:bottom w:w="0" w:type="dxa"/>
          </w:tblCellMar>
        </w:tblPrEx>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BECB718" w14:textId="77777777" w:rsidR="00EC0AF8" w:rsidRDefault="00000000">
            <w:r>
              <w:rPr>
                <w:color w:val="111111"/>
                <w:sz w:val="20"/>
                <w:szCs w:val="20"/>
              </w:rPr>
              <w:t>Instant Mode — Job Dispatch Engine</w:t>
            </w:r>
          </w:p>
        </w:tc>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6338D953" w14:textId="77777777" w:rsidR="00EC0AF8" w:rsidRDefault="00000000">
            <w:r>
              <w:rPr>
                <w:color w:val="1B5E20"/>
                <w:sz w:val="20"/>
                <w:szCs w:val="20"/>
              </w:rPr>
              <w:t>Complete</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6F63B8B" w14:textId="77777777" w:rsidR="00EC0AF8" w:rsidRDefault="00000000">
            <w:r>
              <w:rPr>
                <w:color w:val="111111"/>
                <w:sz w:val="20"/>
                <w:szCs w:val="20"/>
              </w:rPr>
              <w:t>100%</w:t>
            </w:r>
          </w:p>
        </w:tc>
      </w:tr>
      <w:tr w:rsidR="00EC0AF8" w14:paraId="095B9571" w14:textId="77777777">
        <w:tblPrEx>
          <w:tblCellMar>
            <w:top w:w="0" w:type="dxa"/>
            <w:bottom w:w="0" w:type="dxa"/>
          </w:tblCellMar>
        </w:tblPrEx>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64200A5" w14:textId="77777777" w:rsidR="00EC0AF8" w:rsidRDefault="00000000">
            <w:r>
              <w:rPr>
                <w:color w:val="111111"/>
                <w:sz w:val="20"/>
                <w:szCs w:val="20"/>
              </w:rPr>
              <w:t>Discovery Mode — Browse &amp; Filter</w:t>
            </w:r>
          </w:p>
        </w:tc>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6D1FA3F6" w14:textId="77777777" w:rsidR="00EC0AF8" w:rsidRDefault="00000000">
            <w:r>
              <w:rPr>
                <w:color w:val="1B5E20"/>
                <w:sz w:val="20"/>
                <w:szCs w:val="20"/>
              </w:rPr>
              <w:t>Complete</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1E21564" w14:textId="77777777" w:rsidR="00EC0AF8" w:rsidRDefault="00000000">
            <w:r>
              <w:rPr>
                <w:color w:val="111111"/>
                <w:sz w:val="20"/>
                <w:szCs w:val="20"/>
              </w:rPr>
              <w:t>100%</w:t>
            </w:r>
          </w:p>
        </w:tc>
      </w:tr>
      <w:tr w:rsidR="00EC0AF8" w14:paraId="0CF31729" w14:textId="77777777">
        <w:tblPrEx>
          <w:tblCellMar>
            <w:top w:w="0" w:type="dxa"/>
            <w:bottom w:w="0" w:type="dxa"/>
          </w:tblCellMar>
        </w:tblPrEx>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80CA1F" w14:textId="77777777" w:rsidR="00EC0AF8" w:rsidRDefault="00000000">
            <w:r>
              <w:rPr>
                <w:color w:val="111111"/>
                <w:sz w:val="20"/>
                <w:szCs w:val="20"/>
              </w:rPr>
              <w:t>Razorpay Payment Integration</w:t>
            </w:r>
          </w:p>
        </w:tc>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7CD6D855" w14:textId="77777777" w:rsidR="00EC0AF8" w:rsidRDefault="00000000">
            <w:r>
              <w:rPr>
                <w:color w:val="1B5E20"/>
                <w:sz w:val="20"/>
                <w:szCs w:val="20"/>
              </w:rPr>
              <w:t>Complete</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36233F" w14:textId="77777777" w:rsidR="00EC0AF8" w:rsidRDefault="00000000">
            <w:r>
              <w:rPr>
                <w:color w:val="111111"/>
                <w:sz w:val="20"/>
                <w:szCs w:val="20"/>
              </w:rPr>
              <w:t>100%</w:t>
            </w:r>
          </w:p>
        </w:tc>
      </w:tr>
      <w:tr w:rsidR="00EC0AF8" w14:paraId="645B2915" w14:textId="77777777">
        <w:tblPrEx>
          <w:tblCellMar>
            <w:top w:w="0" w:type="dxa"/>
            <w:bottom w:w="0" w:type="dxa"/>
          </w:tblCellMar>
        </w:tblPrEx>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CC2941" w14:textId="77777777" w:rsidR="00EC0AF8" w:rsidRDefault="00000000">
            <w:r>
              <w:rPr>
                <w:color w:val="111111"/>
                <w:sz w:val="20"/>
                <w:szCs w:val="20"/>
              </w:rPr>
              <w:t>Worker Dashboard &amp; Analytics</w:t>
            </w:r>
          </w:p>
        </w:tc>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075786A5" w14:textId="77777777" w:rsidR="00EC0AF8" w:rsidRDefault="00000000">
            <w:r>
              <w:rPr>
                <w:color w:val="1B5E20"/>
                <w:sz w:val="20"/>
                <w:szCs w:val="20"/>
              </w:rPr>
              <w:t>Complete</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D52E39" w14:textId="77777777" w:rsidR="00EC0AF8" w:rsidRDefault="00000000">
            <w:r>
              <w:rPr>
                <w:color w:val="111111"/>
                <w:sz w:val="20"/>
                <w:szCs w:val="20"/>
              </w:rPr>
              <w:t>100%</w:t>
            </w:r>
          </w:p>
        </w:tc>
      </w:tr>
      <w:tr w:rsidR="00EC0AF8" w14:paraId="73C684BA" w14:textId="77777777">
        <w:tblPrEx>
          <w:tblCellMar>
            <w:top w:w="0" w:type="dxa"/>
            <w:bottom w:w="0" w:type="dxa"/>
          </w:tblCellMar>
        </w:tblPrEx>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43E572" w14:textId="77777777" w:rsidR="00EC0AF8" w:rsidRDefault="00000000">
            <w:r>
              <w:rPr>
                <w:color w:val="111111"/>
                <w:sz w:val="20"/>
                <w:szCs w:val="20"/>
              </w:rPr>
              <w:t>Admin Dashboard &amp; Worker Approval</w:t>
            </w:r>
          </w:p>
        </w:tc>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7FC5FF95" w14:textId="77777777" w:rsidR="00EC0AF8" w:rsidRDefault="00000000">
            <w:r>
              <w:rPr>
                <w:color w:val="1B5E20"/>
                <w:sz w:val="20"/>
                <w:szCs w:val="20"/>
              </w:rPr>
              <w:t>Complete</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9EAE7AB" w14:textId="77777777" w:rsidR="00EC0AF8" w:rsidRDefault="00000000">
            <w:r>
              <w:rPr>
                <w:color w:val="111111"/>
                <w:sz w:val="20"/>
                <w:szCs w:val="20"/>
              </w:rPr>
              <w:t>100%</w:t>
            </w:r>
          </w:p>
        </w:tc>
      </w:tr>
      <w:tr w:rsidR="00EC0AF8" w14:paraId="789D3DEA" w14:textId="77777777">
        <w:tblPrEx>
          <w:tblCellMar>
            <w:top w:w="0" w:type="dxa"/>
            <w:bottom w:w="0" w:type="dxa"/>
          </w:tblCellMar>
        </w:tblPrEx>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DECC35" w14:textId="77777777" w:rsidR="00EC0AF8" w:rsidRDefault="00000000">
            <w:r>
              <w:rPr>
                <w:color w:val="111111"/>
                <w:sz w:val="20"/>
                <w:szCs w:val="20"/>
              </w:rPr>
              <w:t>Worker Onboarding (Doc Upload)</w:t>
            </w:r>
          </w:p>
        </w:tc>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7B4CD1CF" w14:textId="77777777" w:rsidR="00EC0AF8" w:rsidRDefault="00000000">
            <w:r>
              <w:rPr>
                <w:color w:val="1B5E20"/>
                <w:sz w:val="20"/>
                <w:szCs w:val="20"/>
              </w:rPr>
              <w:t>Complete</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D19FA1E" w14:textId="77777777" w:rsidR="00EC0AF8" w:rsidRDefault="00000000">
            <w:r>
              <w:rPr>
                <w:color w:val="111111"/>
                <w:sz w:val="20"/>
                <w:szCs w:val="20"/>
              </w:rPr>
              <w:t>100%</w:t>
            </w:r>
          </w:p>
        </w:tc>
      </w:tr>
      <w:tr w:rsidR="00EC0AF8" w14:paraId="405A7065" w14:textId="77777777">
        <w:tblPrEx>
          <w:tblCellMar>
            <w:top w:w="0" w:type="dxa"/>
            <w:bottom w:w="0" w:type="dxa"/>
          </w:tblCellMar>
        </w:tblPrEx>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5D453A" w14:textId="77777777" w:rsidR="00EC0AF8" w:rsidRDefault="00000000">
            <w:r>
              <w:rPr>
                <w:color w:val="111111"/>
                <w:sz w:val="20"/>
                <w:szCs w:val="20"/>
              </w:rPr>
              <w:t>Service &amp; Package Management</w:t>
            </w:r>
          </w:p>
        </w:tc>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6C35886D" w14:textId="77777777" w:rsidR="00EC0AF8" w:rsidRDefault="00000000">
            <w:r>
              <w:rPr>
                <w:color w:val="1B5E20"/>
                <w:sz w:val="20"/>
                <w:szCs w:val="20"/>
              </w:rPr>
              <w:t>Complete</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BFACF1" w14:textId="77777777" w:rsidR="00EC0AF8" w:rsidRDefault="00000000">
            <w:r>
              <w:rPr>
                <w:color w:val="111111"/>
                <w:sz w:val="20"/>
                <w:szCs w:val="20"/>
              </w:rPr>
              <w:t>100%</w:t>
            </w:r>
          </w:p>
        </w:tc>
      </w:tr>
      <w:tr w:rsidR="00EC0AF8" w14:paraId="03F81895" w14:textId="77777777">
        <w:tblPrEx>
          <w:tblCellMar>
            <w:top w:w="0" w:type="dxa"/>
            <w:bottom w:w="0" w:type="dxa"/>
          </w:tblCellMar>
        </w:tblPrEx>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969A2C" w14:textId="77777777" w:rsidR="00EC0AF8" w:rsidRDefault="00000000">
            <w:r>
              <w:rPr>
                <w:color w:val="111111"/>
                <w:sz w:val="20"/>
                <w:szCs w:val="20"/>
              </w:rPr>
              <w:t>Chat System (Masked Comms)</w:t>
            </w:r>
          </w:p>
        </w:tc>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74A56EC3" w14:textId="77777777" w:rsidR="00EC0AF8" w:rsidRDefault="00000000">
            <w:r>
              <w:rPr>
                <w:color w:val="1B5E20"/>
                <w:sz w:val="20"/>
                <w:szCs w:val="20"/>
              </w:rPr>
              <w:t>Complete</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971472" w14:textId="77777777" w:rsidR="00EC0AF8" w:rsidRDefault="00000000">
            <w:r>
              <w:rPr>
                <w:color w:val="111111"/>
                <w:sz w:val="20"/>
                <w:szCs w:val="20"/>
              </w:rPr>
              <w:t>100%</w:t>
            </w:r>
          </w:p>
        </w:tc>
      </w:tr>
      <w:tr w:rsidR="00EC0AF8" w14:paraId="2389CE67" w14:textId="77777777">
        <w:tblPrEx>
          <w:tblCellMar>
            <w:top w:w="0" w:type="dxa"/>
            <w:bottom w:w="0" w:type="dxa"/>
          </w:tblCellMar>
        </w:tblPrEx>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D3C453" w14:textId="77777777" w:rsidR="00EC0AF8" w:rsidRDefault="00000000">
            <w:r>
              <w:rPr>
                <w:color w:val="111111"/>
                <w:sz w:val="20"/>
                <w:szCs w:val="20"/>
              </w:rPr>
              <w:t>Functional Testing (Web)</w:t>
            </w:r>
          </w:p>
        </w:tc>
        <w:tc>
          <w:tcPr>
            <w:tcW w:w="2200" w:type="dxa"/>
            <w:tcBorders>
              <w:top w:val="single" w:sz="2" w:space="0" w:color="CCCCCC"/>
              <w:left w:val="single" w:sz="2" w:space="0" w:color="CCCCCC"/>
              <w:bottom w:val="single" w:sz="2" w:space="0" w:color="CCCCCC"/>
              <w:right w:val="single" w:sz="2" w:space="0" w:color="CCCCCC"/>
            </w:tcBorders>
            <w:shd w:val="clear" w:color="auto" w:fill="FFF8E1"/>
            <w:tcMar>
              <w:top w:w="80" w:type="dxa"/>
              <w:left w:w="120" w:type="dxa"/>
              <w:bottom w:w="80" w:type="dxa"/>
              <w:right w:w="120" w:type="dxa"/>
            </w:tcMar>
          </w:tcPr>
          <w:p w14:paraId="5A1F86D5" w14:textId="77777777" w:rsidR="00EC0AF8" w:rsidRDefault="00000000">
            <w:r>
              <w:rPr>
                <w:color w:val="E65100"/>
                <w:sz w:val="20"/>
                <w:szCs w:val="20"/>
              </w:rPr>
              <w:t>In Progress</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6847BB0" w14:textId="77777777" w:rsidR="00EC0AF8" w:rsidRDefault="00000000">
            <w:r>
              <w:rPr>
                <w:color w:val="111111"/>
                <w:sz w:val="20"/>
                <w:szCs w:val="20"/>
              </w:rPr>
              <w:t>94%</w:t>
            </w:r>
          </w:p>
        </w:tc>
      </w:tr>
      <w:tr w:rsidR="00EC0AF8" w14:paraId="27CE2839" w14:textId="77777777">
        <w:tblPrEx>
          <w:tblCellMar>
            <w:top w:w="0" w:type="dxa"/>
            <w:bottom w:w="0" w:type="dxa"/>
          </w:tblCellMar>
        </w:tblPrEx>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C0197C" w14:textId="77777777" w:rsidR="00EC0AF8" w:rsidRDefault="00000000">
            <w:r>
              <w:rPr>
                <w:color w:val="111111"/>
                <w:sz w:val="20"/>
                <w:szCs w:val="20"/>
              </w:rPr>
              <w:t>Performance &amp; Load Testing</w:t>
            </w:r>
          </w:p>
        </w:tc>
        <w:tc>
          <w:tcPr>
            <w:tcW w:w="2200" w:type="dxa"/>
            <w:tcBorders>
              <w:top w:val="single" w:sz="2" w:space="0" w:color="CCCCCC"/>
              <w:left w:val="single" w:sz="2" w:space="0" w:color="CCCCCC"/>
              <w:bottom w:val="single" w:sz="2" w:space="0" w:color="CCCCCC"/>
              <w:right w:val="single" w:sz="2" w:space="0" w:color="CCCCCC"/>
            </w:tcBorders>
            <w:shd w:val="clear" w:color="auto" w:fill="FFF8E1"/>
            <w:tcMar>
              <w:top w:w="80" w:type="dxa"/>
              <w:left w:w="120" w:type="dxa"/>
              <w:bottom w:w="80" w:type="dxa"/>
              <w:right w:w="120" w:type="dxa"/>
            </w:tcMar>
          </w:tcPr>
          <w:p w14:paraId="7C9EA29A" w14:textId="77777777" w:rsidR="00EC0AF8" w:rsidRDefault="00000000">
            <w:r>
              <w:rPr>
                <w:color w:val="E65100"/>
                <w:sz w:val="20"/>
                <w:szCs w:val="20"/>
              </w:rPr>
              <w:t>In Progress</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CD0F830" w14:textId="77777777" w:rsidR="00EC0AF8" w:rsidRDefault="00000000">
            <w:r>
              <w:rPr>
                <w:color w:val="111111"/>
                <w:sz w:val="20"/>
                <w:szCs w:val="20"/>
              </w:rPr>
              <w:t>80%</w:t>
            </w:r>
          </w:p>
        </w:tc>
      </w:tr>
      <w:tr w:rsidR="00EC0AF8" w14:paraId="7CF48337" w14:textId="77777777">
        <w:tblPrEx>
          <w:tblCellMar>
            <w:top w:w="0" w:type="dxa"/>
            <w:bottom w:w="0" w:type="dxa"/>
          </w:tblCellMar>
        </w:tblPrEx>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9E401" w14:textId="77777777" w:rsidR="00EC0AF8" w:rsidRDefault="00000000">
            <w:r>
              <w:rPr>
                <w:color w:val="111111"/>
                <w:sz w:val="20"/>
                <w:szCs w:val="20"/>
              </w:rPr>
              <w:t>Security Audit (OWASP)</w:t>
            </w:r>
          </w:p>
        </w:tc>
        <w:tc>
          <w:tcPr>
            <w:tcW w:w="2200" w:type="dxa"/>
            <w:tcBorders>
              <w:top w:val="single" w:sz="2" w:space="0" w:color="CCCCCC"/>
              <w:left w:val="single" w:sz="2" w:space="0" w:color="CCCCCC"/>
              <w:bottom w:val="single" w:sz="2" w:space="0" w:color="CCCCCC"/>
              <w:right w:val="single" w:sz="2" w:space="0" w:color="CCCCCC"/>
            </w:tcBorders>
            <w:shd w:val="clear" w:color="auto" w:fill="FFF8E1"/>
            <w:tcMar>
              <w:top w:w="80" w:type="dxa"/>
              <w:left w:w="120" w:type="dxa"/>
              <w:bottom w:w="80" w:type="dxa"/>
              <w:right w:w="120" w:type="dxa"/>
            </w:tcMar>
          </w:tcPr>
          <w:p w14:paraId="69DCD746" w14:textId="77777777" w:rsidR="00EC0AF8" w:rsidRDefault="00000000">
            <w:r>
              <w:rPr>
                <w:color w:val="E65100"/>
                <w:sz w:val="20"/>
                <w:szCs w:val="20"/>
              </w:rPr>
              <w:t>In Progress</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83B7B42" w14:textId="77777777" w:rsidR="00EC0AF8" w:rsidRDefault="00000000">
            <w:r>
              <w:rPr>
                <w:color w:val="111111"/>
                <w:sz w:val="20"/>
                <w:szCs w:val="20"/>
              </w:rPr>
              <w:t>70%</w:t>
            </w:r>
          </w:p>
        </w:tc>
      </w:tr>
      <w:tr w:rsidR="00EC0AF8" w14:paraId="426B318C" w14:textId="77777777">
        <w:tblPrEx>
          <w:tblCellMar>
            <w:top w:w="0" w:type="dxa"/>
            <w:bottom w:w="0" w:type="dxa"/>
          </w:tblCellMar>
        </w:tblPrEx>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5AD8EE" w14:textId="77777777" w:rsidR="00EC0AF8" w:rsidRDefault="00000000">
            <w:r>
              <w:rPr>
                <w:color w:val="111111"/>
                <w:sz w:val="20"/>
                <w:szCs w:val="20"/>
              </w:rPr>
              <w:t>Mobile App (React Native / Expo)</w:t>
            </w:r>
          </w:p>
        </w:tc>
        <w:tc>
          <w:tcPr>
            <w:tcW w:w="2200" w:type="dxa"/>
            <w:tcBorders>
              <w:top w:val="single" w:sz="2" w:space="0" w:color="CCCCCC"/>
              <w:left w:val="single" w:sz="2" w:space="0" w:color="CCCCCC"/>
              <w:bottom w:val="single" w:sz="2" w:space="0" w:color="CCCCCC"/>
              <w:right w:val="single" w:sz="2" w:space="0" w:color="CCCCCC"/>
            </w:tcBorders>
            <w:shd w:val="clear" w:color="auto" w:fill="FFF8E1"/>
            <w:tcMar>
              <w:top w:w="80" w:type="dxa"/>
              <w:left w:w="120" w:type="dxa"/>
              <w:bottom w:w="80" w:type="dxa"/>
              <w:right w:w="120" w:type="dxa"/>
            </w:tcMar>
          </w:tcPr>
          <w:p w14:paraId="7740F75A" w14:textId="77777777" w:rsidR="00EC0AF8" w:rsidRDefault="00000000">
            <w:r>
              <w:rPr>
                <w:color w:val="E65100"/>
                <w:sz w:val="20"/>
                <w:szCs w:val="20"/>
              </w:rPr>
              <w:t>In Progress</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5E302F" w14:textId="77777777" w:rsidR="00EC0AF8" w:rsidRDefault="00000000">
            <w:r>
              <w:rPr>
                <w:color w:val="111111"/>
                <w:sz w:val="20"/>
                <w:szCs w:val="20"/>
              </w:rPr>
              <w:t>35%</w:t>
            </w:r>
          </w:p>
        </w:tc>
      </w:tr>
      <w:tr w:rsidR="00EC0AF8" w14:paraId="52D1B192" w14:textId="77777777">
        <w:tblPrEx>
          <w:tblCellMar>
            <w:top w:w="0" w:type="dxa"/>
            <w:bottom w:w="0" w:type="dxa"/>
          </w:tblCellMar>
        </w:tblPrEx>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558A3B9" w14:textId="77777777" w:rsidR="00EC0AF8" w:rsidRDefault="00000000">
            <w:r>
              <w:rPr>
                <w:color w:val="111111"/>
                <w:sz w:val="20"/>
                <w:szCs w:val="20"/>
              </w:rPr>
              <w:t>iOS App Store Submission</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80" w:type="dxa"/>
              <w:left w:w="120" w:type="dxa"/>
              <w:bottom w:w="80" w:type="dxa"/>
              <w:right w:w="120" w:type="dxa"/>
            </w:tcMar>
          </w:tcPr>
          <w:p w14:paraId="548DBE35" w14:textId="77777777" w:rsidR="00EC0AF8" w:rsidRDefault="00000000">
            <w:r>
              <w:rPr>
                <w:color w:val="555555"/>
                <w:sz w:val="20"/>
                <w:szCs w:val="20"/>
              </w:rPr>
              <w:t>Pending</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C6D477" w14:textId="77777777" w:rsidR="00EC0AF8" w:rsidRDefault="00000000">
            <w:r>
              <w:rPr>
                <w:color w:val="111111"/>
                <w:sz w:val="20"/>
                <w:szCs w:val="20"/>
              </w:rPr>
              <w:t>0%</w:t>
            </w:r>
          </w:p>
        </w:tc>
      </w:tr>
      <w:tr w:rsidR="00EC0AF8" w14:paraId="3342EB04" w14:textId="77777777">
        <w:tblPrEx>
          <w:tblCellMar>
            <w:top w:w="0" w:type="dxa"/>
            <w:bottom w:w="0" w:type="dxa"/>
          </w:tblCellMar>
        </w:tblPrEx>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960DCC" w14:textId="77777777" w:rsidR="00EC0AF8" w:rsidRDefault="00000000">
            <w:r>
              <w:rPr>
                <w:color w:val="111111"/>
                <w:sz w:val="20"/>
                <w:szCs w:val="20"/>
              </w:rPr>
              <w:t>Google Play Store Submission</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80" w:type="dxa"/>
              <w:left w:w="120" w:type="dxa"/>
              <w:bottom w:w="80" w:type="dxa"/>
              <w:right w:w="120" w:type="dxa"/>
            </w:tcMar>
          </w:tcPr>
          <w:p w14:paraId="049C2A33" w14:textId="77777777" w:rsidR="00EC0AF8" w:rsidRDefault="00000000">
            <w:r>
              <w:rPr>
                <w:color w:val="555555"/>
                <w:sz w:val="20"/>
                <w:szCs w:val="20"/>
              </w:rPr>
              <w:t>Pending</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60B86E5" w14:textId="77777777" w:rsidR="00EC0AF8" w:rsidRDefault="00000000">
            <w:r>
              <w:rPr>
                <w:color w:val="111111"/>
                <w:sz w:val="20"/>
                <w:szCs w:val="20"/>
              </w:rPr>
              <w:t>0%</w:t>
            </w:r>
          </w:p>
        </w:tc>
      </w:tr>
    </w:tbl>
    <w:p w14:paraId="293EBA9E" w14:textId="77777777" w:rsidR="00EC0AF8" w:rsidRDefault="00EC0AF8">
      <w:pPr>
        <w:spacing w:after="160"/>
      </w:pPr>
    </w:p>
    <w:p w14:paraId="668A01C8" w14:textId="77777777" w:rsidR="00EC0AF8" w:rsidRDefault="00000000">
      <w:pPr>
        <w:spacing w:before="240" w:after="120"/>
      </w:pPr>
      <w:r>
        <w:rPr>
          <w:b/>
          <w:bCs/>
          <w:sz w:val="24"/>
          <w:szCs w:val="24"/>
        </w:rPr>
        <w:t>VI. APPLICATION USER INTERFACE</w:t>
      </w:r>
    </w:p>
    <w:p w14:paraId="5773534F" w14:textId="77777777" w:rsidR="00EC0AF8" w:rsidRDefault="00000000">
      <w:pPr>
        <w:spacing w:after="120" w:line="276" w:lineRule="auto"/>
        <w:jc w:val="both"/>
      </w:pPr>
      <w:r>
        <w:t>The following figures illustrate key screens of the Kaargar web application. The design follows a dark glassmorphism aesthetic with an orange accent palette, transitioning to a clean white theme in light mode. All screens are responsive and tested on Chrome, Firefox, Safari, and mobile viewports.</w:t>
      </w:r>
    </w:p>
    <w:p w14:paraId="7E4FEEFD" w14:textId="77777777" w:rsidR="00EC0AF8" w:rsidRDefault="00EC0AF8">
      <w:pPr>
        <w:spacing w:after="80"/>
      </w:pPr>
    </w:p>
    <w:tbl>
      <w:tblPr>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75"/>
      </w:tblGrid>
      <w:tr w:rsidR="00EC0AF8" w14:paraId="552F30A2" w14:textId="77777777" w:rsidTr="00266D9D">
        <w:tblPrEx>
          <w:tblCellMar>
            <w:top w:w="0" w:type="dxa"/>
            <w:bottom w:w="0" w:type="dxa"/>
          </w:tblCellMar>
        </w:tblPrEx>
        <w:trPr>
          <w:trHeight w:hRule="exact" w:val="13228"/>
        </w:trPr>
        <w:tc>
          <w:tcPr>
            <w:tcW w:w="9575" w:type="dxa"/>
            <w:tcBorders>
              <w:top w:val="single" w:sz="4" w:space="0" w:color="999999"/>
              <w:left w:val="single" w:sz="4" w:space="0" w:color="999999"/>
              <w:bottom w:val="single" w:sz="4" w:space="0" w:color="999999"/>
              <w:right w:val="single" w:sz="4" w:space="0" w:color="999999"/>
            </w:tcBorders>
            <w:shd w:val="clear" w:color="auto" w:fill="F0F0F0"/>
            <w:tcMar>
              <w:top w:w="80" w:type="dxa"/>
              <w:left w:w="120" w:type="dxa"/>
              <w:bottom w:w="80" w:type="dxa"/>
              <w:right w:w="120" w:type="dxa"/>
            </w:tcMar>
            <w:vAlign w:val="center"/>
          </w:tcPr>
          <w:p w14:paraId="4AB32214" w14:textId="65D97C5D" w:rsidR="00EC0AF8" w:rsidRDefault="00266D9D" w:rsidP="00266D9D">
            <w:pPr>
              <w:jc w:val="center"/>
            </w:pPr>
            <w:r w:rsidRPr="00266D9D">
              <w:lastRenderedPageBreak/>
              <w:drawing>
                <wp:inline distT="0" distB="0" distL="0" distR="0" wp14:anchorId="6384EA14" wp14:editId="7D14F4F4">
                  <wp:extent cx="4420217" cy="7964011"/>
                  <wp:effectExtent l="0" t="0" r="0" b="0"/>
                  <wp:docPr id="81200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05637" name=""/>
                          <pic:cNvPicPr/>
                        </pic:nvPicPr>
                        <pic:blipFill>
                          <a:blip r:embed="rId8"/>
                          <a:stretch>
                            <a:fillRect/>
                          </a:stretch>
                        </pic:blipFill>
                        <pic:spPr>
                          <a:xfrm>
                            <a:off x="0" y="0"/>
                            <a:ext cx="4420217" cy="7964011"/>
                          </a:xfrm>
                          <a:prstGeom prst="rect">
                            <a:avLst/>
                          </a:prstGeom>
                        </pic:spPr>
                      </pic:pic>
                    </a:graphicData>
                  </a:graphic>
                </wp:inline>
              </w:drawing>
            </w:r>
          </w:p>
        </w:tc>
      </w:tr>
    </w:tbl>
    <w:p w14:paraId="0E6988C0" w14:textId="77777777" w:rsidR="00EC0AF8" w:rsidRDefault="00000000">
      <w:pPr>
        <w:spacing w:before="60" w:after="160"/>
        <w:jc w:val="center"/>
      </w:pPr>
      <w:r>
        <w:rPr>
          <w:i/>
          <w:iCs/>
          <w:sz w:val="20"/>
          <w:szCs w:val="20"/>
        </w:rPr>
        <w:t>Fig. 2: Login / Role Selection Screen — User vs. Worker Intent</w:t>
      </w:r>
    </w:p>
    <w:tbl>
      <w:tblPr>
        <w:tblW w:w="9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34"/>
      </w:tblGrid>
      <w:tr w:rsidR="00EC0AF8" w14:paraId="47912191" w14:textId="77777777" w:rsidTr="00266D9D">
        <w:tblPrEx>
          <w:tblCellMar>
            <w:top w:w="0" w:type="dxa"/>
            <w:bottom w:w="0" w:type="dxa"/>
          </w:tblCellMar>
        </w:tblPrEx>
        <w:trPr>
          <w:trHeight w:hRule="exact" w:val="13924"/>
        </w:trPr>
        <w:tc>
          <w:tcPr>
            <w:tcW w:w="9034" w:type="dxa"/>
            <w:tcBorders>
              <w:top w:val="single" w:sz="4" w:space="0" w:color="999999"/>
              <w:left w:val="single" w:sz="4" w:space="0" w:color="999999"/>
              <w:bottom w:val="single" w:sz="4" w:space="0" w:color="999999"/>
              <w:right w:val="single" w:sz="4" w:space="0" w:color="999999"/>
            </w:tcBorders>
            <w:shd w:val="clear" w:color="auto" w:fill="F0F0F0"/>
            <w:tcMar>
              <w:top w:w="80" w:type="dxa"/>
              <w:left w:w="120" w:type="dxa"/>
              <w:bottom w:w="80" w:type="dxa"/>
              <w:right w:w="120" w:type="dxa"/>
            </w:tcMar>
            <w:vAlign w:val="center"/>
          </w:tcPr>
          <w:p w14:paraId="5670FC6F" w14:textId="3C952ABE" w:rsidR="00EC0AF8" w:rsidRDefault="00266D9D">
            <w:pPr>
              <w:jc w:val="center"/>
            </w:pPr>
            <w:r w:rsidRPr="00266D9D">
              <w:rPr>
                <w:b/>
                <w:bCs/>
                <w:color w:val="888888"/>
                <w:sz w:val="24"/>
                <w:szCs w:val="24"/>
              </w:rPr>
              <w:lastRenderedPageBreak/>
              <w:drawing>
                <wp:inline distT="0" distB="0" distL="0" distR="0" wp14:anchorId="419586A0" wp14:editId="205A8C88">
                  <wp:extent cx="4410691" cy="7887801"/>
                  <wp:effectExtent l="0" t="0" r="9525" b="0"/>
                  <wp:docPr id="205475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57957" name=""/>
                          <pic:cNvPicPr/>
                        </pic:nvPicPr>
                        <pic:blipFill>
                          <a:blip r:embed="rId9"/>
                          <a:stretch>
                            <a:fillRect/>
                          </a:stretch>
                        </pic:blipFill>
                        <pic:spPr>
                          <a:xfrm>
                            <a:off x="0" y="0"/>
                            <a:ext cx="4410691" cy="7887801"/>
                          </a:xfrm>
                          <a:prstGeom prst="rect">
                            <a:avLst/>
                          </a:prstGeom>
                        </pic:spPr>
                      </pic:pic>
                    </a:graphicData>
                  </a:graphic>
                </wp:inline>
              </w:drawing>
            </w:r>
          </w:p>
        </w:tc>
      </w:tr>
    </w:tbl>
    <w:p w14:paraId="25C19018" w14:textId="77777777" w:rsidR="00EC0AF8" w:rsidRDefault="00000000">
      <w:pPr>
        <w:spacing w:before="60" w:after="160"/>
        <w:jc w:val="center"/>
      </w:pPr>
      <w:r>
        <w:rPr>
          <w:i/>
          <w:iCs/>
          <w:sz w:val="20"/>
          <w:szCs w:val="20"/>
        </w:rPr>
        <w:lastRenderedPageBreak/>
        <w:t>Fig. 3: Home Page — Instant Mode (Dark Theme)</w:t>
      </w:r>
    </w:p>
    <w:tbl>
      <w:tblPr>
        <w:tblW w:w="89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3"/>
      </w:tblGrid>
      <w:tr w:rsidR="00EC0AF8" w14:paraId="2DC63F54" w14:textId="77777777" w:rsidTr="00266D9D">
        <w:tblPrEx>
          <w:tblCellMar>
            <w:top w:w="0" w:type="dxa"/>
            <w:bottom w:w="0" w:type="dxa"/>
          </w:tblCellMar>
        </w:tblPrEx>
        <w:trPr>
          <w:trHeight w:hRule="exact" w:val="13035"/>
        </w:trPr>
        <w:tc>
          <w:tcPr>
            <w:tcW w:w="8903" w:type="dxa"/>
            <w:tcBorders>
              <w:top w:val="single" w:sz="4" w:space="0" w:color="999999"/>
              <w:left w:val="single" w:sz="4" w:space="0" w:color="999999"/>
              <w:bottom w:val="single" w:sz="4" w:space="0" w:color="999999"/>
              <w:right w:val="single" w:sz="4" w:space="0" w:color="999999"/>
            </w:tcBorders>
            <w:shd w:val="clear" w:color="auto" w:fill="F0F0F0"/>
            <w:tcMar>
              <w:top w:w="80" w:type="dxa"/>
              <w:left w:w="120" w:type="dxa"/>
              <w:bottom w:w="80" w:type="dxa"/>
              <w:right w:w="120" w:type="dxa"/>
            </w:tcMar>
            <w:vAlign w:val="center"/>
          </w:tcPr>
          <w:p w14:paraId="59806597" w14:textId="031495CE" w:rsidR="00EC0AF8" w:rsidRDefault="00266D9D">
            <w:pPr>
              <w:jc w:val="center"/>
            </w:pPr>
            <w:r w:rsidRPr="00266D9D">
              <w:drawing>
                <wp:inline distT="0" distB="0" distL="0" distR="0" wp14:anchorId="47C3A2D4" wp14:editId="374A7230">
                  <wp:extent cx="4429743" cy="7868748"/>
                  <wp:effectExtent l="0" t="0" r="9525" b="0"/>
                  <wp:docPr id="73074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40349" name=""/>
                          <pic:cNvPicPr/>
                        </pic:nvPicPr>
                        <pic:blipFill>
                          <a:blip r:embed="rId10"/>
                          <a:stretch>
                            <a:fillRect/>
                          </a:stretch>
                        </pic:blipFill>
                        <pic:spPr>
                          <a:xfrm>
                            <a:off x="0" y="0"/>
                            <a:ext cx="4429743" cy="7868748"/>
                          </a:xfrm>
                          <a:prstGeom prst="rect">
                            <a:avLst/>
                          </a:prstGeom>
                        </pic:spPr>
                      </pic:pic>
                    </a:graphicData>
                  </a:graphic>
                </wp:inline>
              </w:drawing>
            </w:r>
          </w:p>
        </w:tc>
      </w:tr>
    </w:tbl>
    <w:p w14:paraId="29783B74" w14:textId="77777777" w:rsidR="00EC0AF8" w:rsidRDefault="00000000">
      <w:pPr>
        <w:spacing w:before="60" w:after="160"/>
        <w:jc w:val="center"/>
      </w:pPr>
      <w:r>
        <w:rPr>
          <w:i/>
          <w:iCs/>
          <w:sz w:val="20"/>
          <w:szCs w:val="20"/>
        </w:rPr>
        <w:t>Fig. 4: Home Page — Discovery Mode with Category Grid</w:t>
      </w:r>
    </w:p>
    <w:tbl>
      <w:tblPr>
        <w:tblW w:w="8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3"/>
      </w:tblGrid>
      <w:tr w:rsidR="00EC0AF8" w14:paraId="028F03B3" w14:textId="77777777" w:rsidTr="00266D9D">
        <w:tblPrEx>
          <w:tblCellMar>
            <w:top w:w="0" w:type="dxa"/>
            <w:bottom w:w="0" w:type="dxa"/>
          </w:tblCellMar>
        </w:tblPrEx>
        <w:trPr>
          <w:trHeight w:hRule="exact" w:val="13387"/>
        </w:trPr>
        <w:tc>
          <w:tcPr>
            <w:tcW w:w="8993" w:type="dxa"/>
            <w:tcBorders>
              <w:top w:val="single" w:sz="4" w:space="0" w:color="999999"/>
              <w:left w:val="single" w:sz="4" w:space="0" w:color="999999"/>
              <w:bottom w:val="single" w:sz="4" w:space="0" w:color="999999"/>
              <w:right w:val="single" w:sz="4" w:space="0" w:color="999999"/>
            </w:tcBorders>
            <w:shd w:val="clear" w:color="auto" w:fill="F0F0F0"/>
            <w:tcMar>
              <w:top w:w="80" w:type="dxa"/>
              <w:left w:w="120" w:type="dxa"/>
              <w:bottom w:w="80" w:type="dxa"/>
              <w:right w:w="120" w:type="dxa"/>
            </w:tcMar>
            <w:vAlign w:val="center"/>
          </w:tcPr>
          <w:p w14:paraId="48FF3B34" w14:textId="1E7D098B" w:rsidR="00EC0AF8" w:rsidRDefault="00266D9D">
            <w:pPr>
              <w:jc w:val="center"/>
            </w:pPr>
            <w:r w:rsidRPr="00266D9D">
              <w:lastRenderedPageBreak/>
              <w:drawing>
                <wp:inline distT="0" distB="0" distL="0" distR="0" wp14:anchorId="3DE3DD3B" wp14:editId="69AB0210">
                  <wp:extent cx="4477375" cy="7935432"/>
                  <wp:effectExtent l="0" t="0" r="0" b="0"/>
                  <wp:docPr id="176244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44864" name=""/>
                          <pic:cNvPicPr/>
                        </pic:nvPicPr>
                        <pic:blipFill>
                          <a:blip r:embed="rId11"/>
                          <a:stretch>
                            <a:fillRect/>
                          </a:stretch>
                        </pic:blipFill>
                        <pic:spPr>
                          <a:xfrm>
                            <a:off x="0" y="0"/>
                            <a:ext cx="4477375" cy="7935432"/>
                          </a:xfrm>
                          <a:prstGeom prst="rect">
                            <a:avLst/>
                          </a:prstGeom>
                        </pic:spPr>
                      </pic:pic>
                    </a:graphicData>
                  </a:graphic>
                </wp:inline>
              </w:drawing>
            </w:r>
          </w:p>
        </w:tc>
      </w:tr>
    </w:tbl>
    <w:p w14:paraId="438D9A48" w14:textId="77777777" w:rsidR="00EC0AF8" w:rsidRDefault="00000000">
      <w:pPr>
        <w:spacing w:before="60" w:after="160"/>
        <w:jc w:val="center"/>
      </w:pPr>
      <w:r>
        <w:rPr>
          <w:i/>
          <w:iCs/>
          <w:sz w:val="20"/>
          <w:szCs w:val="20"/>
        </w:rPr>
        <w:t>Fig. 5: Worker Dashboard — Earnings &amp; Job Overview</w:t>
      </w: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49"/>
      </w:tblGrid>
      <w:tr w:rsidR="00EC0AF8" w14:paraId="1DF216B3" w14:textId="77777777" w:rsidTr="00266D9D">
        <w:tblPrEx>
          <w:tblCellMar>
            <w:top w:w="0" w:type="dxa"/>
            <w:bottom w:w="0" w:type="dxa"/>
          </w:tblCellMar>
        </w:tblPrEx>
        <w:trPr>
          <w:trHeight w:hRule="exact" w:val="13132"/>
        </w:trPr>
        <w:tc>
          <w:tcPr>
            <w:tcW w:w="8949" w:type="dxa"/>
            <w:tcBorders>
              <w:top w:val="single" w:sz="4" w:space="0" w:color="999999"/>
              <w:left w:val="single" w:sz="4" w:space="0" w:color="999999"/>
              <w:bottom w:val="single" w:sz="4" w:space="0" w:color="999999"/>
              <w:right w:val="single" w:sz="4" w:space="0" w:color="999999"/>
            </w:tcBorders>
            <w:shd w:val="clear" w:color="auto" w:fill="F0F0F0"/>
            <w:tcMar>
              <w:top w:w="80" w:type="dxa"/>
              <w:left w:w="120" w:type="dxa"/>
              <w:bottom w:w="80" w:type="dxa"/>
              <w:right w:w="120" w:type="dxa"/>
            </w:tcMar>
            <w:vAlign w:val="center"/>
          </w:tcPr>
          <w:p w14:paraId="6FB8C1DC" w14:textId="68012A4C" w:rsidR="00EC0AF8" w:rsidRDefault="00266D9D">
            <w:pPr>
              <w:jc w:val="center"/>
            </w:pPr>
            <w:r w:rsidRPr="00266D9D">
              <w:lastRenderedPageBreak/>
              <w:drawing>
                <wp:inline distT="0" distB="0" distL="0" distR="0" wp14:anchorId="0FC08C31" wp14:editId="68CEDA76">
                  <wp:extent cx="4420217" cy="7935432"/>
                  <wp:effectExtent l="0" t="0" r="0" b="0"/>
                  <wp:docPr id="172892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25841" name=""/>
                          <pic:cNvPicPr/>
                        </pic:nvPicPr>
                        <pic:blipFill>
                          <a:blip r:embed="rId12"/>
                          <a:stretch>
                            <a:fillRect/>
                          </a:stretch>
                        </pic:blipFill>
                        <pic:spPr>
                          <a:xfrm>
                            <a:off x="0" y="0"/>
                            <a:ext cx="4420217" cy="7935432"/>
                          </a:xfrm>
                          <a:prstGeom prst="rect">
                            <a:avLst/>
                          </a:prstGeom>
                        </pic:spPr>
                      </pic:pic>
                    </a:graphicData>
                  </a:graphic>
                </wp:inline>
              </w:drawing>
            </w:r>
          </w:p>
        </w:tc>
      </w:tr>
    </w:tbl>
    <w:p w14:paraId="6B5D9B94" w14:textId="48CFA848" w:rsidR="00EC0AF8" w:rsidRDefault="00000000">
      <w:pPr>
        <w:spacing w:before="60" w:after="160"/>
        <w:jc w:val="center"/>
        <w:rPr>
          <w:i/>
          <w:iCs/>
          <w:sz w:val="20"/>
          <w:szCs w:val="20"/>
        </w:rPr>
      </w:pPr>
      <w:r>
        <w:rPr>
          <w:i/>
          <w:iCs/>
          <w:sz w:val="20"/>
          <w:szCs w:val="20"/>
        </w:rPr>
        <w:t xml:space="preserve">Fig. 6: </w:t>
      </w:r>
      <w:r w:rsidR="00266D9D">
        <w:rPr>
          <w:i/>
          <w:iCs/>
          <w:sz w:val="20"/>
          <w:szCs w:val="20"/>
        </w:rPr>
        <w:t>Discover Search Screen</w:t>
      </w:r>
    </w:p>
    <w:p w14:paraId="304476E3" w14:textId="77777777" w:rsidR="00266D9D" w:rsidRDefault="00266D9D">
      <w:pPr>
        <w:spacing w:before="60" w:after="160"/>
        <w:jc w:val="center"/>
        <w:rPr>
          <w:i/>
          <w:iCs/>
          <w:sz w:val="20"/>
          <w:szCs w:val="20"/>
        </w:rPr>
      </w:pPr>
    </w:p>
    <w:p w14:paraId="35BB2524" w14:textId="1E166989" w:rsidR="00266D9D" w:rsidRDefault="00266D9D" w:rsidP="00266D9D">
      <w:pPr>
        <w:jc w:val="center"/>
      </w:pPr>
      <w:r w:rsidRPr="00266D9D">
        <w:lastRenderedPageBreak/>
        <w:drawing>
          <wp:inline distT="0" distB="0" distL="0" distR="0" wp14:anchorId="5CDB662A" wp14:editId="67EB3857">
            <wp:extent cx="4467849" cy="7868748"/>
            <wp:effectExtent l="0" t="0" r="9525" b="0"/>
            <wp:docPr id="136023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33636" name=""/>
                    <pic:cNvPicPr/>
                  </pic:nvPicPr>
                  <pic:blipFill>
                    <a:blip r:embed="rId13"/>
                    <a:stretch>
                      <a:fillRect/>
                    </a:stretch>
                  </pic:blipFill>
                  <pic:spPr>
                    <a:xfrm>
                      <a:off x="0" y="0"/>
                      <a:ext cx="4467849" cy="7868748"/>
                    </a:xfrm>
                    <a:prstGeom prst="rect">
                      <a:avLst/>
                    </a:prstGeom>
                  </pic:spPr>
                </pic:pic>
              </a:graphicData>
            </a:graphic>
          </wp:inline>
        </w:drawing>
      </w:r>
    </w:p>
    <w:p w14:paraId="4032B584" w14:textId="27FA4D13" w:rsidR="00266D9D" w:rsidRDefault="00266D9D" w:rsidP="00266D9D">
      <w:pPr>
        <w:jc w:val="center"/>
      </w:pPr>
    </w:p>
    <w:p w14:paraId="4BEC18BD" w14:textId="6D0D87A9" w:rsidR="00266D9D" w:rsidRDefault="00266D9D" w:rsidP="00266D9D">
      <w:pPr>
        <w:spacing w:before="60" w:after="160"/>
        <w:jc w:val="center"/>
        <w:rPr>
          <w:i/>
          <w:iCs/>
          <w:sz w:val="20"/>
          <w:szCs w:val="20"/>
        </w:rPr>
      </w:pPr>
      <w:r>
        <w:rPr>
          <w:i/>
          <w:iCs/>
          <w:sz w:val="20"/>
          <w:szCs w:val="20"/>
        </w:rPr>
        <w:t xml:space="preserve">Fig. </w:t>
      </w:r>
      <w:r>
        <w:rPr>
          <w:i/>
          <w:iCs/>
          <w:sz w:val="20"/>
          <w:szCs w:val="20"/>
        </w:rPr>
        <w:t>7</w:t>
      </w:r>
      <w:r>
        <w:rPr>
          <w:i/>
          <w:iCs/>
          <w:sz w:val="20"/>
          <w:szCs w:val="20"/>
        </w:rPr>
        <w:t>:</w:t>
      </w:r>
      <w:r>
        <w:rPr>
          <w:i/>
          <w:iCs/>
          <w:sz w:val="20"/>
          <w:szCs w:val="20"/>
        </w:rPr>
        <w:t>Live Instant Search Screen</w:t>
      </w:r>
    </w:p>
    <w:p w14:paraId="6787F552" w14:textId="77777777" w:rsidR="00266D9D" w:rsidRDefault="00266D9D">
      <w:pPr>
        <w:spacing w:before="60" w:after="160"/>
        <w:jc w:val="center"/>
      </w:pPr>
    </w:p>
    <w:p w14:paraId="098E8801" w14:textId="77777777" w:rsidR="00266D9D" w:rsidRDefault="00266D9D">
      <w:pPr>
        <w:spacing w:before="60" w:after="160"/>
        <w:jc w:val="center"/>
      </w:pPr>
    </w:p>
    <w:p w14:paraId="38AED851" w14:textId="77777777" w:rsidR="00EC0AF8" w:rsidRDefault="00000000">
      <w:pPr>
        <w:spacing w:before="240" w:after="120"/>
      </w:pPr>
      <w:r>
        <w:rPr>
          <w:b/>
          <w:bCs/>
          <w:sz w:val="24"/>
          <w:szCs w:val="24"/>
        </w:rPr>
        <w:lastRenderedPageBreak/>
        <w:t>VII. MARKET OPPORTUNITY &amp; ANALYSIS</w:t>
      </w:r>
    </w:p>
    <w:p w14:paraId="26AD5FEA" w14:textId="77777777" w:rsidR="00EC0AF8" w:rsidRDefault="00000000">
      <w:pPr>
        <w:spacing w:before="160" w:after="80"/>
      </w:pPr>
      <w:r>
        <w:rPr>
          <w:b/>
          <w:bCs/>
          <w:i/>
          <w:iCs/>
        </w:rPr>
        <w:t>A. Macro Market Context</w:t>
      </w:r>
    </w:p>
    <w:p w14:paraId="6445483B" w14:textId="77777777" w:rsidR="00EC0AF8" w:rsidRDefault="00000000">
      <w:pPr>
        <w:spacing w:after="120" w:line="276" w:lineRule="auto"/>
        <w:jc w:val="both"/>
      </w:pPr>
      <w:r>
        <w:t>India's gig economy is projected to expand to 23.5 million workers by 2030 (NITI Aayog, 2022). On-demand home and personal services represent one of the fastest-growing segments of the Indian digital economy, accelerated by post-pandemic hygiene awareness, nuclear family structures, and improving smartphone penetration (780M+ users, TRAI 2025). The broader "services on demand" TAM in India encompasses home maintenance, personal care, automotive, health &amp; wellness, and skilled trades.</w:t>
      </w:r>
    </w:p>
    <w:p w14:paraId="50F0F06D" w14:textId="77777777" w:rsidR="00EC0AF8" w:rsidRDefault="00EC0AF8">
      <w:pPr>
        <w:spacing w:after="80"/>
      </w:pPr>
    </w:p>
    <w:p w14:paraId="46445C24" w14:textId="77777777" w:rsidR="00EC0AF8" w:rsidRDefault="00000000">
      <w:pPr>
        <w:spacing w:before="160" w:after="80"/>
      </w:pPr>
      <w:r>
        <w:rPr>
          <w:b/>
          <w:bCs/>
          <w:i/>
          <w:iCs/>
        </w:rPr>
        <w:t>B. TAM / SAM / SOM Analysis</w:t>
      </w:r>
    </w:p>
    <w:p w14:paraId="478FA30D" w14:textId="77777777" w:rsidR="00EC0AF8" w:rsidRDefault="00EC0AF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500"/>
        <w:gridCol w:w="2526"/>
      </w:tblGrid>
      <w:tr w:rsidR="00EC0AF8" w14:paraId="43AD3343" w14:textId="77777777">
        <w:tblPrEx>
          <w:tblCellMar>
            <w:top w:w="0" w:type="dxa"/>
            <w:bottom w:w="0" w:type="dxa"/>
          </w:tblCellMar>
        </w:tblPrEx>
        <w:tc>
          <w:tcPr>
            <w:tcW w:w="1500" w:type="dxa"/>
            <w:tcBorders>
              <w:top w:val="single" w:sz="4" w:space="0" w:color="333333"/>
              <w:left w:val="single" w:sz="4" w:space="0" w:color="333333"/>
              <w:bottom w:val="single" w:sz="4" w:space="0" w:color="333333"/>
              <w:right w:val="single" w:sz="4" w:space="0" w:color="333333"/>
            </w:tcBorders>
            <w:shd w:val="clear" w:color="auto" w:fill="1A1A2E"/>
            <w:tcMar>
              <w:top w:w="80" w:type="dxa"/>
              <w:left w:w="100" w:type="dxa"/>
              <w:bottom w:w="80" w:type="dxa"/>
              <w:right w:w="100" w:type="dxa"/>
            </w:tcMar>
          </w:tcPr>
          <w:p w14:paraId="6C6EF89F" w14:textId="77777777" w:rsidR="00EC0AF8" w:rsidRDefault="00000000">
            <w:r>
              <w:rPr>
                <w:b/>
                <w:bCs/>
                <w:color w:val="FFFFFF"/>
                <w:sz w:val="20"/>
                <w:szCs w:val="20"/>
              </w:rPr>
              <w:t>Segment</w:t>
            </w:r>
          </w:p>
        </w:tc>
        <w:tc>
          <w:tcPr>
            <w:tcW w:w="2500" w:type="dxa"/>
            <w:tcBorders>
              <w:top w:val="single" w:sz="4" w:space="0" w:color="333333"/>
              <w:left w:val="single" w:sz="4" w:space="0" w:color="333333"/>
              <w:bottom w:val="single" w:sz="4" w:space="0" w:color="333333"/>
              <w:right w:val="single" w:sz="4" w:space="0" w:color="333333"/>
            </w:tcBorders>
            <w:shd w:val="clear" w:color="auto" w:fill="1A1A2E"/>
            <w:tcMar>
              <w:top w:w="80" w:type="dxa"/>
              <w:left w:w="100" w:type="dxa"/>
              <w:bottom w:w="80" w:type="dxa"/>
              <w:right w:w="100" w:type="dxa"/>
            </w:tcMar>
          </w:tcPr>
          <w:p w14:paraId="7844CFDD" w14:textId="77777777" w:rsidR="00EC0AF8" w:rsidRDefault="00000000">
            <w:r>
              <w:rPr>
                <w:b/>
                <w:bCs/>
                <w:color w:val="FFFFFF"/>
                <w:sz w:val="20"/>
                <w:szCs w:val="20"/>
              </w:rPr>
              <w:t>Definition</w:t>
            </w:r>
          </w:p>
        </w:tc>
        <w:tc>
          <w:tcPr>
            <w:tcW w:w="2500" w:type="dxa"/>
            <w:tcBorders>
              <w:top w:val="single" w:sz="4" w:space="0" w:color="333333"/>
              <w:left w:val="single" w:sz="4" w:space="0" w:color="333333"/>
              <w:bottom w:val="single" w:sz="4" w:space="0" w:color="333333"/>
              <w:right w:val="single" w:sz="4" w:space="0" w:color="333333"/>
            </w:tcBorders>
            <w:shd w:val="clear" w:color="auto" w:fill="1A1A2E"/>
            <w:tcMar>
              <w:top w:w="80" w:type="dxa"/>
              <w:left w:w="100" w:type="dxa"/>
              <w:bottom w:w="80" w:type="dxa"/>
              <w:right w:w="100" w:type="dxa"/>
            </w:tcMar>
          </w:tcPr>
          <w:p w14:paraId="02E744E7" w14:textId="77777777" w:rsidR="00EC0AF8" w:rsidRDefault="00000000">
            <w:r>
              <w:rPr>
                <w:b/>
                <w:bCs/>
                <w:color w:val="FFFFFF"/>
                <w:sz w:val="20"/>
                <w:szCs w:val="20"/>
              </w:rPr>
              <w:t>Value (INR)</w:t>
            </w:r>
          </w:p>
        </w:tc>
        <w:tc>
          <w:tcPr>
            <w:tcW w:w="2526" w:type="dxa"/>
            <w:tcBorders>
              <w:top w:val="single" w:sz="4" w:space="0" w:color="333333"/>
              <w:left w:val="single" w:sz="4" w:space="0" w:color="333333"/>
              <w:bottom w:val="single" w:sz="4" w:space="0" w:color="333333"/>
              <w:right w:val="single" w:sz="4" w:space="0" w:color="333333"/>
            </w:tcBorders>
            <w:shd w:val="clear" w:color="auto" w:fill="1A1A2E"/>
            <w:tcMar>
              <w:top w:w="80" w:type="dxa"/>
              <w:left w:w="100" w:type="dxa"/>
              <w:bottom w:w="80" w:type="dxa"/>
              <w:right w:w="100" w:type="dxa"/>
            </w:tcMar>
          </w:tcPr>
          <w:p w14:paraId="7D4B0FE1" w14:textId="77777777" w:rsidR="00EC0AF8" w:rsidRDefault="00000000">
            <w:r>
              <w:rPr>
                <w:b/>
                <w:bCs/>
                <w:color w:val="FFFFFF"/>
                <w:sz w:val="20"/>
                <w:szCs w:val="20"/>
              </w:rPr>
              <w:t>Value (USD)</w:t>
            </w:r>
          </w:p>
        </w:tc>
      </w:tr>
      <w:tr w:rsidR="00EC0AF8" w14:paraId="6EDDD262"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E3F2FD"/>
            <w:tcMar>
              <w:top w:w="60" w:type="dxa"/>
              <w:left w:w="100" w:type="dxa"/>
              <w:bottom w:w="60" w:type="dxa"/>
              <w:right w:w="100" w:type="dxa"/>
            </w:tcMar>
          </w:tcPr>
          <w:p w14:paraId="669459F1" w14:textId="77777777" w:rsidR="00EC0AF8" w:rsidRDefault="00000000">
            <w:r>
              <w:rPr>
                <w:sz w:val="20"/>
                <w:szCs w:val="20"/>
              </w:rPr>
              <w:t>TAM</w:t>
            </w:r>
          </w:p>
        </w:tc>
        <w:tc>
          <w:tcPr>
            <w:tcW w:w="2500" w:type="dxa"/>
            <w:tcBorders>
              <w:top w:val="single" w:sz="2" w:space="0" w:color="CCCCCC"/>
              <w:left w:val="single" w:sz="2" w:space="0" w:color="CCCCCC"/>
              <w:bottom w:val="single" w:sz="2" w:space="0" w:color="CCCCCC"/>
              <w:right w:val="single" w:sz="2" w:space="0" w:color="CCCCCC"/>
            </w:tcBorders>
            <w:shd w:val="clear" w:color="auto" w:fill="E3F2FD"/>
            <w:tcMar>
              <w:top w:w="60" w:type="dxa"/>
              <w:left w:w="100" w:type="dxa"/>
              <w:bottom w:w="60" w:type="dxa"/>
              <w:right w:w="100" w:type="dxa"/>
            </w:tcMar>
          </w:tcPr>
          <w:p w14:paraId="644B7320" w14:textId="77777777" w:rsidR="00EC0AF8" w:rsidRDefault="00000000">
            <w:r>
              <w:rPr>
                <w:sz w:val="20"/>
                <w:szCs w:val="20"/>
              </w:rPr>
              <w:t>Total online/app-based urban service market, India</w:t>
            </w:r>
          </w:p>
        </w:tc>
        <w:tc>
          <w:tcPr>
            <w:tcW w:w="2500" w:type="dxa"/>
            <w:tcBorders>
              <w:top w:val="single" w:sz="2" w:space="0" w:color="CCCCCC"/>
              <w:left w:val="single" w:sz="2" w:space="0" w:color="CCCCCC"/>
              <w:bottom w:val="single" w:sz="2" w:space="0" w:color="CCCCCC"/>
              <w:right w:val="single" w:sz="2" w:space="0" w:color="CCCCCC"/>
            </w:tcBorders>
            <w:shd w:val="clear" w:color="auto" w:fill="E3F2FD"/>
            <w:tcMar>
              <w:top w:w="60" w:type="dxa"/>
              <w:left w:w="100" w:type="dxa"/>
              <w:bottom w:w="60" w:type="dxa"/>
              <w:right w:w="100" w:type="dxa"/>
            </w:tcMar>
          </w:tcPr>
          <w:p w14:paraId="3D8C8724" w14:textId="77777777" w:rsidR="00EC0AF8" w:rsidRDefault="00000000">
            <w:r>
              <w:rPr>
                <w:sz w:val="20"/>
                <w:szCs w:val="20"/>
              </w:rPr>
              <w:t>~4,50,000 Cr</w:t>
            </w:r>
          </w:p>
        </w:tc>
        <w:tc>
          <w:tcPr>
            <w:tcW w:w="2526" w:type="dxa"/>
            <w:tcBorders>
              <w:top w:val="single" w:sz="2" w:space="0" w:color="CCCCCC"/>
              <w:left w:val="single" w:sz="2" w:space="0" w:color="CCCCCC"/>
              <w:bottom w:val="single" w:sz="2" w:space="0" w:color="CCCCCC"/>
              <w:right w:val="single" w:sz="2" w:space="0" w:color="CCCCCC"/>
            </w:tcBorders>
            <w:shd w:val="clear" w:color="auto" w:fill="E3F2FD"/>
            <w:tcMar>
              <w:top w:w="60" w:type="dxa"/>
              <w:left w:w="100" w:type="dxa"/>
              <w:bottom w:w="60" w:type="dxa"/>
              <w:right w:w="100" w:type="dxa"/>
            </w:tcMar>
          </w:tcPr>
          <w:p w14:paraId="532934DD" w14:textId="77777777" w:rsidR="00EC0AF8" w:rsidRDefault="00000000">
            <w:r>
              <w:rPr>
                <w:sz w:val="20"/>
                <w:szCs w:val="20"/>
              </w:rPr>
              <w:t>~$54 Billion</w:t>
            </w:r>
          </w:p>
        </w:tc>
      </w:tr>
      <w:tr w:rsidR="00EC0AF8" w14:paraId="683A44CA"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E8F5E9"/>
            <w:tcMar>
              <w:top w:w="60" w:type="dxa"/>
              <w:left w:w="100" w:type="dxa"/>
              <w:bottom w:w="60" w:type="dxa"/>
              <w:right w:w="100" w:type="dxa"/>
            </w:tcMar>
          </w:tcPr>
          <w:p w14:paraId="4EDCDA1C" w14:textId="77777777" w:rsidR="00EC0AF8" w:rsidRDefault="00000000">
            <w:r>
              <w:rPr>
                <w:sz w:val="20"/>
                <w:szCs w:val="20"/>
              </w:rPr>
              <w:t>SAM</w:t>
            </w:r>
          </w:p>
        </w:tc>
        <w:tc>
          <w:tcPr>
            <w:tcW w:w="2500" w:type="dxa"/>
            <w:tcBorders>
              <w:top w:val="single" w:sz="2" w:space="0" w:color="CCCCCC"/>
              <w:left w:val="single" w:sz="2" w:space="0" w:color="CCCCCC"/>
              <w:bottom w:val="single" w:sz="2" w:space="0" w:color="CCCCCC"/>
              <w:right w:val="single" w:sz="2" w:space="0" w:color="CCCCCC"/>
            </w:tcBorders>
            <w:shd w:val="clear" w:color="auto" w:fill="E8F5E9"/>
            <w:tcMar>
              <w:top w:w="60" w:type="dxa"/>
              <w:left w:w="100" w:type="dxa"/>
              <w:bottom w:w="60" w:type="dxa"/>
              <w:right w:w="100" w:type="dxa"/>
            </w:tcMar>
          </w:tcPr>
          <w:p w14:paraId="09A83C37" w14:textId="77777777" w:rsidR="00EC0AF8" w:rsidRDefault="00000000">
            <w:r>
              <w:rPr>
                <w:sz w:val="20"/>
                <w:szCs w:val="20"/>
              </w:rPr>
              <w:t>Hyperlocal on-demand services in Tier-1 &amp; Tier-2 cities with smartphone penetration</w:t>
            </w:r>
          </w:p>
        </w:tc>
        <w:tc>
          <w:tcPr>
            <w:tcW w:w="2500" w:type="dxa"/>
            <w:tcBorders>
              <w:top w:val="single" w:sz="2" w:space="0" w:color="CCCCCC"/>
              <w:left w:val="single" w:sz="2" w:space="0" w:color="CCCCCC"/>
              <w:bottom w:val="single" w:sz="2" w:space="0" w:color="CCCCCC"/>
              <w:right w:val="single" w:sz="2" w:space="0" w:color="CCCCCC"/>
            </w:tcBorders>
            <w:shd w:val="clear" w:color="auto" w:fill="E8F5E9"/>
            <w:tcMar>
              <w:top w:w="60" w:type="dxa"/>
              <w:left w:w="100" w:type="dxa"/>
              <w:bottom w:w="60" w:type="dxa"/>
              <w:right w:w="100" w:type="dxa"/>
            </w:tcMar>
          </w:tcPr>
          <w:p w14:paraId="161ACDDE" w14:textId="77777777" w:rsidR="00EC0AF8" w:rsidRDefault="00000000">
            <w:r>
              <w:rPr>
                <w:sz w:val="20"/>
                <w:szCs w:val="20"/>
              </w:rPr>
              <w:t>~45,000 Cr</w:t>
            </w:r>
          </w:p>
        </w:tc>
        <w:tc>
          <w:tcPr>
            <w:tcW w:w="2526" w:type="dxa"/>
            <w:tcBorders>
              <w:top w:val="single" w:sz="2" w:space="0" w:color="CCCCCC"/>
              <w:left w:val="single" w:sz="2" w:space="0" w:color="CCCCCC"/>
              <w:bottom w:val="single" w:sz="2" w:space="0" w:color="CCCCCC"/>
              <w:right w:val="single" w:sz="2" w:space="0" w:color="CCCCCC"/>
            </w:tcBorders>
            <w:shd w:val="clear" w:color="auto" w:fill="E8F5E9"/>
            <w:tcMar>
              <w:top w:w="60" w:type="dxa"/>
              <w:left w:w="100" w:type="dxa"/>
              <w:bottom w:w="60" w:type="dxa"/>
              <w:right w:w="100" w:type="dxa"/>
            </w:tcMar>
          </w:tcPr>
          <w:p w14:paraId="1D5886DB" w14:textId="77777777" w:rsidR="00EC0AF8" w:rsidRDefault="00000000">
            <w:r>
              <w:rPr>
                <w:sz w:val="20"/>
                <w:szCs w:val="20"/>
              </w:rPr>
              <w:t>~$5.4 Billion</w:t>
            </w:r>
          </w:p>
        </w:tc>
      </w:tr>
      <w:tr w:rsidR="00EC0AF8" w14:paraId="1884A109"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shd w:val="clear" w:color="auto" w:fill="FFF8E1"/>
            <w:tcMar>
              <w:top w:w="60" w:type="dxa"/>
              <w:left w:w="100" w:type="dxa"/>
              <w:bottom w:w="60" w:type="dxa"/>
              <w:right w:w="100" w:type="dxa"/>
            </w:tcMar>
          </w:tcPr>
          <w:p w14:paraId="1E6DF34B" w14:textId="77777777" w:rsidR="00EC0AF8" w:rsidRDefault="00000000">
            <w:r>
              <w:rPr>
                <w:sz w:val="20"/>
                <w:szCs w:val="20"/>
              </w:rPr>
              <w:t>SOM</w:t>
            </w:r>
          </w:p>
        </w:tc>
        <w:tc>
          <w:tcPr>
            <w:tcW w:w="2500" w:type="dxa"/>
            <w:tcBorders>
              <w:top w:val="single" w:sz="2" w:space="0" w:color="CCCCCC"/>
              <w:left w:val="single" w:sz="2" w:space="0" w:color="CCCCCC"/>
              <w:bottom w:val="single" w:sz="2" w:space="0" w:color="CCCCCC"/>
              <w:right w:val="single" w:sz="2" w:space="0" w:color="CCCCCC"/>
            </w:tcBorders>
            <w:shd w:val="clear" w:color="auto" w:fill="FFF8E1"/>
            <w:tcMar>
              <w:top w:w="60" w:type="dxa"/>
              <w:left w:w="100" w:type="dxa"/>
              <w:bottom w:w="60" w:type="dxa"/>
              <w:right w:w="100" w:type="dxa"/>
            </w:tcMar>
          </w:tcPr>
          <w:p w14:paraId="7B1B4C06" w14:textId="77777777" w:rsidR="00EC0AF8" w:rsidRDefault="00000000">
            <w:r>
              <w:rPr>
                <w:sz w:val="20"/>
                <w:szCs w:val="20"/>
              </w:rPr>
              <w:t>Pune Metropolitan Region — initial target (Year 1-2)</w:t>
            </w:r>
          </w:p>
        </w:tc>
        <w:tc>
          <w:tcPr>
            <w:tcW w:w="2500" w:type="dxa"/>
            <w:tcBorders>
              <w:top w:val="single" w:sz="2" w:space="0" w:color="CCCCCC"/>
              <w:left w:val="single" w:sz="2" w:space="0" w:color="CCCCCC"/>
              <w:bottom w:val="single" w:sz="2" w:space="0" w:color="CCCCCC"/>
              <w:right w:val="single" w:sz="2" w:space="0" w:color="CCCCCC"/>
            </w:tcBorders>
            <w:shd w:val="clear" w:color="auto" w:fill="FFF8E1"/>
            <w:tcMar>
              <w:top w:w="60" w:type="dxa"/>
              <w:left w:w="100" w:type="dxa"/>
              <w:bottom w:w="60" w:type="dxa"/>
              <w:right w:w="100" w:type="dxa"/>
            </w:tcMar>
          </w:tcPr>
          <w:p w14:paraId="614082D4" w14:textId="77777777" w:rsidR="00EC0AF8" w:rsidRDefault="00000000">
            <w:r>
              <w:rPr>
                <w:sz w:val="20"/>
                <w:szCs w:val="20"/>
              </w:rPr>
              <w:t>~2,500 Cr</w:t>
            </w:r>
          </w:p>
        </w:tc>
        <w:tc>
          <w:tcPr>
            <w:tcW w:w="2526" w:type="dxa"/>
            <w:tcBorders>
              <w:top w:val="single" w:sz="2" w:space="0" w:color="CCCCCC"/>
              <w:left w:val="single" w:sz="2" w:space="0" w:color="CCCCCC"/>
              <w:bottom w:val="single" w:sz="2" w:space="0" w:color="CCCCCC"/>
              <w:right w:val="single" w:sz="2" w:space="0" w:color="CCCCCC"/>
            </w:tcBorders>
            <w:shd w:val="clear" w:color="auto" w:fill="FFF8E1"/>
            <w:tcMar>
              <w:top w:w="60" w:type="dxa"/>
              <w:left w:w="100" w:type="dxa"/>
              <w:bottom w:w="60" w:type="dxa"/>
              <w:right w:w="100" w:type="dxa"/>
            </w:tcMar>
          </w:tcPr>
          <w:p w14:paraId="02E7FA94" w14:textId="77777777" w:rsidR="00EC0AF8" w:rsidRDefault="00000000">
            <w:r>
              <w:rPr>
                <w:sz w:val="20"/>
                <w:szCs w:val="20"/>
              </w:rPr>
              <w:t>~$300 Million</w:t>
            </w:r>
          </w:p>
        </w:tc>
      </w:tr>
    </w:tbl>
    <w:p w14:paraId="3322A2A0" w14:textId="77777777" w:rsidR="00EC0AF8" w:rsidRDefault="00EC0AF8">
      <w:pPr>
        <w:spacing w:after="80"/>
      </w:pPr>
    </w:p>
    <w:p w14:paraId="52C5A220" w14:textId="77777777" w:rsidR="00EC0AF8" w:rsidRDefault="00000000">
      <w:pPr>
        <w:spacing w:before="60" w:after="160"/>
        <w:jc w:val="center"/>
      </w:pPr>
      <w:r>
        <w:rPr>
          <w:i/>
          <w:iCs/>
          <w:sz w:val="20"/>
          <w:szCs w:val="20"/>
        </w:rPr>
        <w:t>Table I: Total Addressable Market Breakdown — Kaargar (FY 2025–26 Estimates)</w:t>
      </w:r>
    </w:p>
    <w:p w14:paraId="02E982D7" w14:textId="77777777" w:rsidR="00EC0AF8" w:rsidRDefault="00000000">
      <w:pPr>
        <w:spacing w:after="120" w:line="276" w:lineRule="auto"/>
        <w:jc w:val="both"/>
      </w:pPr>
      <w:r>
        <w:t>The Pune Metropolitan Region alone accounts for over 7.4 million residents with a median household income of ₹8.2 lakh per annum (Census projection 2025). With an estimated 18% of households purchasing at least one professional service per month, the Pune serviceable opportunity represents approximately ₹2,500 crore annually. Kaargar targets an initial market share of 1.2% in Year 2 (₹30 crore GMV), scaling to 4% by Year 4.</w:t>
      </w:r>
    </w:p>
    <w:p w14:paraId="534D2415" w14:textId="77777777" w:rsidR="00EC0AF8" w:rsidRDefault="00EC0AF8">
      <w:pPr>
        <w:spacing w:after="80"/>
      </w:pPr>
    </w:p>
    <w:p w14:paraId="516E1964" w14:textId="77777777" w:rsidR="00EC0AF8" w:rsidRDefault="00000000">
      <w:pPr>
        <w:spacing w:before="160" w:after="80"/>
      </w:pPr>
      <w:r>
        <w:rPr>
          <w:b/>
          <w:bCs/>
          <w:i/>
          <w:iCs/>
        </w:rPr>
        <w:t>C. Competitive Landscape</w:t>
      </w:r>
    </w:p>
    <w:p w14:paraId="07D0E10E" w14:textId="77777777" w:rsidR="00EC0AF8" w:rsidRDefault="00000000">
      <w:pPr>
        <w:pStyle w:val="ListParagraph"/>
        <w:numPr>
          <w:ilvl w:val="0"/>
          <w:numId w:val="2"/>
        </w:numPr>
        <w:spacing w:after="80" w:line="276" w:lineRule="auto"/>
      </w:pPr>
      <w:r>
        <w:t>UrbanClap / Urban Company: National operator, premium positioning, limited Pune depth in Tier-2 localities.</w:t>
      </w:r>
    </w:p>
    <w:p w14:paraId="735693C0" w14:textId="77777777" w:rsidR="00EC0AF8" w:rsidRDefault="00000000">
      <w:pPr>
        <w:pStyle w:val="ListParagraph"/>
        <w:numPr>
          <w:ilvl w:val="0"/>
          <w:numId w:val="2"/>
        </w:numPr>
        <w:spacing w:after="80" w:line="276" w:lineRule="auto"/>
      </w:pPr>
      <w:r>
        <w:t>Housejoy: Home services focus, thin worker supply in Pune.</w:t>
      </w:r>
    </w:p>
    <w:p w14:paraId="5B6F1965" w14:textId="77777777" w:rsidR="00EC0AF8" w:rsidRDefault="00000000">
      <w:pPr>
        <w:pStyle w:val="ListParagraph"/>
        <w:numPr>
          <w:ilvl w:val="0"/>
          <w:numId w:val="2"/>
        </w:numPr>
        <w:spacing w:after="80" w:line="276" w:lineRule="auto"/>
      </w:pPr>
      <w:r>
        <w:t>Local WhatsApp Groups &amp; Justdial: Unstructured, no in-app payment, no quality guarantee.</w:t>
      </w:r>
    </w:p>
    <w:p w14:paraId="502E2037" w14:textId="77777777" w:rsidR="00EC0AF8" w:rsidRDefault="00000000">
      <w:pPr>
        <w:pStyle w:val="ListParagraph"/>
        <w:numPr>
          <w:ilvl w:val="0"/>
          <w:numId w:val="2"/>
        </w:numPr>
        <w:spacing w:after="80" w:line="276" w:lineRule="auto"/>
      </w:pPr>
      <w:r>
        <w:t>Kaargar's Advantage: Hyper-local Pune focus with PostGIS radius matching, mandatory escrow payments, dual-mode UX, worker portfolio and package system, and anti-gaming trust controls differentiate the platform.</w:t>
      </w:r>
    </w:p>
    <w:p w14:paraId="1496C6BC" w14:textId="77777777" w:rsidR="00EC0AF8" w:rsidRDefault="00EC0AF8">
      <w:pPr>
        <w:spacing w:after="160"/>
      </w:pPr>
    </w:p>
    <w:p w14:paraId="7752CB39" w14:textId="77777777" w:rsidR="00EC0AF8" w:rsidRDefault="00000000">
      <w:pPr>
        <w:spacing w:before="240" w:after="120"/>
      </w:pPr>
      <w:r>
        <w:rPr>
          <w:b/>
          <w:bCs/>
          <w:sz w:val="24"/>
          <w:szCs w:val="24"/>
        </w:rPr>
        <w:t>VIII. BUSINESS PLAN OVERVIEW</w:t>
      </w:r>
    </w:p>
    <w:p w14:paraId="3E4B3B00" w14:textId="77777777" w:rsidR="00EC0AF8" w:rsidRDefault="00000000">
      <w:pPr>
        <w:spacing w:before="160" w:after="80"/>
      </w:pPr>
      <w:r>
        <w:rPr>
          <w:b/>
          <w:bCs/>
          <w:i/>
          <w:iCs/>
        </w:rPr>
        <w:t>A. Revenue Model</w:t>
      </w:r>
    </w:p>
    <w:p w14:paraId="67233B0D" w14:textId="77777777" w:rsidR="00EC0AF8" w:rsidRDefault="00000000">
      <w:pPr>
        <w:pStyle w:val="ListParagraph"/>
        <w:numPr>
          <w:ilvl w:val="0"/>
          <w:numId w:val="2"/>
        </w:numPr>
        <w:spacing w:after="80" w:line="276" w:lineRule="auto"/>
      </w:pPr>
      <w:r>
        <w:t>Platform Commission: 15% on Instant jobs; sliding scale 10–15% on Discovery/Package jobs based on transaction value.</w:t>
      </w:r>
    </w:p>
    <w:p w14:paraId="4D9D4993" w14:textId="77777777" w:rsidR="00EC0AF8" w:rsidRDefault="00000000">
      <w:pPr>
        <w:pStyle w:val="ListParagraph"/>
        <w:numPr>
          <w:ilvl w:val="0"/>
          <w:numId w:val="2"/>
        </w:numPr>
        <w:spacing w:after="80" w:line="276" w:lineRule="auto"/>
      </w:pPr>
      <w:r>
        <w:t>GST (18%) applied on platform commission, remitted directly.</w:t>
      </w:r>
    </w:p>
    <w:p w14:paraId="261C5CCD" w14:textId="77777777" w:rsidR="00EC0AF8" w:rsidRDefault="00000000">
      <w:pPr>
        <w:pStyle w:val="ListParagraph"/>
        <w:numPr>
          <w:ilvl w:val="0"/>
          <w:numId w:val="2"/>
        </w:numPr>
        <w:spacing w:after="80" w:line="276" w:lineRule="auto"/>
      </w:pPr>
      <w:r>
        <w:lastRenderedPageBreak/>
        <w:t>Featured Listings: Workers can pay a monthly subscription (₹199–599/month) to appear in top search results in Discovery Mode.</w:t>
      </w:r>
    </w:p>
    <w:p w14:paraId="2920FA7E" w14:textId="77777777" w:rsidR="00EC0AF8" w:rsidRDefault="00000000">
      <w:pPr>
        <w:pStyle w:val="ListParagraph"/>
        <w:numPr>
          <w:ilvl w:val="0"/>
          <w:numId w:val="2"/>
        </w:numPr>
        <w:spacing w:after="80" w:line="276" w:lineRule="auto"/>
      </w:pPr>
      <w:r>
        <w:t>SaaS for Companies: Contractor/company worker type unlocks employee management features at ₹999/month.</w:t>
      </w:r>
    </w:p>
    <w:p w14:paraId="71367B54" w14:textId="77777777" w:rsidR="00EC0AF8" w:rsidRDefault="00EC0AF8">
      <w:pPr>
        <w:spacing w:after="80"/>
      </w:pPr>
    </w:p>
    <w:p w14:paraId="52263143" w14:textId="77777777" w:rsidR="00EC0AF8" w:rsidRDefault="00000000">
      <w:pPr>
        <w:spacing w:before="160" w:after="80"/>
      </w:pPr>
      <w:r>
        <w:rPr>
          <w:b/>
          <w:bCs/>
          <w:i/>
          <w:iCs/>
        </w:rPr>
        <w:t>B. Unit Economics (Projected — Year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EC0AF8" w14:paraId="4637A49F"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1E3CB8F9" w14:textId="77777777" w:rsidR="00EC0AF8" w:rsidRDefault="00000000">
            <w:r>
              <w:rPr>
                <w:b/>
                <w:bCs/>
                <w:sz w:val="20"/>
                <w:szCs w:val="20"/>
              </w:rPr>
              <w:t>Average Transaction Value</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A90F5EF" w14:textId="77777777" w:rsidR="00EC0AF8" w:rsidRDefault="00000000">
            <w:r>
              <w:rPr>
                <w:sz w:val="20"/>
                <w:szCs w:val="20"/>
              </w:rPr>
              <w:t>₹850</w:t>
            </w:r>
          </w:p>
        </w:tc>
      </w:tr>
      <w:tr w:rsidR="00EC0AF8" w14:paraId="7278F2DC"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5FB33696" w14:textId="77777777" w:rsidR="00EC0AF8" w:rsidRDefault="00000000">
            <w:r>
              <w:rPr>
                <w:b/>
                <w:bCs/>
                <w:sz w:val="20"/>
                <w:szCs w:val="20"/>
              </w:rPr>
              <w:t>Platform Take Rate</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941F5A0" w14:textId="77777777" w:rsidR="00EC0AF8" w:rsidRDefault="00000000">
            <w:r>
              <w:rPr>
                <w:sz w:val="20"/>
                <w:szCs w:val="20"/>
              </w:rPr>
              <w:t>15% (Instant) / 12.5% avg</w:t>
            </w:r>
          </w:p>
        </w:tc>
      </w:tr>
      <w:tr w:rsidR="00EC0AF8" w14:paraId="150010FC"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2509C5F4" w14:textId="77777777" w:rsidR="00EC0AF8" w:rsidRDefault="00000000">
            <w:r>
              <w:rPr>
                <w:b/>
                <w:bCs/>
                <w:sz w:val="20"/>
                <w:szCs w:val="20"/>
              </w:rPr>
              <w:t>Revenue per Transaction</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2FBE801" w14:textId="77777777" w:rsidR="00EC0AF8" w:rsidRDefault="00000000">
            <w:r>
              <w:rPr>
                <w:sz w:val="20"/>
                <w:szCs w:val="20"/>
              </w:rPr>
              <w:t>~₹106</w:t>
            </w:r>
          </w:p>
        </w:tc>
      </w:tr>
      <w:tr w:rsidR="00EC0AF8" w14:paraId="6F32D779"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3E9843E1" w14:textId="77777777" w:rsidR="00EC0AF8" w:rsidRDefault="00000000">
            <w:r>
              <w:rPr>
                <w:b/>
                <w:bCs/>
                <w:sz w:val="20"/>
                <w:szCs w:val="20"/>
              </w:rPr>
              <w:t>Target Monthly Transactions</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270DF49" w14:textId="77777777" w:rsidR="00EC0AF8" w:rsidRDefault="00000000">
            <w:r>
              <w:rPr>
                <w:sz w:val="20"/>
                <w:szCs w:val="20"/>
              </w:rPr>
              <w:t>12,000 (ramp to 50,000 by Month 12)</w:t>
            </w:r>
          </w:p>
        </w:tc>
      </w:tr>
      <w:tr w:rsidR="00EC0AF8" w14:paraId="5F3D1D6C"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0C8122CA" w14:textId="77777777" w:rsidR="00EC0AF8" w:rsidRDefault="00000000">
            <w:r>
              <w:rPr>
                <w:b/>
                <w:bCs/>
                <w:sz w:val="20"/>
                <w:szCs w:val="20"/>
              </w:rPr>
              <w:t>Projected Monthly Revenue</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1204D2A" w14:textId="77777777" w:rsidR="00EC0AF8" w:rsidRDefault="00000000">
            <w:r>
              <w:rPr>
                <w:sz w:val="20"/>
                <w:szCs w:val="20"/>
              </w:rPr>
              <w:t>₹12.7 Lakh (Month 12)</w:t>
            </w:r>
          </w:p>
        </w:tc>
      </w:tr>
      <w:tr w:rsidR="00EC0AF8" w14:paraId="4ECE8843"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469E97EB" w14:textId="77777777" w:rsidR="00EC0AF8" w:rsidRDefault="00000000">
            <w:r>
              <w:rPr>
                <w:b/>
                <w:bCs/>
                <w:sz w:val="20"/>
                <w:szCs w:val="20"/>
              </w:rPr>
              <w:t>Worker Acquisition CAC</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D36EA7C" w14:textId="77777777" w:rsidR="00EC0AF8" w:rsidRDefault="00000000">
            <w:r>
              <w:rPr>
                <w:sz w:val="20"/>
                <w:szCs w:val="20"/>
              </w:rPr>
              <w:t>₹180 (referral + digital)</w:t>
            </w:r>
          </w:p>
        </w:tc>
      </w:tr>
      <w:tr w:rsidR="00EC0AF8" w14:paraId="5C81874C"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644E5DC9" w14:textId="77777777" w:rsidR="00EC0AF8" w:rsidRDefault="00000000">
            <w:r>
              <w:rPr>
                <w:b/>
                <w:bCs/>
                <w:sz w:val="20"/>
                <w:szCs w:val="20"/>
              </w:rPr>
              <w:t>User Acquisition CAC</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D70D3FE" w14:textId="77777777" w:rsidR="00EC0AF8" w:rsidRDefault="00000000">
            <w:r>
              <w:rPr>
                <w:sz w:val="20"/>
                <w:szCs w:val="20"/>
              </w:rPr>
              <w:t>₹65 (performance + word-of-mouth)</w:t>
            </w:r>
          </w:p>
        </w:tc>
      </w:tr>
      <w:tr w:rsidR="00EC0AF8" w14:paraId="24EDAEC2"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70304825" w14:textId="77777777" w:rsidR="00EC0AF8" w:rsidRDefault="00000000">
            <w:r>
              <w:rPr>
                <w:b/>
                <w:bCs/>
                <w:sz w:val="20"/>
                <w:szCs w:val="20"/>
              </w:rPr>
              <w:t>Gross Margin Target</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74CB5F8" w14:textId="77777777" w:rsidR="00EC0AF8" w:rsidRDefault="00000000">
            <w:r>
              <w:rPr>
                <w:sz w:val="20"/>
                <w:szCs w:val="20"/>
              </w:rPr>
              <w:t>62% at scale</w:t>
            </w:r>
          </w:p>
        </w:tc>
      </w:tr>
    </w:tbl>
    <w:p w14:paraId="4D55FCC7" w14:textId="77777777" w:rsidR="00EC0AF8" w:rsidRDefault="00EC0AF8">
      <w:pPr>
        <w:spacing w:after="80"/>
      </w:pPr>
    </w:p>
    <w:p w14:paraId="76CF2FE3" w14:textId="77777777" w:rsidR="00EC0AF8" w:rsidRDefault="00000000">
      <w:pPr>
        <w:spacing w:before="160" w:after="80"/>
      </w:pPr>
      <w:r>
        <w:rPr>
          <w:b/>
          <w:bCs/>
          <w:i/>
          <w:iCs/>
        </w:rPr>
        <w:t>C. Go-to-Market Strategy</w:t>
      </w:r>
    </w:p>
    <w:p w14:paraId="056D1041" w14:textId="77777777" w:rsidR="00EC0AF8" w:rsidRDefault="00000000">
      <w:pPr>
        <w:pStyle w:val="ListParagraph"/>
        <w:numPr>
          <w:ilvl w:val="0"/>
          <w:numId w:val="2"/>
        </w:numPr>
        <w:spacing w:after="80" w:line="276" w:lineRule="auto"/>
      </w:pPr>
      <w:r>
        <w:t>Phase 1 (Months 1–3): Soft launch in Hinjewadi, Baner, and Kothrud. Worker supply seeded via direct outreach to salon owners, electricians, and plumbers through local trade associations.</w:t>
      </w:r>
    </w:p>
    <w:p w14:paraId="44153999" w14:textId="77777777" w:rsidR="00EC0AF8" w:rsidRDefault="00000000">
      <w:pPr>
        <w:pStyle w:val="ListParagraph"/>
        <w:numPr>
          <w:ilvl w:val="0"/>
          <w:numId w:val="2"/>
        </w:numPr>
        <w:spacing w:after="80" w:line="276" w:lineRule="auto"/>
      </w:pPr>
      <w:r>
        <w:t>Phase 2 (Months 4–9): Expand to all 20 Pune areas. Launch referral programme (₹100 credit per successful referral). Partner with housing societies and corporate parks.</w:t>
      </w:r>
    </w:p>
    <w:p w14:paraId="7D4F6DF5" w14:textId="77777777" w:rsidR="00EC0AF8" w:rsidRDefault="00000000">
      <w:pPr>
        <w:pStyle w:val="ListParagraph"/>
        <w:numPr>
          <w:ilvl w:val="0"/>
          <w:numId w:val="2"/>
        </w:numPr>
        <w:spacing w:after="80" w:line="276" w:lineRule="auto"/>
      </w:pPr>
      <w:r>
        <w:t>Phase 3 (Months 10–18): Second city (Nashik or Aurangabad). Series A fundraise targeting ₹8–12 crore.</w:t>
      </w:r>
    </w:p>
    <w:p w14:paraId="6B3A45DD" w14:textId="77777777" w:rsidR="00EC0AF8" w:rsidRDefault="00EC0AF8">
      <w:pPr>
        <w:spacing w:after="160"/>
      </w:pPr>
    </w:p>
    <w:p w14:paraId="359724D9" w14:textId="77777777" w:rsidR="00EC0AF8" w:rsidRDefault="00000000">
      <w:pPr>
        <w:spacing w:before="240" w:after="120"/>
      </w:pPr>
      <w:r>
        <w:rPr>
          <w:b/>
          <w:bCs/>
          <w:sz w:val="24"/>
          <w:szCs w:val="24"/>
        </w:rPr>
        <w:t>IX. TESTING &amp; QUALITY ASSURANCE</w:t>
      </w:r>
    </w:p>
    <w:p w14:paraId="026D7286" w14:textId="77777777" w:rsidR="00EC0AF8" w:rsidRDefault="00000000">
      <w:pPr>
        <w:spacing w:after="120" w:line="276" w:lineRule="auto"/>
        <w:jc w:val="both"/>
      </w:pPr>
      <w:r>
        <w:t>Kaargar employs a multi-layer testing strategy spanning unit, integration, end-to-end, load, and security testing. Testing tooling and results as of May 2026 are summarised below.</w:t>
      </w:r>
    </w:p>
    <w:p w14:paraId="3BCF426A" w14:textId="77777777" w:rsidR="00EC0AF8" w:rsidRDefault="00EC0AF8">
      <w:pPr>
        <w:spacing w:after="80"/>
      </w:pPr>
    </w:p>
    <w:p w14:paraId="1933BE25" w14:textId="77777777" w:rsidR="00EC0AF8" w:rsidRDefault="00000000">
      <w:pPr>
        <w:spacing w:before="160" w:after="80"/>
      </w:pPr>
      <w:r>
        <w:rPr>
          <w:b/>
          <w:bCs/>
          <w:i/>
          <w:iCs/>
        </w:rPr>
        <w:t>A. Unit &amp; Integration Testing</w:t>
      </w:r>
    </w:p>
    <w:p w14:paraId="71124F8E" w14:textId="77777777" w:rsidR="00EC0AF8" w:rsidRDefault="00000000">
      <w:pPr>
        <w:pStyle w:val="ListParagraph"/>
        <w:numPr>
          <w:ilvl w:val="0"/>
          <w:numId w:val="2"/>
        </w:numPr>
        <w:spacing w:after="80" w:line="276" w:lineRule="auto"/>
      </w:pPr>
      <w:r>
        <w:t>Backend: pytest with pytest-asyncio. Test suite covers 247 test cases across all routers, services, and utility modules. Current pass rate: 96.3%. Code coverage: 91.4%.</w:t>
      </w:r>
    </w:p>
    <w:p w14:paraId="6682EAAD" w14:textId="77777777" w:rsidR="00EC0AF8" w:rsidRDefault="00000000">
      <w:pPr>
        <w:pStyle w:val="ListParagraph"/>
        <w:numPr>
          <w:ilvl w:val="0"/>
          <w:numId w:val="2"/>
        </w:numPr>
        <w:spacing w:after="80" w:line="276" w:lineRule="auto"/>
      </w:pPr>
      <w:r>
        <w:t>Frontend: Vitest + React Testing Library. Component-level tests for 38 UI components. Pass rate: 98.1%.</w:t>
      </w:r>
    </w:p>
    <w:p w14:paraId="4771E4DC" w14:textId="77777777" w:rsidR="00EC0AF8" w:rsidRDefault="00EC0AF8">
      <w:pPr>
        <w:spacing w:after="80"/>
      </w:pPr>
    </w:p>
    <w:p w14:paraId="7765A8FB" w14:textId="77777777" w:rsidR="00EC0AF8" w:rsidRDefault="00000000">
      <w:pPr>
        <w:spacing w:before="160" w:after="80"/>
      </w:pPr>
      <w:r>
        <w:rPr>
          <w:b/>
          <w:bCs/>
          <w:i/>
          <w:iCs/>
        </w:rPr>
        <w:t>B. API &amp; End-to-End Testing</w:t>
      </w:r>
    </w:p>
    <w:p w14:paraId="121095F4" w14:textId="77777777" w:rsidR="00EC0AF8" w:rsidRDefault="00000000">
      <w:pPr>
        <w:pStyle w:val="ListParagraph"/>
        <w:numPr>
          <w:ilvl w:val="0"/>
          <w:numId w:val="2"/>
        </w:numPr>
        <w:spacing w:after="80" w:line="276" w:lineRule="auto"/>
      </w:pPr>
      <w:r>
        <w:t>API regression: Postman Collection (178 requests) automated via Newman CI pipeline. All 40 production endpoints covered, including edge cases for authentication, payment webhooks, and real-time subscription lifecycle.</w:t>
      </w:r>
    </w:p>
    <w:p w14:paraId="2155735B" w14:textId="77777777" w:rsidR="00EC0AF8" w:rsidRDefault="00000000">
      <w:pPr>
        <w:pStyle w:val="ListParagraph"/>
        <w:numPr>
          <w:ilvl w:val="0"/>
          <w:numId w:val="2"/>
        </w:numPr>
        <w:spacing w:after="80" w:line="276" w:lineRule="auto"/>
      </w:pPr>
      <w:r>
        <w:lastRenderedPageBreak/>
        <w:t>End-to-End flows: Playwright test suite covering the 8 core user journeys (registration, instant booking, discovery booking, package purchase, chat, review, worker onboarding, admin approval). 94.3% overall pass rate.</w:t>
      </w:r>
    </w:p>
    <w:p w14:paraId="663728FF" w14:textId="77777777" w:rsidR="00EC0AF8" w:rsidRDefault="00EC0AF8">
      <w:pPr>
        <w:spacing w:after="80"/>
      </w:pPr>
    </w:p>
    <w:p w14:paraId="6D2CAEA7" w14:textId="77777777" w:rsidR="00EC0AF8" w:rsidRDefault="00000000">
      <w:pPr>
        <w:spacing w:before="160" w:after="80"/>
      </w:pPr>
      <w:r>
        <w:rPr>
          <w:b/>
          <w:bCs/>
          <w:i/>
          <w:iCs/>
        </w:rPr>
        <w:t>C. Load Testing</w:t>
      </w:r>
    </w:p>
    <w:p w14:paraId="66352BB6" w14:textId="77777777" w:rsidR="00EC0AF8" w:rsidRDefault="00000000">
      <w:pPr>
        <w:pStyle w:val="ListParagraph"/>
        <w:numPr>
          <w:ilvl w:val="0"/>
          <w:numId w:val="2"/>
        </w:numPr>
        <w:spacing w:after="80" w:line="276" w:lineRule="auto"/>
      </w:pPr>
      <w:r>
        <w:t>Tool: k6 (Grafana). Simulated 1,000 virtual users over 15 minutes against the staging environment.</w:t>
      </w:r>
    </w:p>
    <w:p w14:paraId="20DAC674" w14:textId="77777777" w:rsidR="00EC0AF8" w:rsidRDefault="00000000">
      <w:pPr>
        <w:pStyle w:val="ListParagraph"/>
        <w:numPr>
          <w:ilvl w:val="0"/>
          <w:numId w:val="2"/>
        </w:numPr>
        <w:spacing w:after="80" w:line="276" w:lineRule="auto"/>
      </w:pPr>
      <w:r>
        <w:t>Results: P95 response time 312ms (target &lt;500ms). Zero errors below 600 concurrent users. DB connection pool saturation observed at 850 VUs — addressed via Supabase pooler configuration.</w:t>
      </w:r>
    </w:p>
    <w:p w14:paraId="03FC01BF" w14:textId="77777777" w:rsidR="00EC0AF8" w:rsidRDefault="00EC0AF8">
      <w:pPr>
        <w:spacing w:after="80"/>
      </w:pPr>
    </w:p>
    <w:p w14:paraId="75DBB94D" w14:textId="77777777" w:rsidR="00EC0AF8" w:rsidRDefault="00000000">
      <w:pPr>
        <w:spacing w:before="160" w:after="80"/>
      </w:pPr>
      <w:r>
        <w:rPr>
          <w:b/>
          <w:bCs/>
          <w:i/>
          <w:iCs/>
        </w:rPr>
        <w:t>D. Security Testing</w:t>
      </w:r>
    </w:p>
    <w:p w14:paraId="0960B2AA" w14:textId="77777777" w:rsidR="00EC0AF8" w:rsidRDefault="00000000">
      <w:pPr>
        <w:pStyle w:val="ListParagraph"/>
        <w:numPr>
          <w:ilvl w:val="0"/>
          <w:numId w:val="2"/>
        </w:numPr>
        <w:spacing w:after="80" w:line="276" w:lineRule="auto"/>
      </w:pPr>
      <w:r>
        <w:t>OWASP ZAP automated scan: 0 high-severity, 2 medium (CSP header hardening — in progress), 6 low/informational.</w:t>
      </w:r>
    </w:p>
    <w:p w14:paraId="5DB2E89E" w14:textId="77777777" w:rsidR="00EC0AF8" w:rsidRDefault="00000000">
      <w:pPr>
        <w:pStyle w:val="ListParagraph"/>
        <w:numPr>
          <w:ilvl w:val="0"/>
          <w:numId w:val="2"/>
        </w:numPr>
        <w:spacing w:after="80" w:line="276" w:lineRule="auto"/>
      </w:pPr>
      <w:r>
        <w:t>JWT token expiry, role-based access control (RBAC), and SQL injection prevention reviewed manually.</w:t>
      </w:r>
    </w:p>
    <w:p w14:paraId="3392CC77" w14:textId="77777777" w:rsidR="00EC0AF8" w:rsidRDefault="00000000">
      <w:pPr>
        <w:pStyle w:val="ListParagraph"/>
        <w:numPr>
          <w:ilvl w:val="0"/>
          <w:numId w:val="2"/>
        </w:numPr>
        <w:spacing w:after="80" w:line="276" w:lineRule="auto"/>
      </w:pPr>
      <w:r>
        <w:t>Phone number and email masking in chat messages verified across 150 test message variants.</w:t>
      </w:r>
    </w:p>
    <w:p w14:paraId="21BACD9F" w14:textId="77777777" w:rsidR="00EC0AF8" w:rsidRDefault="00EC0AF8">
      <w:pPr>
        <w:spacing w:after="80"/>
      </w:pPr>
    </w:p>
    <w:p w14:paraId="166EFED1" w14:textId="77777777" w:rsidR="00EC0AF8" w:rsidRDefault="00000000">
      <w:pPr>
        <w:spacing w:before="160" w:after="80"/>
      </w:pPr>
      <w:r>
        <w:rPr>
          <w:b/>
          <w:bCs/>
          <w:i/>
          <w:iCs/>
        </w:rPr>
        <w:t>E. User Acceptance Testing (Beta)</w:t>
      </w:r>
    </w:p>
    <w:p w14:paraId="3B32584A" w14:textId="77777777" w:rsidR="00EC0AF8" w:rsidRDefault="00000000">
      <w:pPr>
        <w:pStyle w:val="ListParagraph"/>
        <w:numPr>
          <w:ilvl w:val="0"/>
          <w:numId w:val="2"/>
        </w:numPr>
        <w:spacing w:after="80" w:line="276" w:lineRule="auto"/>
      </w:pPr>
      <w:r>
        <w:t>52 beta users recruited across Hinjewadi (tech workers), Kothrud (families), and Deccan (students).</w:t>
      </w:r>
    </w:p>
    <w:p w14:paraId="1571E9D9" w14:textId="77777777" w:rsidR="00EC0AF8" w:rsidRDefault="00000000">
      <w:pPr>
        <w:pStyle w:val="ListParagraph"/>
        <w:numPr>
          <w:ilvl w:val="0"/>
          <w:numId w:val="2"/>
        </w:numPr>
        <w:spacing w:after="80" w:line="276" w:lineRule="auto"/>
      </w:pPr>
      <w:r>
        <w:t>12 service categories tested with 34 mock workers over 3 weeks (April–May 2026).</w:t>
      </w:r>
    </w:p>
    <w:p w14:paraId="4E24F0F0" w14:textId="77777777" w:rsidR="00EC0AF8" w:rsidRDefault="00000000">
      <w:pPr>
        <w:pStyle w:val="ListParagraph"/>
        <w:numPr>
          <w:ilvl w:val="0"/>
          <w:numId w:val="2"/>
        </w:numPr>
        <w:spacing w:after="80" w:line="276" w:lineRule="auto"/>
      </w:pPr>
      <w:r>
        <w:t>SUS (System Usability Scale) score: 81.4/100 — rated "Excellent".</w:t>
      </w:r>
    </w:p>
    <w:p w14:paraId="7A3C0F7C" w14:textId="77777777" w:rsidR="00EC0AF8" w:rsidRDefault="00000000">
      <w:pPr>
        <w:pStyle w:val="ListParagraph"/>
        <w:numPr>
          <w:ilvl w:val="0"/>
          <w:numId w:val="2"/>
        </w:numPr>
        <w:spacing w:after="80" w:line="276" w:lineRule="auto"/>
      </w:pPr>
      <w:r>
        <w:t>Net Promoter Score (NPS): +47 (beta cohort).</w:t>
      </w:r>
    </w:p>
    <w:p w14:paraId="6D2B0241" w14:textId="77777777" w:rsidR="00EC0AF8" w:rsidRDefault="00EC0AF8">
      <w:pPr>
        <w:spacing w:after="160"/>
      </w:pPr>
    </w:p>
    <w:p w14:paraId="26025B58" w14:textId="77777777" w:rsidR="00EC0AF8" w:rsidRDefault="00000000">
      <w:pPr>
        <w:spacing w:before="240" w:after="120"/>
      </w:pPr>
      <w:r>
        <w:rPr>
          <w:b/>
          <w:bCs/>
          <w:sz w:val="24"/>
          <w:szCs w:val="24"/>
        </w:rPr>
        <w:t>X. MOBILE APPLICATION DEVELOPMENT</w:t>
      </w:r>
    </w:p>
    <w:p w14:paraId="43770FD1" w14:textId="77777777" w:rsidR="00EC0AF8" w:rsidRDefault="00000000">
      <w:pPr>
        <w:spacing w:after="120" w:line="276" w:lineRule="auto"/>
        <w:jc w:val="both"/>
      </w:pPr>
      <w:r>
        <w:t>The Kaargar mobile application is currently under development, targeting both iOS and Android through a unified React Native (Expo) codebase. The mobile application will ship with feature parity to the web platform and additionally offer:</w:t>
      </w:r>
    </w:p>
    <w:p w14:paraId="49A69E64" w14:textId="77777777" w:rsidR="00EC0AF8" w:rsidRDefault="00EC0AF8">
      <w:pPr>
        <w:spacing w:after="80"/>
      </w:pPr>
    </w:p>
    <w:p w14:paraId="18173786" w14:textId="77777777" w:rsidR="00EC0AF8" w:rsidRDefault="00000000">
      <w:pPr>
        <w:pStyle w:val="ListParagraph"/>
        <w:numPr>
          <w:ilvl w:val="0"/>
          <w:numId w:val="2"/>
        </w:numPr>
        <w:spacing w:after="80" w:line="276" w:lineRule="auto"/>
      </w:pPr>
      <w:r>
        <w:t>Push notifications via Expo Notifications (FCM / APNs).</w:t>
      </w:r>
    </w:p>
    <w:p w14:paraId="4DB9D750" w14:textId="77777777" w:rsidR="00EC0AF8" w:rsidRDefault="00000000">
      <w:pPr>
        <w:pStyle w:val="ListParagraph"/>
        <w:numPr>
          <w:ilvl w:val="0"/>
          <w:numId w:val="2"/>
        </w:numPr>
        <w:spacing w:after="80" w:line="276" w:lineRule="auto"/>
      </w:pPr>
      <w:r>
        <w:t>Native location services with background GPS tracking during active jobs.</w:t>
      </w:r>
    </w:p>
    <w:p w14:paraId="6D85E469" w14:textId="77777777" w:rsidR="00EC0AF8" w:rsidRDefault="00000000">
      <w:pPr>
        <w:pStyle w:val="ListParagraph"/>
        <w:numPr>
          <w:ilvl w:val="0"/>
          <w:numId w:val="2"/>
        </w:numPr>
        <w:spacing w:after="80" w:line="276" w:lineRule="auto"/>
      </w:pPr>
      <w:r>
        <w:t>Camera integration for before/after photo capture during job execution.</w:t>
      </w:r>
    </w:p>
    <w:p w14:paraId="449893DE" w14:textId="77777777" w:rsidR="00EC0AF8" w:rsidRDefault="00000000">
      <w:pPr>
        <w:pStyle w:val="ListParagraph"/>
        <w:numPr>
          <w:ilvl w:val="0"/>
          <w:numId w:val="2"/>
        </w:numPr>
        <w:spacing w:after="80" w:line="276" w:lineRule="auto"/>
      </w:pPr>
      <w:r>
        <w:t>Offline-tolerant queue for message delivery during poor network conditions.</w:t>
      </w:r>
    </w:p>
    <w:p w14:paraId="2C6D9214" w14:textId="77777777" w:rsidR="00EC0AF8" w:rsidRDefault="00EC0AF8">
      <w:pPr>
        <w:spacing w:after="80"/>
      </w:pPr>
    </w:p>
    <w:p w14:paraId="0289C85C" w14:textId="77777777" w:rsidR="00EC0AF8" w:rsidRDefault="00000000">
      <w:pPr>
        <w:spacing w:after="120" w:line="276" w:lineRule="auto"/>
        <w:jc w:val="both"/>
      </w:pPr>
      <w:r>
        <w:t>Current mobile development status: authentication flow, home page, instant booking flow, and worker dashboard screens are implemented at approximately 35% overall. Estimated completion: Q3 2026. App Store and Play Store submissions are planned for Q4 2026.</w:t>
      </w:r>
    </w:p>
    <w:p w14:paraId="7AD822A6" w14:textId="77777777" w:rsidR="00EC0AF8" w:rsidRDefault="00EC0AF8">
      <w:pPr>
        <w:spacing w:after="160"/>
      </w:pPr>
    </w:p>
    <w:p w14:paraId="50B6211C" w14:textId="77777777" w:rsidR="00EC0AF8" w:rsidRDefault="00000000">
      <w:pPr>
        <w:spacing w:before="240" w:after="120"/>
      </w:pPr>
      <w:r>
        <w:rPr>
          <w:b/>
          <w:bCs/>
          <w:sz w:val="24"/>
          <w:szCs w:val="24"/>
        </w:rPr>
        <w:lastRenderedPageBreak/>
        <w:t>XI. DEVELOPMENT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EC0AF8" w14:paraId="674121E0"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762101D1" w14:textId="77777777" w:rsidR="00EC0AF8" w:rsidRDefault="00000000">
            <w:r>
              <w:rPr>
                <w:b/>
                <w:bCs/>
                <w:sz w:val="20"/>
                <w:szCs w:val="20"/>
              </w:rPr>
              <w:t>Q2 2026 (Now)</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B4F962D" w14:textId="77777777" w:rsidR="00EC0AF8" w:rsidRDefault="00000000">
            <w:r>
              <w:rPr>
                <w:sz w:val="20"/>
                <w:szCs w:val="20"/>
              </w:rPr>
              <w:t>Web platform live, backend complete, beta testing active, mobile 35% complete</w:t>
            </w:r>
          </w:p>
        </w:tc>
      </w:tr>
      <w:tr w:rsidR="00EC0AF8" w14:paraId="2E1F7410"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48BD6D02" w14:textId="77777777" w:rsidR="00EC0AF8" w:rsidRDefault="00000000">
            <w:r>
              <w:rPr>
                <w:b/>
                <w:bCs/>
                <w:sz w:val="20"/>
                <w:szCs w:val="20"/>
              </w:rPr>
              <w:t>Q3 2026</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60BCF61" w14:textId="77777777" w:rsidR="00EC0AF8" w:rsidRDefault="00000000">
            <w:r>
              <w:rPr>
                <w:sz w:val="20"/>
                <w:szCs w:val="20"/>
              </w:rPr>
              <w:t>Mobile app feature-complete, full beta launch Pune, marketing campaign, Series A groundwork</w:t>
            </w:r>
          </w:p>
        </w:tc>
      </w:tr>
      <w:tr w:rsidR="00EC0AF8" w14:paraId="33308DF0"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07B449A8" w14:textId="77777777" w:rsidR="00EC0AF8" w:rsidRDefault="00000000">
            <w:r>
              <w:rPr>
                <w:b/>
                <w:bCs/>
                <w:sz w:val="20"/>
                <w:szCs w:val="20"/>
              </w:rPr>
              <w:t>Q4 2026</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A7A5C38" w14:textId="77777777" w:rsidR="00EC0AF8" w:rsidRDefault="00000000">
            <w:r>
              <w:rPr>
                <w:sz w:val="20"/>
                <w:szCs w:val="20"/>
              </w:rPr>
              <w:t>App Store &amp; Play Store launch, full Pune geographic coverage (all 20 areas), 500+ verified workers</w:t>
            </w:r>
          </w:p>
        </w:tc>
      </w:tr>
      <w:tr w:rsidR="00EC0AF8" w14:paraId="78702A12"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68C1EF80" w14:textId="77777777" w:rsidR="00EC0AF8" w:rsidRDefault="00000000">
            <w:r>
              <w:rPr>
                <w:b/>
                <w:bCs/>
                <w:sz w:val="20"/>
                <w:szCs w:val="20"/>
              </w:rPr>
              <w:t>Q1 2027</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30DEDFE" w14:textId="77777777" w:rsidR="00EC0AF8" w:rsidRDefault="00000000">
            <w:r>
              <w:rPr>
                <w:sz w:val="20"/>
                <w:szCs w:val="20"/>
              </w:rPr>
              <w:t>Second city launch (Nashik or Aurangabad), company/contractor tier launch, SaaS features</w:t>
            </w:r>
          </w:p>
        </w:tc>
      </w:tr>
      <w:tr w:rsidR="00EC0AF8" w14:paraId="40FF265E"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60" w:type="dxa"/>
              <w:left w:w="120" w:type="dxa"/>
              <w:bottom w:w="60" w:type="dxa"/>
              <w:right w:w="120" w:type="dxa"/>
            </w:tcMar>
          </w:tcPr>
          <w:p w14:paraId="020AFE09" w14:textId="77777777" w:rsidR="00EC0AF8" w:rsidRDefault="00000000">
            <w:r>
              <w:rPr>
                <w:b/>
                <w:bCs/>
                <w:sz w:val="20"/>
                <w:szCs w:val="20"/>
              </w:rPr>
              <w:t>Q2 2027</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AC05EBB" w14:textId="77777777" w:rsidR="00EC0AF8" w:rsidRDefault="00000000">
            <w:r>
              <w:rPr>
                <w:sz w:val="20"/>
                <w:szCs w:val="20"/>
              </w:rPr>
              <w:t>Series A close, 5-city expansion, AI-powered service recommendation engine</w:t>
            </w:r>
          </w:p>
        </w:tc>
      </w:tr>
    </w:tbl>
    <w:p w14:paraId="176FCD6D" w14:textId="77777777" w:rsidR="00EC0AF8" w:rsidRDefault="00EC0AF8">
      <w:pPr>
        <w:spacing w:after="160"/>
      </w:pPr>
    </w:p>
    <w:p w14:paraId="372889F1" w14:textId="77777777" w:rsidR="00EC0AF8" w:rsidRDefault="00000000">
      <w:pPr>
        <w:spacing w:before="240" w:after="120"/>
      </w:pPr>
      <w:r>
        <w:rPr>
          <w:b/>
          <w:bCs/>
          <w:sz w:val="24"/>
          <w:szCs w:val="24"/>
        </w:rPr>
        <w:t>XII. CONCLUSION</w:t>
      </w:r>
    </w:p>
    <w:p w14:paraId="2940B6FF" w14:textId="77777777" w:rsidR="00EC0AF8" w:rsidRDefault="00000000">
      <w:pPr>
        <w:spacing w:after="120" w:line="276" w:lineRule="auto"/>
        <w:jc w:val="both"/>
      </w:pPr>
      <w:r>
        <w:t>Kaargar represents a well-researched, technically sophisticated response to the underserved hyperlocal services market in Pune and, by extension, India's fast-growing Tier-2 urban segment. The dual-mode architecture, service-first philosophy, mandatory escrow payments, and trust mechanisms collectively position the platform as a high-quality alternative to existing fragmented solutions.</w:t>
      </w:r>
    </w:p>
    <w:p w14:paraId="32B92350" w14:textId="77777777" w:rsidR="00EC0AF8" w:rsidRDefault="00EC0AF8">
      <w:pPr>
        <w:spacing w:after="80"/>
      </w:pPr>
    </w:p>
    <w:p w14:paraId="038C8344" w14:textId="77777777" w:rsidR="00EC0AF8" w:rsidRDefault="00000000">
      <w:pPr>
        <w:spacing w:after="120" w:line="276" w:lineRule="auto"/>
        <w:jc w:val="both"/>
      </w:pPr>
      <w:r>
        <w:t>As of May 2026, the web platform is fully operational, the backend API is complete and tested, and mobile development is progressing on schedule. The company is officially registered under MSME (UDYAM-MH-20-0326564) and is operationally ready for a commercial soft launch. Development, testing, and go-to-market activities are proceeding in parallel toward a full public launch in Q4 2026.</w:t>
      </w:r>
    </w:p>
    <w:p w14:paraId="40947AF4" w14:textId="77777777" w:rsidR="00EC0AF8" w:rsidRDefault="00EC0AF8">
      <w:pPr>
        <w:spacing w:after="160"/>
      </w:pPr>
    </w:p>
    <w:p w14:paraId="1B3DC5C6" w14:textId="77777777" w:rsidR="00EC0AF8" w:rsidRDefault="00000000">
      <w:pPr>
        <w:spacing w:before="240" w:after="120"/>
      </w:pPr>
      <w:r>
        <w:rPr>
          <w:b/>
          <w:bCs/>
          <w:sz w:val="24"/>
          <w:szCs w:val="24"/>
        </w:rPr>
        <w:t>REFERENCES</w:t>
      </w:r>
    </w:p>
    <w:p w14:paraId="2BD8FC52" w14:textId="77777777" w:rsidR="00EC0AF8" w:rsidRDefault="00000000">
      <w:pPr>
        <w:spacing w:after="80"/>
      </w:pPr>
      <w:r>
        <w:rPr>
          <w:sz w:val="20"/>
          <w:szCs w:val="20"/>
        </w:rPr>
        <w:t>[1] NITI Aayog, "India's Booming Gig and Platform Economy," 2022.</w:t>
      </w:r>
    </w:p>
    <w:p w14:paraId="3E54A2E4" w14:textId="77777777" w:rsidR="00EC0AF8" w:rsidRDefault="00000000">
      <w:pPr>
        <w:spacing w:after="80"/>
      </w:pPr>
      <w:r>
        <w:rPr>
          <w:sz w:val="20"/>
          <w:szCs w:val="20"/>
        </w:rPr>
        <w:t>[2] TRAI Performance Indicator Report, Telecom Regulatory Authority of India, Q3 2025.</w:t>
      </w:r>
    </w:p>
    <w:p w14:paraId="4FF9DB25" w14:textId="77777777" w:rsidR="00EC0AF8" w:rsidRDefault="00000000">
      <w:pPr>
        <w:spacing w:after="80"/>
      </w:pPr>
      <w:r>
        <w:rPr>
          <w:sz w:val="20"/>
          <w:szCs w:val="20"/>
        </w:rPr>
        <w:t>[3] Ministry of MSME, Udyam Registration Portal, udyamregistration.gov.in, 2026.</w:t>
      </w:r>
    </w:p>
    <w:p w14:paraId="3F58FDDF" w14:textId="77777777" w:rsidR="00EC0AF8" w:rsidRDefault="00000000">
      <w:pPr>
        <w:spacing w:after="80"/>
      </w:pPr>
      <w:r>
        <w:rPr>
          <w:sz w:val="20"/>
          <w:szCs w:val="20"/>
        </w:rPr>
        <w:t>[4] Supabase Documentation, Real-Time Subscriptions and PostgreSQL Changes, supabase.com/docs, 2025.</w:t>
      </w:r>
    </w:p>
    <w:p w14:paraId="54102F46" w14:textId="77777777" w:rsidR="00EC0AF8" w:rsidRDefault="00000000">
      <w:pPr>
        <w:spacing w:after="80"/>
      </w:pPr>
      <w:r>
        <w:rPr>
          <w:sz w:val="20"/>
          <w:szCs w:val="20"/>
        </w:rPr>
        <w:t>[5] FastAPI Documentation, tiangolo.com/fastapi, 2025.</w:t>
      </w:r>
    </w:p>
    <w:p w14:paraId="0BF2736A" w14:textId="77777777" w:rsidR="00EC0AF8" w:rsidRDefault="00000000">
      <w:pPr>
        <w:spacing w:after="80"/>
      </w:pPr>
      <w:r>
        <w:rPr>
          <w:sz w:val="20"/>
          <w:szCs w:val="20"/>
        </w:rPr>
        <w:t>[6] Razorpay Developer Documentation, razorpay.com/docs, 2025.</w:t>
      </w:r>
    </w:p>
    <w:p w14:paraId="6F425AF5" w14:textId="77777777" w:rsidR="00EC0AF8" w:rsidRDefault="00000000">
      <w:pPr>
        <w:spacing w:after="80"/>
      </w:pPr>
      <w:r>
        <w:rPr>
          <w:sz w:val="20"/>
          <w:szCs w:val="20"/>
        </w:rPr>
        <w:t>[7] Urban Company Annual Report, urbancompany.com, FY 2024–25.</w:t>
      </w:r>
    </w:p>
    <w:p w14:paraId="5FA864B5" w14:textId="77777777" w:rsidR="00EC0AF8" w:rsidRDefault="00000000">
      <w:pPr>
        <w:spacing w:after="80"/>
      </w:pPr>
      <w:r>
        <w:rPr>
          <w:sz w:val="20"/>
          <w:szCs w:val="20"/>
        </w:rPr>
        <w:t>[8] k6 Load Testing Documentation, k6.io/docs, 2025.</w:t>
      </w:r>
    </w:p>
    <w:p w14:paraId="5A2C6FC2" w14:textId="77777777" w:rsidR="00EC0AF8" w:rsidRDefault="00000000">
      <w:pPr>
        <w:spacing w:after="80"/>
      </w:pPr>
      <w:r>
        <w:rPr>
          <w:sz w:val="20"/>
          <w:szCs w:val="20"/>
        </w:rPr>
        <w:t>[9] OWASP Testing Guide v4.2, owasp.org, 2024.</w:t>
      </w:r>
    </w:p>
    <w:p w14:paraId="75C856EA" w14:textId="77777777" w:rsidR="00EC0AF8" w:rsidRDefault="00000000">
      <w:pPr>
        <w:spacing w:after="80"/>
      </w:pPr>
      <w:r>
        <w:rPr>
          <w:sz w:val="20"/>
          <w:szCs w:val="20"/>
        </w:rPr>
        <w:t>[10] Postman &amp; Newman CI Documentation, learning.postman.com, 2025.</w:t>
      </w:r>
    </w:p>
    <w:sectPr w:rsidR="00EC0AF8">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BC9D5" w14:textId="77777777" w:rsidR="00092BDC" w:rsidRDefault="00092BDC">
      <w:r>
        <w:separator/>
      </w:r>
    </w:p>
  </w:endnote>
  <w:endnote w:type="continuationSeparator" w:id="0">
    <w:p w14:paraId="5368E4BF" w14:textId="77777777" w:rsidR="00092BDC" w:rsidRDefault="00092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1840C" w14:textId="77777777" w:rsidR="00EC0AF8" w:rsidRDefault="00000000">
    <w:pPr>
      <w:pBdr>
        <w:top w:val="single" w:sz="4" w:space="1" w:color="333333"/>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02EEA">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02EEA">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37D79" w14:textId="77777777" w:rsidR="00092BDC" w:rsidRDefault="00092BDC">
      <w:r>
        <w:separator/>
      </w:r>
    </w:p>
  </w:footnote>
  <w:footnote w:type="continuationSeparator" w:id="0">
    <w:p w14:paraId="30E7A835" w14:textId="77777777" w:rsidR="00092BDC" w:rsidRDefault="00092B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563CD" w14:textId="77777777" w:rsidR="00EC0AF8" w:rsidRDefault="00000000">
    <w:pPr>
      <w:pBdr>
        <w:bottom w:val="single" w:sz="4" w:space="1" w:color="333333"/>
      </w:pBdr>
      <w:tabs>
        <w:tab w:val="right" w:pos="9026"/>
      </w:tabs>
    </w:pPr>
    <w:r>
      <w:rPr>
        <w:sz w:val="18"/>
        <w:szCs w:val="18"/>
      </w:rPr>
      <w:t>Kaargar — Development Progress Report  |  CSAID-B3  |  2025–26</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4B4B"/>
    <w:multiLevelType w:val="hybridMultilevel"/>
    <w:tmpl w:val="75D4C9EA"/>
    <w:lvl w:ilvl="0" w:tplc="AB0805E8">
      <w:start w:val="1"/>
      <w:numFmt w:val="bullet"/>
      <w:lvlText w:val="•"/>
      <w:lvlJc w:val="left"/>
      <w:pPr>
        <w:ind w:left="720" w:hanging="360"/>
      </w:pPr>
    </w:lvl>
    <w:lvl w:ilvl="1" w:tplc="00226C1E">
      <w:numFmt w:val="decimal"/>
      <w:lvlText w:val=""/>
      <w:lvlJc w:val="left"/>
    </w:lvl>
    <w:lvl w:ilvl="2" w:tplc="194A7A50">
      <w:numFmt w:val="decimal"/>
      <w:lvlText w:val=""/>
      <w:lvlJc w:val="left"/>
    </w:lvl>
    <w:lvl w:ilvl="3" w:tplc="BFFA4C8E">
      <w:numFmt w:val="decimal"/>
      <w:lvlText w:val=""/>
      <w:lvlJc w:val="left"/>
    </w:lvl>
    <w:lvl w:ilvl="4" w:tplc="5972D86E">
      <w:numFmt w:val="decimal"/>
      <w:lvlText w:val=""/>
      <w:lvlJc w:val="left"/>
    </w:lvl>
    <w:lvl w:ilvl="5" w:tplc="80EA3728">
      <w:numFmt w:val="decimal"/>
      <w:lvlText w:val=""/>
      <w:lvlJc w:val="left"/>
    </w:lvl>
    <w:lvl w:ilvl="6" w:tplc="5BECE73C">
      <w:numFmt w:val="decimal"/>
      <w:lvlText w:val=""/>
      <w:lvlJc w:val="left"/>
    </w:lvl>
    <w:lvl w:ilvl="7" w:tplc="946699E2">
      <w:numFmt w:val="decimal"/>
      <w:lvlText w:val=""/>
      <w:lvlJc w:val="left"/>
    </w:lvl>
    <w:lvl w:ilvl="8" w:tplc="21702C6E">
      <w:numFmt w:val="decimal"/>
      <w:lvlText w:val=""/>
      <w:lvlJc w:val="left"/>
    </w:lvl>
  </w:abstractNum>
  <w:abstractNum w:abstractNumId="1" w15:restartNumberingAfterBreak="0">
    <w:nsid w:val="2A971A2B"/>
    <w:multiLevelType w:val="hybridMultilevel"/>
    <w:tmpl w:val="3ECEC636"/>
    <w:lvl w:ilvl="0" w:tplc="93E8B512">
      <w:start w:val="1"/>
      <w:numFmt w:val="decimal"/>
      <w:lvlText w:val="%1."/>
      <w:lvlJc w:val="left"/>
      <w:pPr>
        <w:ind w:left="720" w:hanging="360"/>
      </w:pPr>
    </w:lvl>
    <w:lvl w:ilvl="1" w:tplc="FBBAB068">
      <w:numFmt w:val="decimal"/>
      <w:lvlText w:val=""/>
      <w:lvlJc w:val="left"/>
    </w:lvl>
    <w:lvl w:ilvl="2" w:tplc="1E32A7C6">
      <w:numFmt w:val="decimal"/>
      <w:lvlText w:val=""/>
      <w:lvlJc w:val="left"/>
    </w:lvl>
    <w:lvl w:ilvl="3" w:tplc="E402DFC8">
      <w:numFmt w:val="decimal"/>
      <w:lvlText w:val=""/>
      <w:lvlJc w:val="left"/>
    </w:lvl>
    <w:lvl w:ilvl="4" w:tplc="A6D4B50C">
      <w:numFmt w:val="decimal"/>
      <w:lvlText w:val=""/>
      <w:lvlJc w:val="left"/>
    </w:lvl>
    <w:lvl w:ilvl="5" w:tplc="1B54C2CE">
      <w:numFmt w:val="decimal"/>
      <w:lvlText w:val=""/>
      <w:lvlJc w:val="left"/>
    </w:lvl>
    <w:lvl w:ilvl="6" w:tplc="08AE5A1A">
      <w:numFmt w:val="decimal"/>
      <w:lvlText w:val=""/>
      <w:lvlJc w:val="left"/>
    </w:lvl>
    <w:lvl w:ilvl="7" w:tplc="EB18A2EE">
      <w:numFmt w:val="decimal"/>
      <w:lvlText w:val=""/>
      <w:lvlJc w:val="left"/>
    </w:lvl>
    <w:lvl w:ilvl="8" w:tplc="FEC43438">
      <w:numFmt w:val="decimal"/>
      <w:lvlText w:val=""/>
      <w:lvlJc w:val="left"/>
    </w:lvl>
  </w:abstractNum>
  <w:abstractNum w:abstractNumId="2" w15:restartNumberingAfterBreak="0">
    <w:nsid w:val="579069E9"/>
    <w:multiLevelType w:val="hybridMultilevel"/>
    <w:tmpl w:val="AFC210A6"/>
    <w:lvl w:ilvl="0" w:tplc="1C94C62E">
      <w:start w:val="1"/>
      <w:numFmt w:val="bullet"/>
      <w:lvlText w:val="-"/>
      <w:lvlJc w:val="left"/>
      <w:pPr>
        <w:ind w:left="720" w:hanging="360"/>
      </w:pPr>
    </w:lvl>
    <w:lvl w:ilvl="1" w:tplc="52CE0B5A">
      <w:numFmt w:val="decimal"/>
      <w:lvlText w:val=""/>
      <w:lvlJc w:val="left"/>
    </w:lvl>
    <w:lvl w:ilvl="2" w:tplc="B8788A86">
      <w:numFmt w:val="decimal"/>
      <w:lvlText w:val=""/>
      <w:lvlJc w:val="left"/>
    </w:lvl>
    <w:lvl w:ilvl="3" w:tplc="AD341398">
      <w:numFmt w:val="decimal"/>
      <w:lvlText w:val=""/>
      <w:lvlJc w:val="left"/>
    </w:lvl>
    <w:lvl w:ilvl="4" w:tplc="15025DAE">
      <w:numFmt w:val="decimal"/>
      <w:lvlText w:val=""/>
      <w:lvlJc w:val="left"/>
    </w:lvl>
    <w:lvl w:ilvl="5" w:tplc="3B405E9C">
      <w:numFmt w:val="decimal"/>
      <w:lvlText w:val=""/>
      <w:lvlJc w:val="left"/>
    </w:lvl>
    <w:lvl w:ilvl="6" w:tplc="099E6D22">
      <w:numFmt w:val="decimal"/>
      <w:lvlText w:val=""/>
      <w:lvlJc w:val="left"/>
    </w:lvl>
    <w:lvl w:ilvl="7" w:tplc="4B7C4334">
      <w:numFmt w:val="decimal"/>
      <w:lvlText w:val=""/>
      <w:lvlJc w:val="left"/>
    </w:lvl>
    <w:lvl w:ilvl="8" w:tplc="82FA1CC8">
      <w:numFmt w:val="decimal"/>
      <w:lvlText w:val=""/>
      <w:lvlJc w:val="left"/>
    </w:lvl>
  </w:abstractNum>
  <w:abstractNum w:abstractNumId="3" w15:restartNumberingAfterBreak="0">
    <w:nsid w:val="7B507E16"/>
    <w:multiLevelType w:val="hybridMultilevel"/>
    <w:tmpl w:val="143475DE"/>
    <w:lvl w:ilvl="0" w:tplc="5746A316">
      <w:start w:val="1"/>
      <w:numFmt w:val="bullet"/>
      <w:lvlText w:val="●"/>
      <w:lvlJc w:val="left"/>
      <w:pPr>
        <w:ind w:left="720" w:hanging="360"/>
      </w:pPr>
    </w:lvl>
    <w:lvl w:ilvl="1" w:tplc="1348FB54">
      <w:start w:val="1"/>
      <w:numFmt w:val="bullet"/>
      <w:lvlText w:val="○"/>
      <w:lvlJc w:val="left"/>
      <w:pPr>
        <w:ind w:left="1440" w:hanging="360"/>
      </w:pPr>
    </w:lvl>
    <w:lvl w:ilvl="2" w:tplc="7054B87A">
      <w:start w:val="1"/>
      <w:numFmt w:val="bullet"/>
      <w:lvlText w:val="■"/>
      <w:lvlJc w:val="left"/>
      <w:pPr>
        <w:ind w:left="2160" w:hanging="360"/>
      </w:pPr>
    </w:lvl>
    <w:lvl w:ilvl="3" w:tplc="D2E2E372">
      <w:start w:val="1"/>
      <w:numFmt w:val="bullet"/>
      <w:lvlText w:val="●"/>
      <w:lvlJc w:val="left"/>
      <w:pPr>
        <w:ind w:left="2880" w:hanging="360"/>
      </w:pPr>
    </w:lvl>
    <w:lvl w:ilvl="4" w:tplc="08422420">
      <w:start w:val="1"/>
      <w:numFmt w:val="bullet"/>
      <w:lvlText w:val="○"/>
      <w:lvlJc w:val="left"/>
      <w:pPr>
        <w:ind w:left="3600" w:hanging="360"/>
      </w:pPr>
    </w:lvl>
    <w:lvl w:ilvl="5" w:tplc="502AB0DC">
      <w:start w:val="1"/>
      <w:numFmt w:val="bullet"/>
      <w:lvlText w:val="■"/>
      <w:lvlJc w:val="left"/>
      <w:pPr>
        <w:ind w:left="4320" w:hanging="360"/>
      </w:pPr>
    </w:lvl>
    <w:lvl w:ilvl="6" w:tplc="7132235C">
      <w:start w:val="1"/>
      <w:numFmt w:val="bullet"/>
      <w:lvlText w:val="●"/>
      <w:lvlJc w:val="left"/>
      <w:pPr>
        <w:ind w:left="5040" w:hanging="360"/>
      </w:pPr>
    </w:lvl>
    <w:lvl w:ilvl="7" w:tplc="F6941450">
      <w:start w:val="1"/>
      <w:numFmt w:val="bullet"/>
      <w:lvlText w:val="●"/>
      <w:lvlJc w:val="left"/>
      <w:pPr>
        <w:ind w:left="5760" w:hanging="360"/>
      </w:pPr>
    </w:lvl>
    <w:lvl w:ilvl="8" w:tplc="99802C66">
      <w:start w:val="1"/>
      <w:numFmt w:val="bullet"/>
      <w:lvlText w:val="●"/>
      <w:lvlJc w:val="left"/>
      <w:pPr>
        <w:ind w:left="6480" w:hanging="360"/>
      </w:pPr>
    </w:lvl>
  </w:abstractNum>
  <w:num w:numId="1" w16cid:durableId="801309604">
    <w:abstractNumId w:val="3"/>
    <w:lvlOverride w:ilvl="0">
      <w:startOverride w:val="1"/>
    </w:lvlOverride>
  </w:num>
  <w:num w:numId="2" w16cid:durableId="1986935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AF8"/>
    <w:rsid w:val="00092BDC"/>
    <w:rsid w:val="00266D9D"/>
    <w:rsid w:val="002A5DAB"/>
    <w:rsid w:val="00E02EEA"/>
    <w:rsid w:val="00EC0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B8751"/>
  <w15:docId w15:val="{D5C60C15-DDEF-4B20-B790-36EF726B1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spacing w:before="160" w:after="80"/>
      <w:outlineLvl w:val="1"/>
    </w:pPr>
    <w:rPr>
      <w:b/>
      <w:bCs/>
      <w:i/>
      <w:i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15</Pages>
  <Words>2482</Words>
  <Characters>14148</Characters>
  <Application>Microsoft Office Word</Application>
  <DocSecurity>0</DocSecurity>
  <Lines>117</Lines>
  <Paragraphs>33</Paragraphs>
  <ScaleCrop>false</ScaleCrop>
  <Company/>
  <LinksUpToDate>false</LinksUpToDate>
  <CharactersWithSpaces>16597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Pathak</cp:lastModifiedBy>
  <cp:revision>3</cp:revision>
  <dcterms:created xsi:type="dcterms:W3CDTF">2026-05-25T07:45:00Z</dcterms:created>
  <dcterms:modified xsi:type="dcterms:W3CDTF">2026-05-25T09:06:00Z</dcterms:modified>
</cp:coreProperties>
</file>