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EF1E" w14:textId="77777777" w:rsidR="00B8062C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JATIN RAJPUT</w:t>
      </w:r>
    </w:p>
    <w:p w14:paraId="40FE2811" w14:textId="4D06B6BA" w:rsidR="00B8062C" w:rsidRDefault="00000000">
      <w:pPr>
        <w:spacing w:after="40"/>
        <w:jc w:val="center"/>
      </w:pPr>
      <w:r>
        <w:rPr>
          <w:sz w:val="19"/>
          <w:szCs w:val="19"/>
        </w:rPr>
        <w:t xml:space="preserve">Charlotte, NC, USA | +1 </w:t>
      </w:r>
      <w:r w:rsidR="00E74936">
        <w:rPr>
          <w:sz w:val="19"/>
          <w:szCs w:val="19"/>
        </w:rPr>
        <w:t>704 277 2466</w:t>
      </w:r>
      <w:r>
        <w:rPr>
          <w:sz w:val="19"/>
          <w:szCs w:val="19"/>
        </w:rPr>
        <w:t xml:space="preserve"> | </w:t>
      </w:r>
      <w:r w:rsidR="00FF6BEA">
        <w:rPr>
          <w:sz w:val="19"/>
          <w:szCs w:val="19"/>
        </w:rPr>
        <w:t>sfmcjatin</w:t>
      </w:r>
      <w:r w:rsidR="00C642FE" w:rsidRPr="00C642FE">
        <w:rPr>
          <w:sz w:val="19"/>
          <w:szCs w:val="19"/>
        </w:rPr>
        <w:t>@gmail.com</w:t>
      </w:r>
    </w:p>
    <w:p w14:paraId="7153E9AB" w14:textId="77777777" w:rsidR="00B8062C" w:rsidRDefault="00000000">
      <w:pPr>
        <w:spacing w:after="40"/>
        <w:jc w:val="center"/>
      </w:pPr>
      <w:r>
        <w:rPr>
          <w:sz w:val="19"/>
          <w:szCs w:val="19"/>
        </w:rPr>
        <w:t>www.linkedin.com/in/jatinrajputsfmc | salesforce.com/trailblazer/jrajput03</w:t>
      </w:r>
    </w:p>
    <w:p w14:paraId="3B3828A0" w14:textId="77777777" w:rsidR="00B8062C" w:rsidRDefault="00000000">
      <w:pPr>
        <w:spacing w:after="60"/>
        <w:jc w:val="center"/>
      </w:pPr>
      <w:r>
        <w:rPr>
          <w:b/>
          <w:bCs/>
          <w:color w:val="333333"/>
          <w:sz w:val="19"/>
          <w:szCs w:val="19"/>
        </w:rPr>
        <w:t>Work Authorization: U.S. Green Card Holder — No sponsorship required</w:t>
      </w:r>
    </w:p>
    <w:p w14:paraId="747B645A" w14:textId="77777777" w:rsidR="00B8062C" w:rsidRDefault="00B8062C">
      <w:pPr>
        <w:pBdr>
          <w:bottom w:val="single" w:sz="6" w:space="1" w:color="999999"/>
        </w:pBdr>
        <w:spacing w:before="120" w:after="120"/>
      </w:pPr>
    </w:p>
    <w:p w14:paraId="3CC5D5EB" w14:textId="77777777" w:rsidR="00B8062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0CAC7091" w14:textId="77777777" w:rsidR="00B8062C" w:rsidRDefault="00000000">
      <w:pPr>
        <w:spacing w:after="80"/>
      </w:pPr>
      <w:r>
        <w:rPr>
          <w:sz w:val="20"/>
          <w:szCs w:val="20"/>
        </w:rPr>
        <w:t xml:space="preserve">Senior CDP &amp; Marketing Cloud Engineer with 9+ years of hands-on experience in customer data platforms, enterprise marketing automation, and CRM integration across insurance, financial services, and hospitality sectors. Currently leading Data Cloud (CDP) implementation at MetLife — configuring identity resolution, unified customer profiles, audience segmentation, and marketing activation from multi-source data pipelines. Experienced with CDP platforms including Salesforce Data Cloud and Segment, with strong understanding of modern data architectures (Databricks, low-copy data patterns) that separate storage from activation. Previously at Morgan Stanley, increased email open rates by 15% and CTR by 12% through A/B testing and dynamic </w:t>
      </w:r>
      <w:proofErr w:type="gramStart"/>
      <w:r>
        <w:rPr>
          <w:sz w:val="20"/>
          <w:szCs w:val="20"/>
        </w:rPr>
        <w:t>personalization, and</w:t>
      </w:r>
      <w:proofErr w:type="gramEnd"/>
      <w:r>
        <w:rPr>
          <w:sz w:val="20"/>
          <w:szCs w:val="20"/>
        </w:rPr>
        <w:t xml:space="preserve"> reduced manual data processing by 40% via Automation Studio optimization. 3x Salesforce Certified | Managed campaigns reaching 1M+ subscribers.</w:t>
      </w:r>
    </w:p>
    <w:p w14:paraId="4E671622" w14:textId="77777777" w:rsidR="00B8062C" w:rsidRDefault="00B8062C">
      <w:pPr>
        <w:pBdr>
          <w:bottom w:val="single" w:sz="6" w:space="1" w:color="999999"/>
        </w:pBdr>
        <w:spacing w:before="120" w:after="120"/>
      </w:pPr>
    </w:p>
    <w:p w14:paraId="63C8FDAD" w14:textId="77777777" w:rsidR="00B8062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KEY ACHIEVEMENTS</w:t>
      </w:r>
    </w:p>
    <w:p w14:paraId="30B8C232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Leading CDP implementation at MetLife — identity resolution, unified customer profiles, audience segmentation, and marketing activation from multi-source data pipelines</w:t>
      </w:r>
    </w:p>
    <w:p w14:paraId="3AFEC4AB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Evaluated Segment CDP and Data Cloud platforms at Morgan Stanley, building POCs for identity resolution and audience activation across enterprise marketing stack</w:t>
      </w:r>
    </w:p>
    <w:p w14:paraId="5ACB990E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Increased email open rates by 15% and CTR by 12% at Morgan Stanley through A/B testing and dynamic personalization</w:t>
      </w:r>
    </w:p>
    <w:p w14:paraId="4FBB8C1F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Reduced manual data processing by 40% through Automation Studio and data pipeline optimization</w:t>
      </w:r>
    </w:p>
    <w:p w14:paraId="68FB5986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Established data governance standards (naming conventions, quality checks, documentation) across CDP and marketing platforms</w:t>
      </w:r>
    </w:p>
    <w:p w14:paraId="0DA668D6" w14:textId="77777777" w:rsidR="00B8062C" w:rsidRDefault="00B8062C">
      <w:pPr>
        <w:pBdr>
          <w:bottom w:val="single" w:sz="6" w:space="1" w:color="999999"/>
        </w:pBdr>
        <w:spacing w:before="120" w:after="120"/>
      </w:pPr>
    </w:p>
    <w:p w14:paraId="44109696" w14:textId="77777777" w:rsidR="00B8062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TECHNICAL SKILLS</w:t>
      </w:r>
    </w:p>
    <w:p w14:paraId="4B6DBED9" w14:textId="77777777" w:rsidR="00B8062C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Salesforce Marketing Cloud Engagement (formerly SFMC): </w:t>
      </w:r>
      <w:r>
        <w:rPr>
          <w:sz w:val="20"/>
          <w:szCs w:val="20"/>
        </w:rPr>
        <w:t xml:space="preserve">Email Studio | Journey Builder | Automation Studio | Contact Builder | Content Builder | </w:t>
      </w:r>
      <w:proofErr w:type="spellStart"/>
      <w:r>
        <w:rPr>
          <w:sz w:val="20"/>
          <w:szCs w:val="20"/>
        </w:rPr>
        <w:t>CloudPages</w:t>
      </w:r>
      <w:proofErr w:type="spellEnd"/>
      <w:r>
        <w:rPr>
          <w:sz w:val="20"/>
          <w:szCs w:val="20"/>
        </w:rPr>
        <w:t xml:space="preserve"> | Data Extensions | Sender Authentication Package (SAP) | IP Warming | Email Deliverability | A/B Testing | Mobile Connect (SMS/Push)</w:t>
      </w:r>
    </w:p>
    <w:p w14:paraId="4C3F7A2D" w14:textId="77777777" w:rsidR="00B8062C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CDP &amp; Data Platforms: </w:t>
      </w:r>
      <w:r>
        <w:rPr>
          <w:sz w:val="20"/>
          <w:szCs w:val="20"/>
        </w:rPr>
        <w:t>Salesforce Data Cloud (CDP) | Segment CDP | Identity Resolution | Unified Customer Profiles | Audience Segmentation &amp; Activation | Databricks (data architecture) | Low-Copy Data Architecture | Data Governance &amp; Naming Conventions</w:t>
      </w:r>
    </w:p>
    <w:p w14:paraId="3A3EE70A" w14:textId="77777777" w:rsidR="00B8062C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Salesforce Platform: </w:t>
      </w:r>
      <w:r>
        <w:rPr>
          <w:sz w:val="20"/>
          <w:szCs w:val="20"/>
        </w:rPr>
        <w:t xml:space="preserve">Marketing Cloud Personalization (Interaction Studio) | Sales Cloud | Service Cloud | Marketing Cloud Connect | Distributed Marketing | </w:t>
      </w:r>
      <w:proofErr w:type="spellStart"/>
      <w:r>
        <w:rPr>
          <w:sz w:val="20"/>
          <w:szCs w:val="20"/>
        </w:rPr>
        <w:t>Agentforce</w:t>
      </w:r>
      <w:proofErr w:type="spellEnd"/>
      <w:r>
        <w:rPr>
          <w:sz w:val="20"/>
          <w:szCs w:val="20"/>
        </w:rPr>
        <w:t xml:space="preserve"> | Einstein AI | Marketing Cloud Next</w:t>
      </w:r>
    </w:p>
    <w:p w14:paraId="1A324A8B" w14:textId="77777777" w:rsidR="00B8062C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Development &amp; Scripting: </w:t>
      </w:r>
      <w:proofErr w:type="spellStart"/>
      <w:r>
        <w:rPr>
          <w:sz w:val="20"/>
          <w:szCs w:val="20"/>
        </w:rPr>
        <w:t>AMPscript</w:t>
      </w:r>
      <w:proofErr w:type="spellEnd"/>
      <w:r>
        <w:rPr>
          <w:sz w:val="20"/>
          <w:szCs w:val="20"/>
        </w:rPr>
        <w:t xml:space="preserve"> | SSJS (Server-Side JavaScript) | SQL | HTML5 | CSS3 | JavaScript | REST APIs | SOAP APIs | JSON/XML</w:t>
      </w:r>
    </w:p>
    <w:p w14:paraId="16627D28" w14:textId="77777777" w:rsidR="00B8062C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Data &amp; Integration: </w:t>
      </w:r>
      <w:r>
        <w:rPr>
          <w:sz w:val="20"/>
          <w:szCs w:val="20"/>
        </w:rPr>
        <w:t>Data Modeling | Data Extensions | ETL Processes | CDP Activation | API Integrations | Multi-Source Event-Based Integrations | Real-Time Data Sync | Data Pipeline Monitoring</w:t>
      </w:r>
    </w:p>
    <w:p w14:paraId="5B682605" w14:textId="77777777" w:rsidR="00B8062C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Tools &amp; Methodologies: </w:t>
      </w:r>
      <w:r>
        <w:rPr>
          <w:sz w:val="20"/>
          <w:szCs w:val="20"/>
        </w:rPr>
        <w:t>Jira | Agile/Scrum | Git | SQL Query Analyzer | Documentation | Requirements Gathering</w:t>
      </w:r>
    </w:p>
    <w:p w14:paraId="45877A63" w14:textId="77777777" w:rsidR="00B8062C" w:rsidRDefault="00B8062C">
      <w:pPr>
        <w:pBdr>
          <w:bottom w:val="single" w:sz="6" w:space="1" w:color="999999"/>
        </w:pBdr>
        <w:spacing w:before="120" w:after="120"/>
      </w:pPr>
    </w:p>
    <w:p w14:paraId="796F095E" w14:textId="77777777" w:rsidR="00B8062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CERTIFICATIONS</w:t>
      </w:r>
    </w:p>
    <w:p w14:paraId="33C76072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Salesforce Certified </w:t>
      </w:r>
      <w:proofErr w:type="spellStart"/>
      <w:r>
        <w:rPr>
          <w:b/>
          <w:bCs/>
          <w:sz w:val="20"/>
          <w:szCs w:val="20"/>
        </w:rPr>
        <w:t>Agentforce</w:t>
      </w:r>
      <w:proofErr w:type="spellEnd"/>
      <w:r>
        <w:rPr>
          <w:b/>
          <w:bCs/>
          <w:sz w:val="20"/>
          <w:szCs w:val="20"/>
        </w:rPr>
        <w:t xml:space="preserve"> Specialist</w:t>
      </w:r>
      <w:r>
        <w:rPr>
          <w:sz w:val="20"/>
          <w:szCs w:val="20"/>
        </w:rPr>
        <w:t xml:space="preserve"> — Salesforce</w:t>
      </w:r>
    </w:p>
    <w:p w14:paraId="02CBD4A7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Salesforce Certified Marketing Cloud Email Specialist</w:t>
      </w:r>
      <w:r>
        <w:rPr>
          <w:sz w:val="20"/>
          <w:szCs w:val="20"/>
        </w:rPr>
        <w:t xml:space="preserve"> — Salesforce</w:t>
      </w:r>
    </w:p>
    <w:p w14:paraId="60A9B8F9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Salesforce Certified Marketing Cloud Administrator</w:t>
      </w:r>
      <w:r>
        <w:rPr>
          <w:sz w:val="20"/>
          <w:szCs w:val="20"/>
        </w:rPr>
        <w:t xml:space="preserve"> — Salesforce</w:t>
      </w:r>
    </w:p>
    <w:p w14:paraId="6A2A0C09" w14:textId="77777777" w:rsidR="00B8062C" w:rsidRDefault="00B8062C">
      <w:pPr>
        <w:pBdr>
          <w:bottom w:val="single" w:sz="6" w:space="1" w:color="999999"/>
        </w:pBdr>
        <w:spacing w:before="120" w:after="120"/>
      </w:pPr>
    </w:p>
    <w:p w14:paraId="6A1CB578" w14:textId="77777777" w:rsidR="00B8062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lastRenderedPageBreak/>
        <w:t>PROFESSIONAL EXPERIENCE</w:t>
      </w:r>
    </w:p>
    <w:p w14:paraId="6A6AB4A0" w14:textId="77777777" w:rsidR="00B8062C" w:rsidRDefault="00000000">
      <w:pPr>
        <w:tabs>
          <w:tab w:val="right" w:pos="9026"/>
        </w:tabs>
        <w:spacing w:before="200" w:after="40"/>
      </w:pPr>
      <w:r>
        <w:rPr>
          <w:b/>
          <w:bCs/>
          <w:sz w:val="22"/>
          <w:szCs w:val="22"/>
        </w:rPr>
        <w:t>MetLife</w:t>
      </w:r>
      <w:r>
        <w:rPr>
          <w:sz w:val="22"/>
          <w:szCs w:val="22"/>
        </w:rPr>
        <w:tab/>
        <w:t>Apr 2024 — Present</w:t>
      </w:r>
    </w:p>
    <w:p w14:paraId="1AA05DE1" w14:textId="265E0E0A" w:rsidR="00B8062C" w:rsidRDefault="00000000">
      <w:pPr>
        <w:spacing w:before="20" w:after="60"/>
      </w:pPr>
      <w:r>
        <w:rPr>
          <w:b/>
          <w:bCs/>
          <w:i/>
          <w:iCs/>
        </w:rPr>
        <w:t>Sr. Salesforce Marketing Cloud Engagement (SFMC) Developer</w:t>
      </w:r>
      <w:r>
        <w:rPr>
          <w:i/>
          <w:iCs/>
        </w:rPr>
        <w:t xml:space="preserve"> | Cary, NC</w:t>
      </w:r>
    </w:p>
    <w:p w14:paraId="153E4EF7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Lead CDP implementation using Salesforce Data Cloud — configuring identity resolution rules, unified customer profiles, and audience segmentation from multiple upstream data systems (policy management, claims, billing, service platforms)</w:t>
      </w:r>
    </w:p>
    <w:p w14:paraId="1268257C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Build and manage customer audiences based on marketing and campaign requirements, translating business briefs into technical segmentation logic for policy renewals, onboarding, and cross-sell campaigns</w:t>
      </w:r>
    </w:p>
    <w:p w14:paraId="4072D206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Monitor CDP data ingestion pipelines, validate incoming data accuracy, identify ingestion failures and data gaps, and perform platform health checks to ensure audiences reflect correct data inputs</w:t>
      </w:r>
    </w:p>
    <w:p w14:paraId="0FF01111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Establish data governance standards including naming conventions, operational workflows, and quality checks across CDP and Marketing Cloud platforms</w:t>
      </w:r>
    </w:p>
    <w:p w14:paraId="07CB6756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Architect complex multi-channel customer journeys (Email, SMS, Push) in Journey Builder, integrating with Data Cloud activation segments for hyper-targeted campaign execution</w:t>
      </w:r>
    </w:p>
    <w:p w14:paraId="2147FD86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Integrate Marketing Cloud with Sales Cloud and Service Cloud via Marketing Cloud Connect, enabling CRM-driven automations and synchronized data across business units</w:t>
      </w:r>
    </w:p>
    <w:p w14:paraId="61D5C8C2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Build complex SQL queries in Automation Studio for audience segmentation, data transformations, and automated ETL processes supporting high-volume campaigns</w:t>
      </w:r>
    </w:p>
    <w:p w14:paraId="61839477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Collaborate with cross-functional teams (Marketing, IT, Compliance, Analytics) to support campaign activation use cases and improve targeting accuracy through better segmentation practices</w:t>
      </w:r>
    </w:p>
    <w:p w14:paraId="0FE378D8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Mentor junior developers on SFMC and CDP best practices, conduct code reviews, and establish reusable content block libraries</w:t>
      </w:r>
    </w:p>
    <w:p w14:paraId="249FA141" w14:textId="77777777" w:rsidR="00B8062C" w:rsidRDefault="00000000">
      <w:pPr>
        <w:tabs>
          <w:tab w:val="right" w:pos="9026"/>
        </w:tabs>
        <w:spacing w:before="200" w:after="40"/>
      </w:pPr>
      <w:r>
        <w:rPr>
          <w:b/>
          <w:bCs/>
          <w:sz w:val="22"/>
          <w:szCs w:val="22"/>
        </w:rPr>
        <w:t>Morgan Stanley (via Capgemini)</w:t>
      </w:r>
      <w:r>
        <w:rPr>
          <w:sz w:val="22"/>
          <w:szCs w:val="22"/>
        </w:rPr>
        <w:tab/>
        <w:t>Jul 2022 — Apr 2024</w:t>
      </w:r>
    </w:p>
    <w:p w14:paraId="1AFA0997" w14:textId="77777777" w:rsidR="00B8062C" w:rsidRDefault="00000000">
      <w:pPr>
        <w:spacing w:before="20" w:after="60"/>
      </w:pPr>
      <w:r>
        <w:rPr>
          <w:b/>
          <w:bCs/>
          <w:i/>
          <w:iCs/>
        </w:rPr>
        <w:t>Salesforce Marketing Cloud Engineer</w:t>
      </w:r>
      <w:r>
        <w:rPr>
          <w:i/>
          <w:iCs/>
        </w:rPr>
        <w:t xml:space="preserve"> | New York, NY</w:t>
      </w:r>
    </w:p>
    <w:p w14:paraId="054EAA92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Engineered targeted email campaigns leveraging data extensions and A/B testing to increase open rates by 15% and click-through rates by 12% across 100+ monthly campaign variations</w:t>
      </w:r>
    </w:p>
    <w:p w14:paraId="35F245CF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advanced SQL queries to segment audiences, apply business rules, and automate data processes for precise campaign targeting across investment and wealth management verticals</w:t>
      </w:r>
    </w:p>
    <w:p w14:paraId="2A6CD477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Created POCs for Data Cloud (CDP), Marketing Cloud Personalization, and Distributed Marketing, evaluating identity resolution and audience activation capabilities for enterprise adoption</w:t>
      </w:r>
    </w:p>
    <w:p w14:paraId="2C1FB0E6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Coordinated multi-source event-based integrations with Segment and Braze platforms, enabling real-time data sync and multi-channel campaign execution</w:t>
      </w:r>
    </w:p>
    <w:p w14:paraId="56D22EF6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Configured Sender Authentication Package (SAP), led IP warming strategy, achieving 98%+ inbox placement rates</w:t>
      </w:r>
    </w:p>
    <w:p w14:paraId="5860712D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Automated data imports, extracts, and SQL queries through Automation Studio, reducing manual data processing by 40%</w:t>
      </w:r>
    </w:p>
    <w:p w14:paraId="06E2B513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Designed lifecycle, onboarding, and re-engagement journeys in Journey Builder, driving measurable decrease in churn</w:t>
      </w:r>
    </w:p>
    <w:p w14:paraId="424958B1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Mentored 4 junior developers on </w:t>
      </w:r>
      <w:proofErr w:type="spellStart"/>
      <w:r>
        <w:rPr>
          <w:sz w:val="20"/>
          <w:szCs w:val="20"/>
        </w:rPr>
        <w:t>AMPscript</w:t>
      </w:r>
      <w:proofErr w:type="spellEnd"/>
      <w:r>
        <w:rPr>
          <w:sz w:val="20"/>
          <w:szCs w:val="20"/>
        </w:rPr>
        <w:t>, SSJS, and SQL best practices, establishing coding standards that improved team code quality</w:t>
      </w:r>
    </w:p>
    <w:p w14:paraId="12DC6063" w14:textId="77777777" w:rsidR="00B8062C" w:rsidRDefault="00000000">
      <w:pPr>
        <w:tabs>
          <w:tab w:val="right" w:pos="9026"/>
        </w:tabs>
        <w:spacing w:before="200" w:after="40"/>
      </w:pPr>
      <w:r>
        <w:rPr>
          <w:b/>
          <w:bCs/>
          <w:sz w:val="22"/>
          <w:szCs w:val="22"/>
        </w:rPr>
        <w:t>Agni Interactive Gaming Solutions</w:t>
      </w:r>
      <w:r>
        <w:rPr>
          <w:sz w:val="22"/>
          <w:szCs w:val="22"/>
        </w:rPr>
        <w:tab/>
        <w:t>Jun 2017 — Dec 2021</w:t>
      </w:r>
    </w:p>
    <w:p w14:paraId="2B6A6087" w14:textId="77777777" w:rsidR="00B8062C" w:rsidRDefault="00000000">
      <w:pPr>
        <w:spacing w:before="20" w:after="60"/>
      </w:pPr>
      <w:r>
        <w:rPr>
          <w:b/>
          <w:bCs/>
          <w:i/>
          <w:iCs/>
        </w:rPr>
        <w:t>Salesforce Marketing Cloud Administrator / Developer</w:t>
      </w:r>
      <w:r>
        <w:rPr>
          <w:i/>
          <w:iCs/>
        </w:rPr>
        <w:t xml:space="preserve"> | Hyderabad, India</w:t>
      </w:r>
    </w:p>
    <w:p w14:paraId="2B05D51D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Managed SFMC modules (Email Studio, Journey Builder, Automation Studio, Contact Builder), improving campaign efficiency and reducing setup time by 20%</w:t>
      </w:r>
    </w:p>
    <w:p w14:paraId="19CD8A9C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and maintained Data Extensions and SQL queries for audience segmentation, improving audience accuracy and driving campaign engagement</w:t>
      </w:r>
    </w:p>
    <w:p w14:paraId="7D4B4AAD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Integrated SFMC with Sales Cloud and Service Cloud, improving real-time lead updates and customer data accuracy</w:t>
      </w:r>
    </w:p>
    <w:p w14:paraId="4C7CBE0A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Monitored campaign performance and email deliverability metrics; delivered optimization insights leading to 15% increase in open rates and 10% reduction in bounce rates</w:t>
      </w:r>
    </w:p>
    <w:p w14:paraId="689374C0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Designed responsive email templates reducing rendering issues by 30% across 20+ email clients</w:t>
      </w:r>
    </w:p>
    <w:p w14:paraId="7BF2D1E6" w14:textId="77777777" w:rsidR="00B8062C" w:rsidRDefault="00000000">
      <w:pPr>
        <w:tabs>
          <w:tab w:val="right" w:pos="9026"/>
        </w:tabs>
        <w:spacing w:before="200" w:after="40"/>
      </w:pPr>
      <w:r>
        <w:rPr>
          <w:b/>
          <w:bCs/>
          <w:sz w:val="22"/>
          <w:szCs w:val="22"/>
        </w:rPr>
        <w:t>DQ Entertainment</w:t>
      </w:r>
      <w:r>
        <w:rPr>
          <w:sz w:val="22"/>
          <w:szCs w:val="22"/>
        </w:rPr>
        <w:tab/>
        <w:t>Jan 2017 — Jun 2017</w:t>
      </w:r>
    </w:p>
    <w:p w14:paraId="2D6B50D4" w14:textId="77777777" w:rsidR="00B8062C" w:rsidRDefault="00000000">
      <w:pPr>
        <w:spacing w:before="20" w:after="60"/>
      </w:pPr>
      <w:r>
        <w:rPr>
          <w:b/>
          <w:bCs/>
          <w:i/>
          <w:iCs/>
        </w:rPr>
        <w:t>CRM &amp; Marketing Operations Intern</w:t>
      </w:r>
      <w:r>
        <w:rPr>
          <w:i/>
          <w:iCs/>
        </w:rPr>
        <w:t xml:space="preserve"> | Hyderabad, India</w:t>
      </w:r>
    </w:p>
    <w:p w14:paraId="09089AA1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Supported marketing and CRM operations by tracking campaigns, managing communications, and creating analytical reports from CRM data</w:t>
      </w:r>
    </w:p>
    <w:p w14:paraId="2A20BC26" w14:textId="77777777" w:rsidR="00B8062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Led project coordination using Scrum ceremonies, contributing to 15% increase in email open rates</w:t>
      </w:r>
    </w:p>
    <w:p w14:paraId="44DED758" w14:textId="77777777" w:rsidR="00B8062C" w:rsidRDefault="00B8062C">
      <w:pPr>
        <w:pBdr>
          <w:bottom w:val="single" w:sz="6" w:space="1" w:color="999999"/>
        </w:pBdr>
        <w:spacing w:before="120" w:after="120"/>
      </w:pPr>
    </w:p>
    <w:p w14:paraId="33F82722" w14:textId="77777777" w:rsidR="00B8062C" w:rsidRDefault="00000000">
      <w:pPr>
        <w:spacing w:before="200" w:after="100"/>
      </w:pPr>
      <w:r>
        <w:rPr>
          <w:b/>
          <w:bCs/>
          <w:color w:val="1F4E79"/>
          <w:sz w:val="24"/>
          <w:szCs w:val="24"/>
        </w:rPr>
        <w:t>EDUCATION</w:t>
      </w:r>
    </w:p>
    <w:p w14:paraId="520206DC" w14:textId="77777777" w:rsidR="00B8062C" w:rsidRDefault="00000000">
      <w:pPr>
        <w:tabs>
          <w:tab w:val="right" w:pos="9026"/>
        </w:tabs>
        <w:spacing w:before="60" w:after="20"/>
      </w:pPr>
      <w:r>
        <w:rPr>
          <w:b/>
          <w:bCs/>
          <w:sz w:val="20"/>
          <w:szCs w:val="20"/>
        </w:rPr>
        <w:t>Master of Science, Information Technology</w:t>
      </w:r>
      <w:r>
        <w:rPr>
          <w:sz w:val="20"/>
          <w:szCs w:val="20"/>
        </w:rPr>
        <w:t xml:space="preserve"> | GPA: 4.0</w:t>
      </w:r>
    </w:p>
    <w:p w14:paraId="32CE1903" w14:textId="77777777" w:rsidR="00B8062C" w:rsidRDefault="00000000">
      <w:pPr>
        <w:spacing w:after="60"/>
      </w:pPr>
      <w:r>
        <w:rPr>
          <w:sz w:val="20"/>
          <w:szCs w:val="20"/>
        </w:rPr>
        <w:t>University of the Cumberlands | Williamsburg, KY | Oct 2021 — Dec 2023</w:t>
      </w:r>
    </w:p>
    <w:p w14:paraId="27A261EE" w14:textId="77777777" w:rsidR="00B8062C" w:rsidRDefault="00000000">
      <w:pPr>
        <w:spacing w:before="60" w:after="20"/>
      </w:pPr>
      <w:r>
        <w:rPr>
          <w:b/>
          <w:bCs/>
          <w:sz w:val="20"/>
          <w:szCs w:val="20"/>
        </w:rPr>
        <w:t>Bachelor of Science, Multimedia</w:t>
      </w:r>
      <w:r>
        <w:rPr>
          <w:sz w:val="20"/>
          <w:szCs w:val="20"/>
        </w:rPr>
        <w:t xml:space="preserve"> | GPA: 4.0</w:t>
      </w:r>
    </w:p>
    <w:p w14:paraId="1B93B923" w14:textId="77777777" w:rsidR="00B8062C" w:rsidRDefault="00000000">
      <w:pPr>
        <w:spacing w:after="60"/>
      </w:pPr>
      <w:r>
        <w:rPr>
          <w:sz w:val="20"/>
          <w:szCs w:val="20"/>
        </w:rPr>
        <w:t>Punjab Technical University | Jalandhar, India | May 2010 — Jun 2013</w:t>
      </w:r>
    </w:p>
    <w:sectPr w:rsidR="00B8062C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4184C"/>
    <w:multiLevelType w:val="hybridMultilevel"/>
    <w:tmpl w:val="90708A00"/>
    <w:lvl w:ilvl="0" w:tplc="BC5A74DE">
      <w:start w:val="1"/>
      <w:numFmt w:val="bullet"/>
      <w:lvlText w:val="•"/>
      <w:lvlJc w:val="left"/>
      <w:pPr>
        <w:ind w:left="540" w:hanging="270"/>
      </w:pPr>
    </w:lvl>
    <w:lvl w:ilvl="1" w:tplc="F3E4F320">
      <w:numFmt w:val="decimal"/>
      <w:lvlText w:val=""/>
      <w:lvlJc w:val="left"/>
    </w:lvl>
    <w:lvl w:ilvl="2" w:tplc="DA6C1470">
      <w:numFmt w:val="decimal"/>
      <w:lvlText w:val=""/>
      <w:lvlJc w:val="left"/>
    </w:lvl>
    <w:lvl w:ilvl="3" w:tplc="53125372">
      <w:numFmt w:val="decimal"/>
      <w:lvlText w:val=""/>
      <w:lvlJc w:val="left"/>
    </w:lvl>
    <w:lvl w:ilvl="4" w:tplc="A1908230">
      <w:numFmt w:val="decimal"/>
      <w:lvlText w:val=""/>
      <w:lvlJc w:val="left"/>
    </w:lvl>
    <w:lvl w:ilvl="5" w:tplc="CF523C9A">
      <w:numFmt w:val="decimal"/>
      <w:lvlText w:val=""/>
      <w:lvlJc w:val="left"/>
    </w:lvl>
    <w:lvl w:ilvl="6" w:tplc="70C0FE8A">
      <w:numFmt w:val="decimal"/>
      <w:lvlText w:val=""/>
      <w:lvlJc w:val="left"/>
    </w:lvl>
    <w:lvl w:ilvl="7" w:tplc="AC6C379E">
      <w:numFmt w:val="decimal"/>
      <w:lvlText w:val=""/>
      <w:lvlJc w:val="left"/>
    </w:lvl>
    <w:lvl w:ilvl="8" w:tplc="39804D44">
      <w:numFmt w:val="decimal"/>
      <w:lvlText w:val=""/>
      <w:lvlJc w:val="left"/>
    </w:lvl>
  </w:abstractNum>
  <w:abstractNum w:abstractNumId="1" w15:restartNumberingAfterBreak="0">
    <w:nsid w:val="41C726E5"/>
    <w:multiLevelType w:val="hybridMultilevel"/>
    <w:tmpl w:val="B5C02406"/>
    <w:lvl w:ilvl="0" w:tplc="52F60A9E">
      <w:start w:val="1"/>
      <w:numFmt w:val="bullet"/>
      <w:lvlText w:val="●"/>
      <w:lvlJc w:val="left"/>
      <w:pPr>
        <w:ind w:left="720" w:hanging="360"/>
      </w:pPr>
    </w:lvl>
    <w:lvl w:ilvl="1" w:tplc="C1406FF8">
      <w:start w:val="1"/>
      <w:numFmt w:val="bullet"/>
      <w:lvlText w:val="○"/>
      <w:lvlJc w:val="left"/>
      <w:pPr>
        <w:ind w:left="1440" w:hanging="360"/>
      </w:pPr>
    </w:lvl>
    <w:lvl w:ilvl="2" w:tplc="F216CBFE">
      <w:start w:val="1"/>
      <w:numFmt w:val="bullet"/>
      <w:lvlText w:val="■"/>
      <w:lvlJc w:val="left"/>
      <w:pPr>
        <w:ind w:left="2160" w:hanging="360"/>
      </w:pPr>
    </w:lvl>
    <w:lvl w:ilvl="3" w:tplc="7DAEF0C6">
      <w:start w:val="1"/>
      <w:numFmt w:val="bullet"/>
      <w:lvlText w:val="●"/>
      <w:lvlJc w:val="left"/>
      <w:pPr>
        <w:ind w:left="2880" w:hanging="360"/>
      </w:pPr>
    </w:lvl>
    <w:lvl w:ilvl="4" w:tplc="8D382A72">
      <w:start w:val="1"/>
      <w:numFmt w:val="bullet"/>
      <w:lvlText w:val="○"/>
      <w:lvlJc w:val="left"/>
      <w:pPr>
        <w:ind w:left="3600" w:hanging="360"/>
      </w:pPr>
    </w:lvl>
    <w:lvl w:ilvl="5" w:tplc="D3760722">
      <w:start w:val="1"/>
      <w:numFmt w:val="bullet"/>
      <w:lvlText w:val="■"/>
      <w:lvlJc w:val="left"/>
      <w:pPr>
        <w:ind w:left="4320" w:hanging="360"/>
      </w:pPr>
    </w:lvl>
    <w:lvl w:ilvl="6" w:tplc="1D0CC6FE">
      <w:start w:val="1"/>
      <w:numFmt w:val="bullet"/>
      <w:lvlText w:val="●"/>
      <w:lvlJc w:val="left"/>
      <w:pPr>
        <w:ind w:left="5040" w:hanging="360"/>
      </w:pPr>
    </w:lvl>
    <w:lvl w:ilvl="7" w:tplc="AE20ADD6">
      <w:start w:val="1"/>
      <w:numFmt w:val="bullet"/>
      <w:lvlText w:val="●"/>
      <w:lvlJc w:val="left"/>
      <w:pPr>
        <w:ind w:left="5760" w:hanging="360"/>
      </w:pPr>
    </w:lvl>
    <w:lvl w:ilvl="8" w:tplc="8DC42008">
      <w:start w:val="1"/>
      <w:numFmt w:val="bullet"/>
      <w:lvlText w:val="●"/>
      <w:lvlJc w:val="left"/>
      <w:pPr>
        <w:ind w:left="6480" w:hanging="360"/>
      </w:pPr>
    </w:lvl>
  </w:abstractNum>
  <w:num w:numId="1" w16cid:durableId="181751830">
    <w:abstractNumId w:val="1"/>
    <w:lvlOverride w:ilvl="0">
      <w:startOverride w:val="1"/>
    </w:lvlOverride>
  </w:num>
  <w:num w:numId="2" w16cid:durableId="1722443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2C"/>
    <w:rsid w:val="0029336A"/>
    <w:rsid w:val="00500A1B"/>
    <w:rsid w:val="00A035A1"/>
    <w:rsid w:val="00B8062C"/>
    <w:rsid w:val="00C642FE"/>
    <w:rsid w:val="00E74936"/>
    <w:rsid w:val="00F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F6657"/>
  <w15:docId w15:val="{F68DD398-3587-534E-B271-B959BEDF6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4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1132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 Rajput</cp:lastModifiedBy>
  <cp:revision>6</cp:revision>
  <dcterms:created xsi:type="dcterms:W3CDTF">2026-04-07T18:42:00Z</dcterms:created>
  <dcterms:modified xsi:type="dcterms:W3CDTF">2026-04-08T15:50:00Z</dcterms:modified>
</cp:coreProperties>
</file>