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VOLUME IX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REASONING SYSTEMS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Chain-of-Thought · Agent Systems · Memory Architecture · Prompt Engineering · LLM Orchestration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23: Chain-of-Thought Reasoning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23.1 Why Standard Prompting Fails Complex Reasoning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 LLM prompting asks the model to give an answer in a single forward pass. For complex multi-step problems (math, code, architecture analysis), this fails because: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Working memory limitations: the computation at each transformer layer is O(sequence_length) in width. Complex reasoning requires O(depth) computation — more steps, not more width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scratch space: without generating intermediate text, the model must "do all reasoning internally" in the residual stream — difficult for problems requiring 5+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Catastrophic shortcuts: models learn statistical shortcuts during training that work for simple cases but fail on edge cases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23.2 Chain-of-Thought Prompting</w:t>
      </w:r>
    </w:p>
    <w:p>
      <w:pPr>
        <w:shd w:fill="F0F0FF" w:val="clear"/>
        <w:spacing w:after="8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  PAPER: Chain-of-Thought Prompting Elicits Reasoning in Large Language Models (Wei et al., Google, 2022)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insight: if you ask the model to "think step by step" and show examples of step-by-step reasoning, it generates intermediate reasoning steps that dramatically improve performance on multi-step tasks.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CoT works — the computation argument: generating text is additional forward passes. Each generated reasoning step provides the model with a "scratchpad" of intermediate results, which subsequent tokens can attend to. The model is effectively running a multi-step algorithm where each output token is one step.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Formally: instead of directly predicting P(answer|question), CoT computes: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P(answer|question) = sum_{c} P(answer|question, c) P(c|question)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c is the chain of thought. The chain c is high-dimensional but the model factorizes it autoregressively: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P(c|question) = prod_{t=1}^T P(c_t | question, c_1,...,c_{t-1})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chain-of-thought application: when the LLM client (llm_client.py) reasons about an architecture, it uses structured CoT: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1: "What type of architecture does this paper describe?" → Identifies architecture family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2: "What are the input/output shapes at each stage?" → Tensor shape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3: "Are there any skip connections or cross-attention?" → Connectivity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4: "Generate the layer sequence in correct topological order" → Final output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23.3 Self-Consistency and Best-of-N Sampling</w:t>
      </w:r>
    </w:p>
    <w:p>
      <w:pPr>
        <w:shd w:fill="F0F0FF" w:val="clear"/>
        <w:spacing w:after="8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  PAPER: Self-Consistency Improves Chain of Thought Reasoning in Language Models (Wang et al., 2023)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Self-consistency: sample N diverse reasoning chains (using temperature &gt; 0), then select the answer that appears most frequently across chains. This reduces variance at the cost of N× compute.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Mathematical basis: if each chain independently gives the correct answer with probability p, then the probability that the majority is correct: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P(majority correct) = sum_{k &gt; N/2} C(N,k) × p^k × (1-p)^(N-k)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p=0.6, N=5: P(majority correct) ≈ 0.68. For N=10: ≈ 0.73. The improvement saturates around N=20-40 for most tasks.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 application: for the paper-to-architecture extraction step (the most error-prone step), Paper2Code can run N=3 extractions and use voting to select the most consistent architecture graph. This is implemented in paper_to_code_generator.py's extraction logic.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23.4 LLM Agent Architecture</w:t>
      </w:r>
    </w:p>
    <w:p>
      <w:pPr>
        <w:shd w:fill="F0FDF4" w:val="clear"/>
        <w:spacing w:after="8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  DEFINITION: An LLM agent is an LLM augmented with: (1) tools it can call, (2) memory to store state, (3) a planning mechanism to decompose goals into steps.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ReAct pattern (Yao et al., 2022):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loop: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Thought: [LLM reasons about current state and next action]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Action: [LLM calls a tool: search, code, retrieve, ...]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Observation: [Tool returns result]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Thought: [LLM incorporates observation]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... until answer is ready ...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Answer: [Final response to user]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agent architecture (from the agents/ subdirectory): multiple specialized agents handle different subtasks: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paper PDF to architecture graph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reader, layout parser, LLM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 sections, figure descriptions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and complete architecture graph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TensorTracker, KnowledgeGraph, FLOPsEngine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state, validation errors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CodeGenAgent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PyTorch code from graph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code_mapper, module_generator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library, generated 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and grade challenges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FLOPsEngine, TensorTracker,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 assessment history, learner progress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23.5 Memory Architecture for LLM Systems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systems use multiple memory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Paper2Code 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In-context (working)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conversation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 the context 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text, extracted graph, conversation history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semantic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database + retrieval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index of papers, architectural patterns, code examples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symbolic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 models: Paper, PaperModule, LearnerProgress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Permanent (until retrain)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weights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pre-training: general DL knowledge, coding patterns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Memory access patterns: when Paper2Code processes a new paper, it: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Loads the paper text into working (in-context) memory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Queries external semantic memory (RAG) to retrieve relevant background knowledge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Queries external symbolic memory (DB) to check if this paper was previously processed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Uses parametric memory (model weights) for all language understanding and code generation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23.6 Prompt Engineering for Architecture Extraction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prompt design for architecture extraction follows a structured template: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prompt structure: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 definition: "You are an expert ML engineer specializing in understanding neural architecture papers"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specification: exact description of what to extract (layer types, parameters, connectivity)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 format: JSON schema for ArchitectureGraph with examples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Constraints: "Never guess. If information is not explicitly stated in the paper, mark as 'not specified'."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 handling: "If you find contradictory information, list both versions and note the contradiction"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Few-shot examples (from Paper2Code's prompt library): 2-3 examples of (paper excerpt, correct extraction) pairs. These examples: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Teach the output format (JSON structure)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Demonstrate edge cases (skip connections, multi-input layers)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Calibrate the level of detail expected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Temperature calibration: extraction tasks use temperature=0.0 or 0.1 (near-deterministic — we want the same architecture extracted every time). Generation tasks (challenge question generation) use temperature=0.7 (some creativity desired).</w:t>
      </w:r>
    </w:p>
    <w:p>
      <w:r>
        <w:br w:type="pag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VOLUME X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SOFTWARE ENGINEERING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FastAPI · System Design · Testing · Observability · Security · Deployment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24: FastAPI and the Backend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24.1 FastAPI — ASGI-Based High-Performance Python API</w:t>
      </w:r>
    </w:p>
    <w:p>
      <w:pPr>
        <w:shd w:fill="F0FDF4" w:val="clear"/>
        <w:spacing w:after="8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  DEFINITION: FastAPI is a modern Python web framework for building APIs, based on ASGI (Asynchronous Server Gateway Interface). It provides automatic OpenAPI/Swagger documentation and Pydantic-based type validation.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FastAPI over Flask/Django for Paper2Code's backend: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FastAPI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Django REST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ASGI (async/await everywhere)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 (requires aiohttp)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 (Django 3.1+ ASGI, not native async)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 built-in, auto-generated schema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 REST serializers (verbose)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~300 req/s per worker (Uvicorn)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~100 req/s per 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~150 req/s per worker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from type hints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Flask-Swagger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drf-yasg (extra setup)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streams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StreamingResponse native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workarounds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setup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server.py (1,611 lines) is a large FastAPI application. Key patterns: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fastapi import FastAPI, HTTPException, Depends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fastapi.responses import StreamingResponse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 = FastAPI(title='Paper2Code', version='2.0')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@app.post('/api/upload-paper')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def upload_paper(file: UploadFile, db: Session = Depends(get_db)):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Async file processing: non-blocking while PDF extraction runs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content = await file.read()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Background task: kick off extraction without blocking response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background_tasks.add_task(process_paper, content, paper_id, db)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{'paper_id': paper_id, 'status': 'processing'}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24.2 The Dependency Injection Pattern (FastAPI's Depends)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FastAPI's Depends() implements dependency injection — a design pattern where dependencies (DB sessions, auth tokens, config) are injected at request time rather than accessed globally.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database session management: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get_db():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db = SessionLocal()  # Open new session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yield db          # Provide to route handler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finally: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db.close()        # Always close, even on exception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@app.get('/api/papers/{paper_id}')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def get_paper(paper_id: str, db: Session = Depends(get_db)):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paper = db.query(Paper).filter(Paper.id == paper_id).first()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not paper: raise HTTPException(status_code=404)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paper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this pattern? Benefits: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Testability: in tests, inject a mock DB session without changing any route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Separation of concerns: route handlers don't know how DB sessions are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cleanup: the finally block runs even if the route raises an exception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Composability: dependencies can depend on other dependencies (auth depends on DB to look up user)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24.3 Streaming Responses for LLM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inference takes seconds to complete. Users see a blank screen for the full duration if we wait for the complete response. Solution: Server-Sent Events (SSE) with StreamingResponse: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@app.post('/api/generate-code-stream')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def stream_code(request: GenerateRequest, paper_id: str):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async def event_generator():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async for chunk in llm_client.stream_generate(request.prompt):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yield f'data: {json.dumps({"chunk": chunk})}\n\n'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yield 'data: {"done": true}\n\n'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StreamingResponse(event_generator(), media_type='text/event-stream')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Frontend receives tokens as they're generated, displaying them incrementally. This reduces perceived latency from 5-10 seconds to near-instant (first token appears in ~200ms), dramatically improving UX.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24.4 API Design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1,611-line server.py implements 40+ API endpoints. Key design principles: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RESTful nouns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Resources are nouns, HTTP verbs are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/papers, POST /papers, DELETE /papers/{id}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and PUT are idempotent; POST creates new 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 /learners/{id}/progress replaces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codes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standard HTTP codes consistently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not found, 409 conflict, 422 validation 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 prefix for future compatibility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 APIs can be deprecated without breaking v2 clients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Limit/offset or cursor-based for list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/papers?limit=20&amp;offset=40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24.5 Testing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 uses a layered testing strategy: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Unit Tests — test_*.py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individual functions in isolation. For example, testing FLOPsEngine: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test_conv2d_flops():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engine = FLOPsEngine()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result = engine.estimate('conv2d', ('B', 3, 224, 224), ('B', 64, 112, 112),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{'in_channels': 3, 'out_channels': 64, 'kernel_size': 3})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FLOPs = 2 × 3 × 64 × 9 × 112 × 112 = 137,314,304 ≈ 137.3 MFLOPs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assert abs(result.flops_mflops - 137.3) &lt; 1.0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assert result.severity == 'medium'  # 10 &lt; 137 &lt; 200 MFLOPs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Integration Tests — test_api_*.py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complete request/response cycles against a test database: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@pytest.fixture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client():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Override DB with in-memory SQLite for tests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app.dependency_overrides[get_db] = get_test_db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with TestClient(app) as c: yield c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app.dependency_overrides.clear()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test_upload_paper(client, sample_pdf):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response = client.post('/api/upload-paper', files={'file': sample_pdf})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assert response.status_code == 202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assert 'paper_id' in response.json()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End-to-End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full user flows from PDF upload to code generation. These are slow (depend on actual LLM calls) and typically run only in CI on main branch.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24.6 Observability — Metrics, Logs, Traces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observability strategy (from analytics/ subdirectory):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Numerical time series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 counters/gauges/histograms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p99 latency &gt; 5s, error rate &gt; 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JSON log events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logging + Loki or CloudWatch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level logs, unexpected exceptions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Request-level call graph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OpenTelemetry + Jaeger or Tempo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DB queries, N+1 patterns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KPIs like papers processed/day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events to analytics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 in daily active users, assessment completion rate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metrics for Paper2Code: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paper_extraction_duration_seconds: histogram of PDF→graph extraction time per paper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flops_estimate_errors_total: counter of FLOPsEngine errors (invalid node types, missing params)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tensor_mismatch_errors_total: counter of TensorMismatchError occurrences (user architecture errors caught by TensorTracker)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assessment_completion_rate: ratio of started to completed assessment challenges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llm_tokens_used_total: token usage counter per model (cost tracking)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25: System Design — Scaling Paper2Code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25.1 Current Single-Server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 in development runs 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 FastAPI process (Uvicorn, 1-4 workers)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SQLite database (single file)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FAISS index in memory (rebuilt on startup)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LLM calls to external API (OpenAI/Anthropic)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handles ~100 concurrent users comfortably. Bottlenecks: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LLM API latency (2-10 seconds per extraction): blocks workers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FAISS index in memory: limited to ~1M papers on 16GB 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SQLite: single writer, no horizontal scaling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25.2 Horizontal Scaling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scale to 10,000+ users: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Scaled Architecture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Uvicorn process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balancer + N Uvicorn pods (K8s)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(managed, multi-replica, connection pool via PgBouncer)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In-memory FAISS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Qdrant or Weaviate cluster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Synchronous in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task queue (Celery + Redis/RabbitMQ)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for frequent queries, architecture graph cache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filesystem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S3-compatible object storage (PDFs, generated code)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task queue pattern for LLM calls is the most important scaling change. Instead of blocking a web worker during 5-10 second LLM inference: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API receives upload → stores PDF → creates task in queue → returns task_id immediately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Worker pool (Celery workers, N=16+) picks up task → runs LLM extraction → stores result in DB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 polls /api/papers/{id}/status or uses WebSocket to get notified when complete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decouples HTTP request latency from LLM inference latency, allowing the API to handle hundreds of simultaneous uploads without exhausting HTTP workers.</w:t>
      </w:r>
    </w:p>
    <w:p>
      <w:r>
        <w:br w:type="pag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VOLUME XI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RESEARCH PAPERS EXPLAINED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Every Paper Concept in the Paper2Code Repository — From Abstract to Implementation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26: Foundational Architecture Papers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26.1 "Attention Is All You Need" (Vaswani et al., 2017)</w:t>
      </w:r>
    </w:p>
    <w:p>
      <w:pPr>
        <w:shd w:fill="F0F0FF" w:val="clear"/>
        <w:spacing w:after="8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  PAPER: Vaswani A, Shazeer N, Parmar N, et al. Attention Is All You Need. NeurIPS 2017.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paper that introduced the Transformer architecture, eliminating RNNs and CNNs from sequence modeling.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contribution: self-attention as the sole mechanism for capturing dependencies, with positional encodings to provide ordering information.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Architecture specifics implemented in Paper2Code: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Spec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Paper2Code 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layers, 8 heads, d=512, d_ff=2048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transformer_encoder node ×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blocks_transformer.py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layers, 8 heads, 2× attention (self + cross)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causal_attention + cross_attention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blocks_transformer.py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Positional Encoding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sin/cos with 10000 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PE(pos,2i) = sin(pos/10000^(2i/d))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module_generator.py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Norm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Post-LN in original paper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Post-LN or Pre-LN (configurable)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blocks_transformer.py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ReLU between two linear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Linear(d, 4d) + ReLU + Linear(4d, 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blocks_transformer.py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the paper does NOT specify (but Paper2Code handles): the paper describes a single Transformer for translation. Paper2Code handles the generalization to: encoders only (BERT), decoders only (GPT), vision (ViT), hybrid (T5), and cross-modal (CLIP).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26.2 "Deep Residual Learning for Image Recognition" (He et al., 2015)</w:t>
      </w:r>
    </w:p>
    <w:p>
      <w:pPr>
        <w:shd w:fill="F0F0FF" w:val="clear"/>
        <w:spacing w:after="8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  PAPER: He K, Zhang X, Ren S, Sun J. Deep Residual Learning for Image Recognition. CVPR 2016.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paper that enabled training networks with 100+ layers via skip connections.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claim: "residual mappings are easier to optimize than unreferenced mappings." The intuition: if a deep network needs to approximate the identity function, it's easier to learn F(x) ≈ 0 (residual ≈ 0) than to learn H(x) ≈ x (the full mapping).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handling: residualblock nodes in the architecture graph get the REQUIRES_PRIOR semantic edge — they require a prior output to add to. The skip connection must be of matching shape, or a projection (1×1 conv) must be applied. TensorTracker validates this automatically.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26.3 "An Image is Worth 16×16 Words" (Dosovitskiy et al., 2020)</w:t>
      </w:r>
    </w:p>
    <w:p>
      <w:pPr>
        <w:shd w:fill="F0F0FF" w:val="clear"/>
        <w:spacing w:after="8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  PAPER: Dosovitskiy A et al. An Image is Worth 16x16 Words: Transformers for Image Recognition at Scale. ICLR 2021.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paper that showed pure transformers (no CNNs) achieve competitive image classification when trained on sufficient data.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innovation: patch tokenization — divide image into non-overlapping patches, flatten and project each to an embedding vector. This converts the image (a 2D grid) into a sequence (list of tokens) that a transformer can process.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Requirement for ViT to work: ViT requires large datasets (ImageNet-21k or JFT-300M). When trained only on ImageNet-1k (1.2M images), it underperforms CNNs. The reason: CNNs have built-in inductive biases (local connectivity, translation equivariance) that reduce the number of training examples needed. ViT must learn these from data.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 motif detection: identifies "ViT Token Pipeline" and warns if user specifies a small dataset — ViT requires transfer learning from a large pretrained model for small datasets.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26.4 "Denoising Diffusion Probabilistic Models" (Ho et al., 2020)</w:t>
      </w:r>
    </w:p>
    <w:p>
      <w:pPr>
        <w:shd w:fill="F0F0FF" w:val="clear"/>
        <w:spacing w:after="8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  PAPER: Ho J, Jain A, Abbeel P. Denoising Diffusion Probabilistic Models. NeurIPS 2020.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DDPM established the mathematical framework for diffusion generative models.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Forward process: gradually add Gaussian noise to data over T steps: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q(x_t | x_{t-1}) = N(x_t; sqrt(1-β_t) x_{t-1}, β_t 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 steps (T=1000 typical), x_T ≈ N(0,I) — pure Gaussian noise.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Reverse process: learn to denoise: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p_θ(x_{t-1} | x_t) = N(x_{t-1}; μ_θ(x_t, t), Σ_θ(x_t, t))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U-Net architecture (with time embedding) predicts the noise to remove at each step.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ddpm_builder.py implements the DDPM U-Net architecture: encoder path (Conv + ResNet blocks + downsampling), bottleneck (with attention), decoder path (with skip connections from encoder). The time embedding (sinusoidal, projected to each residual block) is a unique aspect — it conditions the denoising on which step we're at.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26.5 "BERT: Pre-training of Deep Bidirectional Transformers" (Devlin et al., 2018)</w:t>
      </w:r>
    </w:p>
    <w:p>
      <w:pPr>
        <w:shd w:fill="F0F0FF" w:val="clear"/>
        <w:spacing w:after="8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  PAPER: Devlin J, Chang MW, Lee K, Toutanova K. BERT: Pre-training of Deep Bidirectional Transformers. NAACL 2019.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BERT's key insight: pre-train on unlabeled text (Masked LM + Next Sentence Prediction), then fine-tune on downstream tasks. This enabled transfer learning in NLP, analogous to ImageNet pre-training in vision.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Technical innovation: bidirectional context. BERT attends to BOTH left and right context in every layer. Previous models (GPT) were left-to-right only. The Masked LM task forces bidirectional reasoning: to predict a masked token, you must integrate context from both sides.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 identifies BERT-family architectures by their bidirectional (non-causal) transformer_encoder stacks. Key question TensorTracker asks: does the user have a sequence_pooling or cls_token node at the end? Without one, the transformer output (B, N, D) cannot be directly used for classification.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27: Retrieval and Generation Papers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27.1 "Retrieval-Augmented Generation for Knowledge-Intensive NLP Tasks" (Lewis et al., 2020)</w:t>
      </w:r>
    </w:p>
    <w:p>
      <w:pPr>
        <w:shd w:fill="F0F0FF" w:val="clear"/>
        <w:spacing w:after="8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  PAPER: Lewis P et al. Retrieval-Augmented Generation for Knowledge-Intensive NLP Tasks. NeurIPS 2020.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paper that formalized the RAG framework. Combines a dense retriever (DPR) with a seq2seq generator (BART) in an end-to-end trainable system.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variants: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RAG-Sequence: retrieve once for the entire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RAG-Token: retrieve at each generation step (more expensive but more dynamic)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RAG implementation: does not fine-tune the retriever end-to-end (too expensive) but instead uses a pre-trained bi-encoder (sentence-transformers) and a frozen LLM (GPT-4/Claude) as generator. This "modular RAG" approach is more practical and updating the knowledge base only requires updating the vector index, not retraining.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27.2 "Hierarchical Navigable Small Worlds" (Malkov &amp; Yashunin, 2018)</w:t>
      </w:r>
    </w:p>
    <w:p>
      <w:pPr>
        <w:shd w:fill="F0F0FF" w:val="clear"/>
        <w:spacing w:after="8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  PAPER: Malkov YA, Yashunin DA. Efficient and Robust Approximate Nearest Neighbor Search Using HNSW. IEEE TPAMI 2020.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paper behind HNSW, now the dominant algorithm in production vector databases.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contributions: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Multi-layer graph construction: probabilistic insertion with exponentially decaying layer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Greedy graph navigation: fast convergence to query nearest neighbors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ef_construction / ef trade-off: build quality vs query quality controls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Better-than-O(log N) expected query time in practice due to small-world network properties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27.3 "Flash Attention: Fast and Memory-Efficient Exact Attention" (Dao et al., 2022)</w:t>
      </w:r>
    </w:p>
    <w:p>
      <w:pPr>
        <w:shd w:fill="F0F0FF" w:val="clear"/>
        <w:spacing w:after="80"/>
      </w:pPr>
      <w:r>
        <w:rPr>
          <w:rFonts w:ascii="Arial" w:cs="Arial" w:eastAsia="Arial" w:hAnsi="Arial"/>
          <w:i/>
          <w:iCs/>
          <w:color w:val="3730A3"/>
          <w:sz w:val="20"/>
          <w:szCs w:val="20"/>
        </w:rPr>
        <w:t xml:space="preserve">  PAPER: Dao T, Fu DY, Ermon S, Rudra A, Re C. FlashAttention: Fast and Memory-Efficient Exact Attention with IO-Awareness. NeurIPS 2022.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paper that made long-sequence transformers practical by eliminating the O(N^2) memory bottleneck.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insight: reframe the attention computation problem as an I/O problem. The bottleneck is not compute FLOPs but memory bandwidth — reading and writing the large attention matrix from/to GPU HBM (high-bandwidth memory). Tiling the computation to stay in SRAM (fast on-chip memory) eliminates most HBM reads/writes.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 connection: FLOPsEngine correctly computes Flash Attention FLOPs (same as standard attention) but notes that memory usage is O(N) instead of O(N^2). When a high-N MHA layer triggers "critical" severity, the FLOPs warning suggests Flash Attention as the solution.</w:t>
      </w:r>
    </w:p>
    <w:p>
      <w:r>
        <w:br w:type="pag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VOLUME XII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THEORY TO IMPLEMENTATION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Every Mathematical Concept Mapped to Actual Paper2Code Lines of Code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28: The Complete Concept-to-Code Mapping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28.1 How Paper2Code Bridges Theory and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volume serves as the index connecting every mathematical concept in Volumes I-XI to the specific lines of code in Paper2Code that implement it. Every formula is instantiated; every algorithm is coded.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Mathematical Concept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Function/Class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Attention = softmax(QK^T/sqrt(d_k))V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core/rag/tensor_tracker.py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_log_flops (MHA branch)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Computes exact FLOPs of each term separately: qkv, scores, av, out_p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 FLOPs = 2×C_in×C_out×K²×H_out×W_out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core/rag/flops_engine.py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_conv2d()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Matches formula exactly, reads params from node.params dict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Topological sort (Kahn)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core/architecture_graph.py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topological_order()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NetworkX nx.topological_sort() or custom Kahn 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Softmax temperature scaling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core/rag/flops_engine.py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_mha()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Identifies d_k from node params; if missing, infers from d_model/num_heads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Motif detection patterns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core/rag/knowledge_graph.py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detect_motifs()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Inspects nx.DiGraph node type distributions to classify arch family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BM25 retrieval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core/rag/retriever.py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retrieve_bm25()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rank_bm25 library with default k1=1.5, b=0.75 params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HNSW vector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core/rag/retriever.py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retrieve_dense()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FAISS IndexHNSWFlat with M=32, ef_construction=200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RRF hybrid fusion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core/rag/retriever.py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_fuse_results()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RRF constant k=60, as per Cormack et al. 2009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embedding computation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core/rag/tensor_tracker.py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_handle_patchembedding()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 = (H/P) × (W/P); validates P divides H and W exactly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Reshape -1 wildcard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core/rag/tensor_tracker.py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_resolve_reshape()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Computes inferred dim: total_in_elements // product_of_known_out_dims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28.2 Knowledge Graph Ontology — Complete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node type and edge relation in Paper2Code's ontology, with the mathematical justification: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Ontology 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Mathematical Justification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Location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Implements 2D convolution: Y[c,i,j] = sum_{u,v,c'} X[c',i+u,j+v]×K[c,c',u,v]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knowledge_graph.py _build_ontology()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multiheadattention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Implements MHA: Concat(head_1,...,head_h)W_O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knowledge_graph.py _build_ontology()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residualblock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Implements H(x) = F(x) + 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knowledge_graph.py _build_ontology()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REQUIRES_FLATTEN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relation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conv2d→linear: 4D→2D reshape required; C×H×W→d_in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knowledge_graph.py _build_ontology()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SEQUENCE_PRESERVED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relation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patchembedding→transformer: output must stay as (B,N,D) sequence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knowledge_graph.py _build_ontology()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CAUSAL_PRESERVED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relation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causal_attention→causal_attention: autoregressive mask must propagate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knowledge_graph.py _build_ontology()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REQUIRES_EQUAL_DIMS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relation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residual_add: both inputs must have same 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knowledge_graph.py _build_ontology()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PROVIDES_MEMORY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relation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encoder→cross_attention: encoder output is the "memory" K,V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knowledge_graph.py _build_ontology()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INCOMPATIBLE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relation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causal_attention before any bidirectional attention: breaks causality guarantee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knowledge_graph.py _build_ontology()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28.3 The FLOPs Engine — Complete Implementation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supported node type in flops_engine.py, with the formula and its mathematical derivation: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FLOPs Formula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Params Formula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 Class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2×C_in×C_out×K²×H_out×W_out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C_out×(C_in×K²+1)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O(C²×K²×H×W)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depthwise_conv2d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2×C_in×K²×H_out×W_out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C_in×(K²+1)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O(C×K²×H×W)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2×d_in×d_out×N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d_in×d_out+d_out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O(d_in×d_out×N)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multiheadattention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8N×D²+4N²×D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4×D²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O(N²×D)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layernorm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2×N×D (mean+std)+N×D (scale)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2×D (gamma,beta)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O(N×D)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batchnorm2d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2×C×H×W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2×C (gamma,beta)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O(C×H×W)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maxpool2d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(K²-1)×C×H_out×W_out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O(K²×C×H×W)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N×D (one comparison)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O(N×D)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gelu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8×N×D (tanh approx)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O(N×D)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3×N (exp,sum,div per element)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N×D (mask generation)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O(N×D)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28.4 TensorTracker Shape Propagation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layer type and how TensorTracker propagates shapes through it: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(B,C_in,H,W)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(B,C_out,H_out,W_out)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H_out=floor((H+2p-k)/s)+1; error if H_out&lt;=0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(B,...,d_in)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(B,...,d_out)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dim must equal d_in parameter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multiheadattention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(B,N,D)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(B,N,D)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 must be divisible by num_heads; validates head_dim=D/H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cross_attention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(B,N_q,D), (B,N_k,D)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(B,N_q,D)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K,V must have same sequence length N_k; D must match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batchnorm2d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(B,C,H,W)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(B,C,H,W)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must equal num_features parameter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layernorm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(B,N,D)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(B,N,D)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normalized_shape must match last dims of input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maxpool2d/avgpool2d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(B,C,H,W)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(B,C,H_out,W_out)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formula as conv output size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adaptiveavgpool2d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(B,C,H,W)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(B,C,out_H,out_W)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output_size parameter defines out_H,out_W directly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(B,C,H,W)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(B,C×H×W)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Computes product of dims to flatten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(B,...)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(B,...)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invariant; -1 inferred as in numpy.reshape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patchembedding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(B,3,H,W)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(B,(H//P)×(W//P),D)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H,W must divide evenly by P; D from conv output channels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28.5 The Module Generator — Translating Graph to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module_generator.py (548 lines — the largest core file) translates an ArchitectureGraph into executable PyTorch code. The complete mapping: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Graph Node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Generated PyTorch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Generator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conv2d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nn.Conv2d(C_in, C_out, K, stride=s, padding=p)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_generate_conv2d()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nn.Linear(d_in, d_out, bias=b)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_generate_linear()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multiheadattention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nn.MultiheadAttention(D, num_heads, dropout=d)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_generate_mha()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batchnorm2d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nn.BatchNorm2d(C)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_generate_norm()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layernorm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nn.LayerNorm(D)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_generate_norm()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nn.ReLU()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_generate_activation()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gelu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nn.GELU()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_generate_activation()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maxpool2d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nn.MaxPool2d(K, stride=s)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_generate_pooling()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residualblock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ResidualBlock class with forward: y=block(x)+shortcut(x)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_generate_residual_block()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transformerblock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TransformerBlock: LN→MHA→residual + LN→FFN→residual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_generate_transformer_block()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patchembedding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nn.Conv2d(3, D, P, stride=P, bias=F) → reshape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_generate_patch_embedding()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ddpm_unet_block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UNetBlock with time embedding, GroupNorm, ResidualBlock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_generate_ddpm_block()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28.6 Interview Questions — Exercises and Solutions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Foundational Questions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Q1: Derive the output shape of a Conv2D with input (32, 64, 28, 28), kernel_size=3, padding=1, stride=2. What is the output shape?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H_out = floor((28 + 2×1 - 3) / 2) + 1 = floor(27/2) + 1 = 13 + 1 = 14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Output: (32, 64, 14, 14)  [C_out unchanged at 64]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Q2: An MHA layer has d_model=512, num_heads=8. What is d_k? What are the FLOPs for a sequence of length N=512?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d_k = 512 / 8 = 64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FLOPs = 8×512×512^2 + 4×512^2×512 = 8×512×262144 + 4×262144×512</w:t>
      </w:r>
    </w:p>
    <w:p>
      <w:pPr>
        <w:shd w:fill="EFF6FF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     = 1,073,741,824 + 536,870,912 = 1,610,612,736 ≈ 1,611 MFLOPs (critical severity)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Q3: Why does Paper2Code use NetworkX DiGraph instead of a plain Python dict for the knowledge graph?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Answer: A DiGraph provides: (a) O(1) edge lookup with has_edge(u,v); (b) built-in graph algorithms (topological_sort, shortest_path, connected_components); (c) node/edge attribute storage; (d) subgraph extraction; (e) Isomorphism checking for motif detection. A dict would require re-implementing all of these.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Q4: Why is Layer Normalization used in transformers instead of Batch Normalization?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Answer: BatchNorm computes statistics across the BATCH dimension — this requires large, consistent batch sizes and fails at batch size 1 (inference). In sequence models, the "batch" dimension is sequences of variable length; computing statistics across them is meaningless. LayerNorm computes statistics across the FEATURE dimension for each sample independently, making it batch-size-agnostic. This is why LayerNorm works identically during training (large batches) and inference (batch size 1).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Q5: What is the REQUIRES_FLATTEN edge in Paper2Code's ontology and when is it triggered?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Answer: REQUIRES_FLATTEN is a constraint edge from conv2d to linear in the ontology. It fires when TensorTracker detects a linear layer receiving a 4D tensor (B,C,H,W). The flattening operation (C×H×W → d_in) must be explicit. Without it: a Linear layer receives shape (B,C,H,W) but its weight matrix W expects input of shape d_in — the shapes don't match. TensorTracker raises TensorMismatchError("Linear expects 2D input but received 4D tensor — add Flatten layer").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Q6: Explain RRF (Reciprocal Rank Fusion) and why Paper2Code uses it for hybrid search over alternatives like linear combination of scores.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Answer: RRF combines rankings rather than scores. Linear combination of BM25 scores and dense scores requires calibration — BM25 scores are in different ranges than cosine similarities. RRF bypasses this: rank_BM25(d) = 5 and rank_dense(d) = 3 gives RRF(d) = 1/(60+5) + 1/(60+3) ≈ 0.0154 + 0.0159 = 0.0313. The constant k=60 prevents top-ranked documents from dominating. RRF is parameter-free (no calibration needed), scale-invariant, and empirically outperforms linear combination on most retrieval benchmarks.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Advanced Questions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Q7: Sketch the proof that LayerNorm is invariant to input scale but BatchNorm is not.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Answer: LayerNorm(αx) = γ × (αx - μ_{αx}) / σ_{αx} + β. Since μ_{αx} = α×μ_x and σ_{αx} = α×σ_x: = γ × (αx - α×μ_x) / (α×σ_x) + β = γ × (x - μ_x) / σ_x + β = LayerNorm(x). Scale invariant! BatchNorm(αx): μ_B = α×μ, σ_B = α×σ, so (αx - α×μ)/(α×σ) = (x-μ)/σ. BatchNorm IS also scale invariant for the normalized value. However, BatchNorm's running statistics (used at inference) are computed from training data and stored in absolute scale. If a layer's inputs change scale at inference time (due to distribution shift), BatchNorm fails while LayerNorm adapts automatically.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Q8: How would you extend Paper2Code to support Mamba (State Space Model) architectures, which are not transformer-based?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Answer: Mamba uses selective state space models (SSMs) instead of attention. To extend Paper2Code: (1) Add "mamba_block" and "s4_block" to the knowledge graph ontology with appropriate semantic roles ("sequence_mixer" replacing "token_mixer"); (2) Add FLOPs formula to FLOPs engine: Mamba FLOPs ≈ 2×N×D×d_state (linear in N, not quadratic — the key advantage); (3) Add TensorTracker shape rule: Mamba input (B,N,D) → output (B,N,D) [same as attention, but different internal computation]; (4) Add code template to module_generator.py for generating mamba_ssm.Mamba(d_model=D, d_state=d_state) PyTorch code; (5) Add motif detection: ≥6 mamba_block nodes → "Mamba SSM Architecture" with advice about linear-complexity sequence modeling.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Q9: Paper2Code's flops_engine.py reports FLOPs in MFLOPs. Compute the total FLOPs for a ResNet-50 forward pass on one image (1×3×224×224). Show the breakdown by stage.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Answer: ResNet-50 FLOPs breakdown (approximate, batch=1):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Dominant FLOPs Formula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MFLOPs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Stem Conv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7×7, 64, stride=2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2×3×64×49×112×112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MaxPool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3×3, stride=2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negligible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1 (3 blocks)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1×1+3×3+1×1, C=256, bottleneck=64, H=56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3×(2×64×64×9×56²+...)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2 (4 blocks)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C=512, bottleneck=128, H=28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4×(similar bottleneck)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1,234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3 (6 blocks)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C=1024, bottleneck=256, H=14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6×(...)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2,468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4 (3 blocks)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C=2048, bottleneck=512, H=7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3×(...)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1,076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AvgPool+FC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GlobalAvgPool + Linear(2048,1000)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2×2048×1000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~4.1 GFLOPs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Paper2Code's FLOPsEngine would report ~4,100 MFLOPs (critical severity threshold: 2000 MFLOPs). This matches published ResNet-50 FLOPs counts of 4.1 GFLOPs.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28.7 The End-to-End Paper2Code Journey — A Complete Example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close this encyclopedia, we trace a complete end-to-end example: a user uploads an Attention is All You Need paper and asks Paper2Code to implement it.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PDF Extraction (paper_to_code_generator.py): PDF text extracted. LLM identifies architecture sections. Extracts: 6 encoder layers (each: LayerNorm + MHA(8 heads, 512 dim) + FFN(2048)), 6 decoder layers (same + cross-attention). Position encoding: sin/cos with base=10000.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KAG Enhancement (knowledge_graph.py): identify_terms finds multiheadattention, layernorm, residual_add. get_context_for_terms returns: MHA requires head divisibility, LayerNorm typical for transformers, residual_add requires equal_dims. This context primes the LLM to extract with correct constraints.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Architecture Graph Construction: 6 encoder nodes, 6 decoder nodes, 12 attention nodes total, 12 FFN nodes, 24 LayerNorm nodes, positional encoding node. All connected in topological order.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TensorTracker Validation: Input (B,N_src,512) for encoder, (B,N_tgt,512) for decoder. Traces through all 24 transformer blocks. Validates: 512 / 8 heads = 64 d_k (integer OK). Cross-attention: Q from decoder (B,N_tgt,512), K,V from encoder (B,N_src,512) — output (B,N_tgt,512). Total encoder output: (B,N_src,512). Decoder output: (B,N_tgt,512). Final linear: (B,N_tgt,vocab_size).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FLOPs Analysis: for N=128, D=512: each MHA = 8×128×512² + 4×128²×512 ≈ 268M + 34M = 302 MFLOPs (high severity). Each FFN = 4×128×512×2048 ≈ 537 MFLOPs (critical). Full model (12 layers): ~10G FLOPs per forward pass.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Code Generation (module_generator.py): Generates complete TransformerEncoder and TransformerDecoder classes, positional encoding module, full Transformer wrapping class. Code includes type hints, docstrings, proper forward signatures.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Assessment Generation: Creates 5 challenge questions: FLOPs of one attention layer, output shape of the 3rd encoder block, what happens if you remove positional encoding, why is d_k=64 not 512, draw the complete encoder block. Questions are calibrated to the paper's complexity.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complete flow — from PDF to validated, FLOPs-estimated, TensorTracker-verified, generated PyTorch code, ready for a learner to study and run — is Paper2Code's core value proposition. Every component described in this 12-volume encyclopedia plays its role in making this happen.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Paper2Code Mathematical &amp; Theoretical Encyclopedia — Vol IX-XII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737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2026-06-15T19:50:52.060Z</dcterms:created>
  <dcterms:modified xsi:type="dcterms:W3CDTF">2026-06-15T19:50:52.060Z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