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DBA4" w14:textId="5B8619BA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Предметная область: Ломбард</w:t>
      </w:r>
    </w:p>
    <w:p w14:paraId="307B1906" w14:textId="3733DBDA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Цель: Создание веб-страницы для Ломбарда</w:t>
      </w:r>
    </w:p>
    <w:p w14:paraId="7D7BCA27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Описание:</w:t>
      </w:r>
    </w:p>
    <w:p w14:paraId="5D9EFCF3" w14:textId="0B835CA2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Веб-страница для Ломбарда представляет собой онлайн-платформу, которая </w:t>
      </w:r>
      <w:r w:rsidRPr="006C43F8">
        <w:rPr>
          <w:rFonts w:ascii="Times New Roman" w:hAnsi="Times New Roman" w:cs="Times New Roman"/>
          <w:sz w:val="28"/>
          <w:szCs w:val="28"/>
          <w:highlight w:val="yellow"/>
        </w:rPr>
        <w:t>позволяет</w:t>
      </w:r>
      <w:r w:rsidRPr="00F82B78">
        <w:rPr>
          <w:rFonts w:ascii="Times New Roman" w:hAnsi="Times New Roman" w:cs="Times New Roman"/>
          <w:sz w:val="28"/>
          <w:szCs w:val="28"/>
        </w:rPr>
        <w:t xml:space="preserve"> клиентам обращаться в ломбард и получать информацию о предоставляемых услугах, процедуре залога и возможности оценки и продажи различных товаров.</w:t>
      </w:r>
    </w:p>
    <w:p w14:paraId="375ADBBB" w14:textId="77777777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>Функциональные требования:</w:t>
      </w:r>
    </w:p>
    <w:p w14:paraId="33AC6C87" w14:textId="77777777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>1. Главная страница:</w:t>
      </w:r>
    </w:p>
    <w:p w14:paraId="78CC377A" w14:textId="57521A58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информация о ломбарде и его истории;</w:t>
      </w:r>
    </w:p>
    <w:p w14:paraId="4D794B9D" w14:textId="646E7C8F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услуги предоставляемые ломбардом (оценка и продажа изделий, выдача займа под залог);</w:t>
      </w:r>
    </w:p>
    <w:p w14:paraId="35960B26" w14:textId="7EE9ED3D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контактная информация (адрес, номер телефона, электронная почта).</w:t>
      </w:r>
    </w:p>
    <w:p w14:paraId="58367D01" w14:textId="77777777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>2. Онлайн-оценка:</w:t>
      </w:r>
      <w:bookmarkStart w:id="0" w:name="_GoBack"/>
      <w:bookmarkEnd w:id="0"/>
    </w:p>
    <w:p w14:paraId="3D668527" w14:textId="684468FA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форма для ввода описания товара (название, состояние и прочие особенности);</w:t>
      </w:r>
    </w:p>
    <w:p w14:paraId="7F6AC53E" w14:textId="77777777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3. Запрос на </w:t>
      </w:r>
      <w:proofErr w:type="spellStart"/>
      <w:r w:rsidRPr="006C43F8">
        <w:rPr>
          <w:rFonts w:ascii="Times New Roman" w:hAnsi="Times New Roman" w:cs="Times New Roman"/>
          <w:sz w:val="28"/>
          <w:szCs w:val="28"/>
          <w:highlight w:val="yellow"/>
        </w:rPr>
        <w:t>займ</w:t>
      </w:r>
      <w:proofErr w:type="spellEnd"/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под залог:</w:t>
      </w:r>
    </w:p>
    <w:p w14:paraId="3E1DEAC9" w14:textId="0CE65AA1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форма для ввода персональных данных клиента (имя, контактная информация);</w:t>
      </w:r>
    </w:p>
    <w:p w14:paraId="1CC50640" w14:textId="480D7110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детали товара, предоставляемого в залог;</w:t>
      </w:r>
    </w:p>
    <w:p w14:paraId="52A5A0B7" w14:textId="77777777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>4. Отслеживание залоговых товаров:</w:t>
      </w:r>
    </w:p>
    <w:p w14:paraId="3F805F35" w14:textId="67286525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клиент может проверять статус своих залоговых товаров онлайн;</w:t>
      </w:r>
    </w:p>
    <w:p w14:paraId="3AD151C4" w14:textId="77777777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>5. Продажа товаров:</w:t>
      </w:r>
    </w:p>
    <w:p w14:paraId="0B3AB10F" w14:textId="1EF90BE6" w:rsidR="00485262" w:rsidRPr="006C43F8" w:rsidRDefault="00485262" w:rsidP="0048526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клиенты могут просматривать и покупать товары, которые были предоставлены в залог и освобождены от залога;</w:t>
      </w:r>
    </w:p>
    <w:p w14:paraId="4D1D84FF" w14:textId="13BD31DB" w:rsidR="00254EA0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6C43F8">
        <w:rPr>
          <w:rFonts w:ascii="Times New Roman" w:hAnsi="Times New Roman" w:cs="Times New Roman"/>
          <w:sz w:val="28"/>
          <w:szCs w:val="28"/>
          <w:highlight w:val="yellow"/>
        </w:rPr>
        <w:t xml:space="preserve">   - форма заказа товара и оплата онлайн.</w:t>
      </w:r>
    </w:p>
    <w:p w14:paraId="507FD81C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Сущности:</w:t>
      </w:r>
    </w:p>
    <w:p w14:paraId="70E8B5FC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1. Клиенты:</w:t>
      </w:r>
    </w:p>
    <w:p w14:paraId="2A9A7611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Личные данные (имя, фамилия, дата рождения)</w:t>
      </w:r>
    </w:p>
    <w:p w14:paraId="02B024D9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Паспортные данные (номер паспорта, дата выдачи, кем выдан)</w:t>
      </w:r>
    </w:p>
    <w:p w14:paraId="3A8254ED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lastRenderedPageBreak/>
        <w:t>- Контактная информация (номер телефона, адрес электронной почты)</w:t>
      </w:r>
    </w:p>
    <w:p w14:paraId="3500D580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Географическое положение (адрес проживания, страна, регион)</w:t>
      </w:r>
    </w:p>
    <w:p w14:paraId="5E2DF0C2" w14:textId="227D0AD1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 xml:space="preserve">- История займов (сумма займа, </w:t>
      </w:r>
      <w:r w:rsidR="00D67040">
        <w:rPr>
          <w:rFonts w:ascii="Times New Roman" w:hAnsi="Times New Roman" w:cs="Times New Roman"/>
          <w:sz w:val="28"/>
          <w:szCs w:val="28"/>
        </w:rPr>
        <w:t>дата получения, срок погашения)</w:t>
      </w:r>
    </w:p>
    <w:p w14:paraId="237A2037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2. Товары в залоге:</w:t>
      </w:r>
    </w:p>
    <w:p w14:paraId="1F329A60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Наименование товара</w:t>
      </w:r>
    </w:p>
    <w:p w14:paraId="735917C8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Описание (характеристики, состояние товара)</w:t>
      </w:r>
    </w:p>
    <w:p w14:paraId="3BF25BBA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Фотографии товара</w:t>
      </w:r>
    </w:p>
    <w:p w14:paraId="5BB5C303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Оценочная стоимость</w:t>
      </w:r>
    </w:p>
    <w:p w14:paraId="1C0DA431" w14:textId="6CF24CA3" w:rsidR="00373D66" w:rsidRPr="00373D66" w:rsidRDefault="00D67040" w:rsidP="00373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Категория товара</w:t>
      </w:r>
    </w:p>
    <w:p w14:paraId="52609F0D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3. Договоры займа:</w:t>
      </w:r>
    </w:p>
    <w:p w14:paraId="5FC298DA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Детали сделки (сумма займа, проценты, срок займа)</w:t>
      </w:r>
    </w:p>
    <w:p w14:paraId="476EC8F3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Предметы в залоге</w:t>
      </w:r>
    </w:p>
    <w:p w14:paraId="001FDF62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Дата заключения договора</w:t>
      </w:r>
    </w:p>
    <w:p w14:paraId="05D6C505" w14:textId="6A021526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Платежная информация (</w:t>
      </w:r>
      <w:r w:rsidR="00D67040">
        <w:rPr>
          <w:rFonts w:ascii="Times New Roman" w:hAnsi="Times New Roman" w:cs="Times New Roman"/>
          <w:sz w:val="28"/>
          <w:szCs w:val="28"/>
        </w:rPr>
        <w:t>способы оплаты, суммы платежей)</w:t>
      </w:r>
    </w:p>
    <w:p w14:paraId="1B51141B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4. Оценки предметов:</w:t>
      </w:r>
    </w:p>
    <w:p w14:paraId="107D07A2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Дата оценки</w:t>
      </w:r>
    </w:p>
    <w:p w14:paraId="279A91B1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Сумма оценки</w:t>
      </w:r>
    </w:p>
    <w:p w14:paraId="6FD403D9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Имя оценщика</w:t>
      </w:r>
    </w:p>
    <w:p w14:paraId="33A47FCA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Оценочные параметры товара</w:t>
      </w:r>
    </w:p>
    <w:p w14:paraId="48C727D9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Дополнительные комментарии</w:t>
      </w:r>
    </w:p>
    <w:p w14:paraId="403F07DD" w14:textId="77777777" w:rsidR="00254EA0" w:rsidRPr="00F82B78" w:rsidRDefault="00254EA0" w:rsidP="00485262">
      <w:pPr>
        <w:rPr>
          <w:rFonts w:ascii="Times New Roman" w:hAnsi="Times New Roman" w:cs="Times New Roman"/>
          <w:sz w:val="28"/>
          <w:szCs w:val="28"/>
        </w:rPr>
      </w:pPr>
    </w:p>
    <w:p w14:paraId="1D9CB76C" w14:textId="37FB56D5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Ограничения, которые будут присутствовать на сайте Ломбарда:</w:t>
      </w:r>
    </w:p>
    <w:p w14:paraId="3EEACC27" w14:textId="2B2B9A8D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1. Возрастное ограничение: Для использования услуг Ломбарда и в покупке товаров клиентам должно быть достигнуто определенное законом минимальное совершеннолетие.</w:t>
      </w:r>
    </w:p>
    <w:p w14:paraId="2BC3C2AF" w14:textId="65C0A808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2. Географическое ограничение: Услуги Ломбарда и доставка товаров могут быть ограничены определенным географическим регионом или страной. Клиенты из других стран или регионов могут быть ограничены в доступе или использовании некоторых функций.</w:t>
      </w:r>
    </w:p>
    <w:p w14:paraId="61DDBD6B" w14:textId="329C3683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lastRenderedPageBreak/>
        <w:t>3. Ограничение на виды товаров: Ломбард может иметь определенные ограничения на принимаемые товары в залог или продажу. Например, некоторые категории товаров, такие как наркотики, запрещенное оружие и т. д., могут быть исключены из списка принимаемых товаров.</w:t>
      </w:r>
    </w:p>
    <w:p w14:paraId="4D27F30A" w14:textId="658F7843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4. Ограничение по количеству займов: Ломбард может устанавливать ограничения на количество займов, которые клиент может получить за определенный период времени.</w:t>
      </w:r>
    </w:p>
    <w:p w14:paraId="6F953C08" w14:textId="0EE34F84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5. Ограничение на срок займа: Ломбард может устанавливать ограничения на срок возврата займа. Клиенты должны вернуть </w:t>
      </w:r>
      <w:proofErr w:type="spellStart"/>
      <w:r w:rsidRPr="00F82B78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F82B78">
        <w:rPr>
          <w:rFonts w:ascii="Times New Roman" w:hAnsi="Times New Roman" w:cs="Times New Roman"/>
          <w:sz w:val="28"/>
          <w:szCs w:val="28"/>
        </w:rPr>
        <w:t xml:space="preserve"> вовремя, иначе могут быть предусмотрены дополнительные платежи или санкции.</w:t>
      </w:r>
    </w:p>
    <w:p w14:paraId="181888C9" w14:textId="1A1DAD68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6. Ограничения по оплате: Ломбард может принимать определенные способы оплаты, такие как наличные, банковский перевод или электронные платежные системы. Ограничение на способ оплаты может быть установлено в соответствии с правилами и политикой Ломбарда.</w:t>
      </w:r>
    </w:p>
    <w:p w14:paraId="57F7641B" w14:textId="236A18F6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7. Ограничение на доступ к личным данным: Ломбард обязан соблюдать принципы конфиденциальности и защиты персональных данных клиентов. Доступ к личным данным должен быть ограничен и защищен в соответствии с применимыми законами и политикой Ломбарда.</w:t>
      </w:r>
    </w:p>
    <w:p w14:paraId="053D39DD" w14:textId="48C83A06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8. Ограничение ответственности: Ломбард должен установить ограничение ответственности за утрату или повреждение залоговых товаров, ошибки в оценке, задержки в платежах или другие проблемы, которые могут возникнуть при использовании услуг. Клиенты должны быть в курсе таких ограничений и условий.</w:t>
      </w:r>
    </w:p>
    <w:sectPr w:rsidR="00254EA0" w:rsidRPr="00F82B78" w:rsidSect="0081461B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272E"/>
    <w:multiLevelType w:val="hybridMultilevel"/>
    <w:tmpl w:val="A0A4237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21"/>
    <w:rsid w:val="00254EA0"/>
    <w:rsid w:val="00373D66"/>
    <w:rsid w:val="003F7054"/>
    <w:rsid w:val="00485262"/>
    <w:rsid w:val="004A1EDC"/>
    <w:rsid w:val="00513E7F"/>
    <w:rsid w:val="00587021"/>
    <w:rsid w:val="005C13B5"/>
    <w:rsid w:val="006C43F8"/>
    <w:rsid w:val="007243AC"/>
    <w:rsid w:val="0081461B"/>
    <w:rsid w:val="009F6668"/>
    <w:rsid w:val="00A470DC"/>
    <w:rsid w:val="00D626AA"/>
    <w:rsid w:val="00D67040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CEA1"/>
  <w15:chartTrackingRefBased/>
  <w15:docId w15:val="{102B6311-1371-4F3E-883F-7C36BA74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0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7021"/>
    <w:pPr>
      <w:widowControl w:val="0"/>
      <w:suppressAutoHyphens/>
      <w:autoSpaceDN w:val="0"/>
      <w:spacing w:after="0" w:line="420" w:lineRule="auto"/>
      <w:ind w:left="80" w:right="1600"/>
      <w:textAlignment w:val="baseline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a3">
    <w:name w:val="List Paragraph"/>
    <w:basedOn w:val="a"/>
    <w:uiPriority w:val="34"/>
    <w:qFormat/>
    <w:rsid w:val="0058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кабинет№10</cp:lastModifiedBy>
  <cp:revision>18</cp:revision>
  <dcterms:created xsi:type="dcterms:W3CDTF">2024-02-08T03:50:00Z</dcterms:created>
  <dcterms:modified xsi:type="dcterms:W3CDTF">2024-02-15T13:07:00Z</dcterms:modified>
</cp:coreProperties>
</file>