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an ISO/IEC 27001:2022 information security management system (ISMS).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ISO/IEC 27001 or any law.</w:t>
      </w:r>
    </w:p>
    <w:p>
      <w:r>
        <w:br w:type="page"/>
      </w:r>
    </w:p>
    <w:p>
      <w:pPr>
        <w:keepNext w:val="0"/>
        <w:spacing w:before="0" w:after="80" w:line="240" w:lineRule="auto"/>
      </w:pPr>
      <w:r>
        <w:rPr>
          <w:rFonts w:ascii="Arial" w:hAnsi="Arial" w:cs="Arial" w:eastAsia="Arial"/>
          <w:b/>
          <w:i w:val="0"/>
          <w:color w:val="1B253B"/>
          <w:sz w:val="44"/>
        </w:rPr>
        <w:t>Register of Relevant Laws, Regulations and Contractual Requirements</w:t>
      </w:r>
    </w:p>
    <w:p>
      <w:pPr>
        <w:keepNext w:val="0"/>
        <w:spacing w:before="0" w:after="200" w:line="240" w:lineRule="auto"/>
      </w:pPr>
      <w:r>
        <w:rPr>
          <w:rFonts w:ascii="Arial" w:hAnsi="Arial" w:cs="Arial" w:eastAsia="Arial"/>
          <w:b w:val="0"/>
          <w:i w:val="0"/>
          <w:color w:val="5B6678"/>
          <w:sz w:val="21"/>
        </w:rPr>
        <w:t>The legal, regulatory and contractual obligations that affect information security, and how each is met.</w:t>
      </w:r>
    </w:p>
    <w:tbl>
      <w:tblPr>
        <w:tblStyle w:val="TableGrid"/>
        <w:tblW w:type="auto" w:w="0"/>
        <w:jc w:val="center"/>
        <w:tblLayout w:type="fixed"/>
        <w:tblLook w:firstColumn="1" w:firstRow="1" w:lastColumn="0" w:lastRow="0" w:noHBand="0" w:noVBand="1" w:val="04A0"/>
      </w:tblPr>
      <w:tblGrid>
        <w:gridCol w:w="7049"/>
        <w:gridCol w:w="7049"/>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ISMS-12</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2820"/>
        <w:gridCol w:w="2820"/>
        <w:gridCol w:w="2820"/>
        <w:gridCol w:w="2820"/>
        <w:gridCol w:w="2820"/>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sdt>
        <w:sdtPr>
          <w:alias w:val="Company name"/>
          <w:tag w:val="company"/>
        </w:sdtPr>
        <w:sdtContent>
          <w:r>
            <w:rPr>
              <w:rFonts w:ascii="Arial" w:hAnsi="Arial" w:cs="Arial" w:eastAsia="Arial"/>
              <w:b w:val="0"/>
              <w:i w:val="0"/>
              <w:sz w:val="21"/>
              <w:highlight w:val="yellow"/>
            </w:rPr>
            <w:t>&lt;Company name&gt;</w:t>
          </w:r>
        </w:sdtContent>
      </w:sdt>
      <w:r>
        <w:rPr>
          <w:rFonts w:ascii="Arial" w:hAnsi="Arial" w:cs="Arial" w:eastAsia="Arial"/>
          <w:b w:val="0"/>
          <w:i w:val="0"/>
          <w:sz w:val="21"/>
        </w:rPr>
        <w:t xml:space="preserve"> must know which laws, regulations, contracts and other requirements affect how it protects information, and must show how it meets each. This register lists them. It supports ISO/IEC 27001:2022, clauses 4.2 and 6.1, and control A.5.31, which requires legal, statutory, regulatory and contractual requirements to be identified, documented and kept up to date.</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It covers requirements that apply to the information, systems, people and services inside the scope of the ISMS (ISMS-01), in every country where the organisation operates, holds data or has customers.</w:t>
      </w:r>
    </w:p>
    <w:p>
      <w:pPr>
        <w:keepNext/>
        <w:spacing w:before="280" w:after="120" w:line="264" w:lineRule="auto"/>
      </w:pPr>
      <w:r>
        <w:rPr>
          <w:rFonts w:ascii="Arial" w:hAnsi="Arial" w:cs="Arial" w:eastAsia="Arial"/>
          <w:b/>
          <w:i w:val="0"/>
          <w:color w:val="1B253B"/>
          <w:sz w:val="28"/>
        </w:rPr>
        <w:t>3. How the register is kept</w:t>
      </w:r>
    </w:p>
    <w:p>
      <w:pPr>
        <w:keepNext w:val="0"/>
        <w:spacing w:before="0" w:after="60" w:line="276" w:lineRule="auto"/>
        <w:ind w:left="504" w:hanging="403"/>
      </w:pPr>
      <w:r>
        <w:rPr>
          <w:rFonts w:ascii="Arial" w:hAnsi="Arial" w:cs="Arial" w:eastAsia="Arial"/>
          <w:b w:val="0"/>
          <w:i w:val="0"/>
          <w:sz w:val="21"/>
        </w:rPr>
        <w:t xml:space="preserve">1.  The </w:t>
      </w:r>
      <w:sdt>
        <w:sdtPr>
          <w:alias w:val="Who keeps this register"/>
          <w:tag w:val="12.owner"/>
        </w:sdtPr>
        <w:sdtContent>
          <w:r>
            <w:rPr>
              <w:rFonts w:ascii="Arial" w:hAnsi="Arial" w:cs="Arial" w:eastAsia="Arial"/>
              <w:b w:val="0"/>
              <w:i w:val="0"/>
              <w:sz w:val="21"/>
              <w:highlight w:val="yellow"/>
            </w:rPr>
            <w:t>&lt;legal or privacy lead&gt;</w:t>
          </w:r>
        </w:sdtContent>
      </w:sdt>
      <w:r>
        <w:rPr>
          <w:rFonts w:ascii="Arial" w:hAnsi="Arial" w:cs="Arial" w:eastAsia="Arial"/>
          <w:b w:val="0"/>
          <w:i w:val="0"/>
          <w:sz w:val="21"/>
        </w:rPr>
        <w:t xml:space="preserve"> identifies requirements from </w:t>
      </w:r>
      <w:sdt>
        <w:sdtPr>
          <w:alias w:val="Where requirements are identified from"/>
          <w:tag w:val="12.sources"/>
        </w:sdtPr>
        <w:sdtContent>
          <w:r>
            <w:rPr>
              <w:rFonts w:ascii="Arial" w:hAnsi="Arial" w:cs="Arial" w:eastAsia="Arial"/>
              <w:b w:val="0"/>
              <w:i w:val="0"/>
              <w:sz w:val="21"/>
              <w:highlight w:val="yellow"/>
            </w:rPr>
            <w:t>&lt;legal advisers, regulator websites, trade bodies and contract reviews&gt;</w:t>
          </w:r>
        </w:sdtContent>
      </w:sdt>
      <w:r>
        <w:rPr>
          <w:rFonts w:ascii="Arial" w:hAnsi="Arial" w:cs="Arial" w:eastAsia="Arial"/>
          <w:b w:val="0"/>
          <w:i w:val="0"/>
          <w:sz w:val="21"/>
        </w:rPr>
        <w:t>, and adds them here.</w:t>
      </w:r>
    </w:p>
    <w:p>
      <w:pPr>
        <w:keepNext w:val="0"/>
        <w:spacing w:before="0" w:after="60" w:line="276" w:lineRule="auto"/>
        <w:ind w:left="504" w:hanging="403"/>
      </w:pPr>
      <w:r>
        <w:rPr>
          <w:rFonts w:ascii="Arial" w:hAnsi="Arial" w:cs="Arial" w:eastAsia="Arial"/>
          <w:b w:val="0"/>
          <w:i w:val="0"/>
          <w:sz w:val="21"/>
        </w:rPr>
        <w:t>2.  Each requirement has an owner, who decides how it is met and checks that it is.</w:t>
      </w:r>
    </w:p>
    <w:p>
      <w:pPr>
        <w:keepNext w:val="0"/>
        <w:spacing w:before="0" w:after="60" w:line="276" w:lineRule="auto"/>
        <w:ind w:left="504" w:hanging="403"/>
      </w:pPr>
      <w:r>
        <w:rPr>
          <w:rFonts w:ascii="Arial" w:hAnsi="Arial" w:cs="Arial" w:eastAsia="Arial"/>
          <w:b w:val="0"/>
          <w:i w:val="0"/>
          <w:sz w:val="21"/>
        </w:rPr>
        <w:t>3.  New and renewed contracts are checked for security terms before they are signed, and any new obligations are added.</w:t>
      </w:r>
    </w:p>
    <w:p>
      <w:pPr>
        <w:keepNext w:val="0"/>
        <w:spacing w:before="0" w:after="60" w:line="276" w:lineRule="auto"/>
        <w:ind w:left="504" w:hanging="403"/>
      </w:pPr>
      <w:r>
        <w:rPr>
          <w:rFonts w:ascii="Arial" w:hAnsi="Arial" w:cs="Arial" w:eastAsia="Arial"/>
          <w:b w:val="0"/>
          <w:i w:val="0"/>
          <w:sz w:val="21"/>
        </w:rPr>
        <w:t>4.  The register is reviewed at least once a year, and whenever the organisation starts work in a new country, launches a new service, or a relevant law changes.</w:t>
      </w:r>
    </w:p>
    <w:p>
      <w:pPr>
        <w:keepNext w:val="0"/>
        <w:spacing w:before="0" w:after="60" w:line="276" w:lineRule="auto"/>
        <w:ind w:left="504" w:hanging="403"/>
      </w:pPr>
      <w:r>
        <w:rPr>
          <w:rFonts w:ascii="Arial" w:hAnsi="Arial" w:cs="Arial" w:eastAsia="Arial"/>
          <w:b w:val="0"/>
          <w:i w:val="0"/>
          <w:sz w:val="21"/>
        </w:rPr>
        <w:t>5.  The results are reported at the management review.</w:t>
      </w:r>
    </w:p>
    <w:p>
      <w:pPr>
        <w:keepNext w:val="0"/>
        <w:spacing w:before="0" w:after="40" w:line="240" w:lineRule="auto"/>
      </w:pPr>
    </w:p>
    <w:p>
      <w:pPr>
        <w:keepNext w:val="0"/>
        <w:spacing w:before="0" w:after="120" w:line="276" w:lineRule="auto"/>
      </w:pPr>
      <w:r>
        <w:rPr>
          <w:rFonts w:ascii="Arial" w:hAnsi="Arial" w:cs="Arial" w:eastAsia="Arial"/>
          <w:b w:val="0"/>
          <w:i/>
          <w:color w:val="5B6678"/>
          <w:sz w:val="19"/>
        </w:rPr>
        <w:t>Guidance: This register helps you manage compliance. It is not legal advice. Ask a qualified lawyer about what applies to you.</w:t>
      </w:r>
    </w:p>
    <w:p>
      <w:pPr>
        <w:keepNext/>
        <w:spacing w:before="280" w:after="120" w:line="264" w:lineRule="auto"/>
      </w:pPr>
      <w:r>
        <w:rPr>
          <w:rFonts w:ascii="Arial" w:hAnsi="Arial" w:cs="Arial" w:eastAsia="Arial"/>
          <w:b/>
          <w:i w:val="0"/>
          <w:color w:val="1B253B"/>
          <w:sz w:val="28"/>
        </w:rPr>
        <w:t>4. Laws and regulations</w:t>
      </w:r>
    </w:p>
    <w:tbl>
      <w:tblPr>
        <w:tblStyle w:val="TableGrid"/>
        <w:tblW w:type="auto" w:w="0"/>
        <w:jc w:val="center"/>
        <w:tblLayout w:type="fixed"/>
        <w:tblLook w:firstColumn="1" w:firstRow="1" w:lastColumn="0" w:lastRow="0" w:noHBand="0" w:noVBand="1" w:val="04A0"/>
        <w:tblCaption w:val="list:12.laws"/>
      </w:tblPr>
      <w:tblGrid>
        <w:gridCol w:w="1762"/>
        <w:gridCol w:w="1762"/>
        <w:gridCol w:w="1762"/>
        <w:gridCol w:w="1762"/>
        <w:gridCol w:w="1762"/>
        <w:gridCol w:w="1762"/>
        <w:gridCol w:w="1762"/>
        <w:gridCol w:w="1762"/>
      </w:tblGrid>
      <w:tr>
        <w:trPr>
          <w:tblHeader w:val="true"/>
        </w:trPr>
        <w:tc>
          <w:tcPr>
            <w:tcW w:type="dxa" w:w="885"/>
            <w:shd w:val="clear" w:color="auto" w:fill="DCE6F5"/>
          </w:tcPr>
          <w:p>
            <w:pPr>
              <w:keepNext w:val="0"/>
              <w:spacing w:before="40" w:after="40" w:line="240" w:lineRule="auto"/>
            </w:pPr>
            <w:r>
              <w:rPr>
                <w:rFonts w:ascii="Arial" w:hAnsi="Arial" w:cs="Arial" w:eastAsia="Arial"/>
                <w:b/>
                <w:i w:val="0"/>
                <w:color w:val="1B253B"/>
                <w:sz w:val="18"/>
              </w:rPr>
              <w:t>Ref</w:t>
            </w:r>
          </w:p>
        </w:tc>
        <w:tc>
          <w:tcPr>
            <w:tcW w:type="dxa" w:w="2877"/>
            <w:shd w:val="clear" w:color="auto" w:fill="DCE6F5"/>
          </w:tcPr>
          <w:p>
            <w:pPr>
              <w:keepNext w:val="0"/>
              <w:spacing w:before="40" w:after="40" w:line="240" w:lineRule="auto"/>
            </w:pPr>
            <w:r>
              <w:rPr>
                <w:rFonts w:ascii="Arial" w:hAnsi="Arial" w:cs="Arial" w:eastAsia="Arial"/>
                <w:b/>
                <w:i w:val="0"/>
                <w:color w:val="1B253B"/>
                <w:sz w:val="18"/>
              </w:rPr>
              <w:t>Law or regulation</w:t>
            </w:r>
          </w:p>
        </w:tc>
        <w:tc>
          <w:tcPr>
            <w:tcW w:type="dxa" w:w="1549"/>
            <w:shd w:val="clear" w:color="auto" w:fill="DCE6F5"/>
          </w:tcPr>
          <w:p>
            <w:pPr>
              <w:keepNext w:val="0"/>
              <w:spacing w:before="40" w:after="40" w:line="240" w:lineRule="auto"/>
            </w:pPr>
            <w:r>
              <w:rPr>
                <w:rFonts w:ascii="Arial" w:hAnsi="Arial" w:cs="Arial" w:eastAsia="Arial"/>
                <w:b/>
                <w:i w:val="0"/>
                <w:color w:val="1B253B"/>
                <w:sz w:val="18"/>
              </w:rPr>
              <w:t>Authority</w:t>
            </w:r>
          </w:p>
        </w:tc>
        <w:tc>
          <w:tcPr>
            <w:tcW w:type="dxa" w:w="1770"/>
            <w:shd w:val="clear" w:color="auto" w:fill="DCE6F5"/>
          </w:tcPr>
          <w:p>
            <w:pPr>
              <w:keepNext w:val="0"/>
              <w:spacing w:before="40" w:after="40" w:line="240" w:lineRule="auto"/>
            </w:pPr>
            <w:r>
              <w:rPr>
                <w:rFonts w:ascii="Arial" w:hAnsi="Arial" w:cs="Arial" w:eastAsia="Arial"/>
                <w:b/>
                <w:i w:val="0"/>
                <w:color w:val="1B253B"/>
                <w:sz w:val="18"/>
              </w:rPr>
              <w:t>Applies to</w:t>
            </w:r>
          </w:p>
        </w:tc>
        <w:tc>
          <w:tcPr>
            <w:tcW w:type="dxa" w:w="2434"/>
            <w:shd w:val="clear" w:color="auto" w:fill="DCE6F5"/>
          </w:tcPr>
          <w:p>
            <w:pPr>
              <w:keepNext w:val="0"/>
              <w:spacing w:before="40" w:after="40" w:line="240" w:lineRule="auto"/>
            </w:pPr>
            <w:r>
              <w:rPr>
                <w:rFonts w:ascii="Arial" w:hAnsi="Arial" w:cs="Arial" w:eastAsia="Arial"/>
                <w:b/>
                <w:i w:val="0"/>
                <w:color w:val="1B253B"/>
                <w:sz w:val="18"/>
              </w:rPr>
              <w:t>What it requires</w:t>
            </w:r>
          </w:p>
        </w:tc>
        <w:tc>
          <w:tcPr>
            <w:tcW w:type="dxa" w:w="1992"/>
            <w:shd w:val="clear" w:color="auto" w:fill="DCE6F5"/>
          </w:tcPr>
          <w:p>
            <w:pPr>
              <w:keepNext w:val="0"/>
              <w:spacing w:before="40" w:after="40" w:line="240" w:lineRule="auto"/>
            </w:pPr>
            <w:r>
              <w:rPr>
                <w:rFonts w:ascii="Arial" w:hAnsi="Arial" w:cs="Arial" w:eastAsia="Arial"/>
                <w:b/>
                <w:i w:val="0"/>
                <w:color w:val="1B253B"/>
                <w:sz w:val="18"/>
              </w:rPr>
              <w:t>How we meet it</w:t>
            </w:r>
          </w:p>
        </w:tc>
        <w:tc>
          <w:tcPr>
            <w:tcW w:type="dxa" w:w="1107"/>
            <w:shd w:val="clear" w:color="auto" w:fill="DCE6F5"/>
          </w:tcPr>
          <w:p>
            <w:pPr>
              <w:keepNext w:val="0"/>
              <w:spacing w:before="40" w:after="40" w:line="240" w:lineRule="auto"/>
            </w:pPr>
            <w:r>
              <w:rPr>
                <w:rFonts w:ascii="Arial" w:hAnsi="Arial" w:cs="Arial" w:eastAsia="Arial"/>
                <w:b/>
                <w:i w:val="0"/>
                <w:color w:val="1B253B"/>
                <w:sz w:val="18"/>
              </w:rPr>
              <w:t>Owner</w:t>
            </w:r>
          </w:p>
        </w:tc>
        <w:tc>
          <w:tcPr>
            <w:tcW w:type="dxa" w:w="1107"/>
            <w:shd w:val="clear" w:color="auto" w:fill="DCE6F5"/>
          </w:tcPr>
          <w:p>
            <w:pPr>
              <w:keepNext w:val="0"/>
              <w:spacing w:before="40" w:after="40" w:line="240" w:lineRule="auto"/>
            </w:pPr>
            <w:r>
              <w:rPr>
                <w:rFonts w:ascii="Arial" w:hAnsi="Arial" w:cs="Arial" w:eastAsia="Arial"/>
                <w:b/>
                <w:i w:val="0"/>
                <w:color w:val="1B253B"/>
                <w:sz w:val="18"/>
              </w:rPr>
              <w:t>Reviewed</w:t>
            </w:r>
          </w:p>
        </w:tc>
      </w:tr>
      <w:tr>
        <w:trPr>
          <w:cantSplit w:val="true"/>
        </w:trPr>
        <w:tc>
          <w:tcPr>
            <w:tcW w:type="dxa" w:w="885"/>
          </w:tcPr>
          <w:p>
            <w:pPr>
              <w:keepNext w:val="0"/>
              <w:spacing w:before="40" w:after="40" w:line="240" w:lineRule="auto"/>
            </w:pPr>
            <w:r>
              <w:rPr>
                <w:rFonts w:ascii="Arial" w:hAnsi="Arial" w:cs="Arial" w:eastAsia="Arial"/>
                <w:b w:val="0"/>
                <w:i w:val="0"/>
                <w:sz w:val="18"/>
              </w:rPr>
              <w:t>L-01</w:t>
            </w:r>
          </w:p>
        </w:tc>
        <w:tc>
          <w:tcPr>
            <w:tcW w:type="dxa" w:w="2877"/>
          </w:tcPr>
          <w:p>
            <w:pPr>
              <w:keepNext w:val="0"/>
              <w:spacing w:before="40" w:after="40" w:line="240" w:lineRule="auto"/>
            </w:pPr>
            <w:r>
              <w:rPr>
                <w:rFonts w:ascii="Arial" w:hAnsi="Arial" w:cs="Arial" w:eastAsia="Arial"/>
                <w:b w:val="0"/>
                <w:i w:val="0"/>
                <w:sz w:val="18"/>
                <w:highlight w:val="yellow"/>
              </w:rPr>
              <w:t>&lt;Data protection law, for example GDPR, UK GDPR, India DPDP Act&gt;</w:t>
            </w:r>
          </w:p>
        </w:tc>
        <w:tc>
          <w:tcPr>
            <w:tcW w:type="dxa" w:w="1549"/>
          </w:tcPr>
          <w:p>
            <w:pPr>
              <w:keepNext w:val="0"/>
              <w:spacing w:before="40" w:after="40" w:line="240" w:lineRule="auto"/>
            </w:pPr>
            <w:r>
              <w:rPr>
                <w:rFonts w:ascii="Arial" w:hAnsi="Arial" w:cs="Arial" w:eastAsia="Arial"/>
                <w:b w:val="0"/>
                <w:i w:val="0"/>
                <w:sz w:val="18"/>
                <w:highlight w:val="yellow"/>
              </w:rPr>
              <w:t>&lt;Regulator&gt;</w:t>
            </w:r>
          </w:p>
        </w:tc>
        <w:tc>
          <w:tcPr>
            <w:tcW w:type="dxa" w:w="1770"/>
          </w:tcPr>
          <w:p>
            <w:pPr>
              <w:keepNext w:val="0"/>
              <w:spacing w:before="40" w:after="40" w:line="240" w:lineRule="auto"/>
            </w:pPr>
            <w:r>
              <w:rPr>
                <w:rFonts w:ascii="Arial" w:hAnsi="Arial" w:cs="Arial" w:eastAsia="Arial"/>
                <w:b w:val="0"/>
                <w:i w:val="0"/>
                <w:sz w:val="18"/>
                <w:highlight w:val="yellow"/>
              </w:rPr>
              <w:t>&lt;Personal data of customers and staff&gt;</w:t>
            </w:r>
          </w:p>
        </w:tc>
        <w:tc>
          <w:tcPr>
            <w:tcW w:type="dxa" w:w="2434"/>
          </w:tcPr>
          <w:p>
            <w:pPr>
              <w:keepNext w:val="0"/>
              <w:spacing w:before="40" w:after="40" w:line="240" w:lineRule="auto"/>
            </w:pPr>
            <w:r>
              <w:rPr>
                <w:rFonts w:ascii="Arial" w:hAnsi="Arial" w:cs="Arial" w:eastAsia="Arial"/>
                <w:b w:val="0"/>
                <w:i w:val="0"/>
                <w:sz w:val="18"/>
                <w:highlight w:val="yellow"/>
              </w:rPr>
              <w:t>&lt;Lawful basis, security, breach notification within 72 hours, rights of individuals&gt;</w:t>
            </w:r>
          </w:p>
        </w:tc>
        <w:tc>
          <w:tcPr>
            <w:tcW w:type="dxa" w:w="1992"/>
          </w:tcPr>
          <w:p>
            <w:pPr>
              <w:keepNext w:val="0"/>
              <w:spacing w:before="40" w:after="40" w:line="240" w:lineRule="auto"/>
            </w:pPr>
            <w:r>
              <w:rPr>
                <w:rFonts w:ascii="Arial" w:hAnsi="Arial" w:cs="Arial" w:eastAsia="Arial"/>
                <w:b w:val="0"/>
                <w:i w:val="0"/>
                <w:sz w:val="18"/>
                <w:highlight w:val="yellow"/>
              </w:rPr>
              <w:t>&lt;Privacy policy, A.5.34, incident procedure&gt;</w:t>
            </w:r>
          </w:p>
        </w:tc>
        <w:tc>
          <w:tcPr>
            <w:tcW w:type="dxa" w:w="1107"/>
          </w:tcPr>
          <w:p>
            <w:pPr>
              <w:keepNext w:val="0"/>
              <w:spacing w:before="40" w:after="40" w:line="240" w:lineRule="auto"/>
            </w:pPr>
            <w:r>
              <w:rPr>
                <w:rFonts w:ascii="Arial" w:hAnsi="Arial" w:cs="Arial" w:eastAsia="Arial"/>
                <w:b w:val="0"/>
                <w:i w:val="0"/>
                <w:sz w:val="18"/>
                <w:highlight w:val="yellow"/>
              </w:rPr>
              <w:t>&lt;Owner&gt;</w:t>
            </w:r>
          </w:p>
        </w:tc>
        <w:tc>
          <w:tcPr>
            <w:tcW w:type="dxa" w:w="1107"/>
          </w:tcPr>
          <w:p>
            <w:pPr>
              <w:keepNext w:val="0"/>
              <w:spacing w:before="40" w:after="40" w:line="240" w:lineRule="auto"/>
            </w:pPr>
            <w:r>
              <w:rPr>
                <w:rFonts w:ascii="Arial" w:hAnsi="Arial" w:cs="Arial" w:eastAsia="Arial"/>
                <w:b w:val="0"/>
                <w:i w:val="0"/>
                <w:sz w:val="18"/>
                <w:highlight w:val="yellow"/>
              </w:rPr>
              <w:t>&lt;Date&gt;</w:t>
            </w:r>
          </w:p>
        </w:tc>
      </w:tr>
      <w:tr>
        <w:trPr>
          <w:cantSplit w:val="true"/>
        </w:trPr>
        <w:tc>
          <w:tcPr>
            <w:tcW w:type="dxa" w:w="885"/>
          </w:tcPr>
          <w:p>
            <w:pPr>
              <w:keepNext w:val="0"/>
              <w:spacing w:before="40" w:after="40" w:line="240" w:lineRule="auto"/>
            </w:pPr>
            <w:r>
              <w:rPr>
                <w:rFonts w:ascii="Arial" w:hAnsi="Arial" w:cs="Arial" w:eastAsia="Arial"/>
                <w:b w:val="0"/>
                <w:i w:val="0"/>
                <w:sz w:val="18"/>
              </w:rPr>
              <w:t>L-02</w:t>
            </w:r>
          </w:p>
        </w:tc>
        <w:tc>
          <w:tcPr>
            <w:tcW w:type="dxa" w:w="2877"/>
          </w:tcPr>
          <w:p>
            <w:pPr>
              <w:keepNext w:val="0"/>
              <w:spacing w:before="40" w:after="40" w:line="240" w:lineRule="auto"/>
            </w:pPr>
            <w:r>
              <w:rPr>
                <w:rFonts w:ascii="Arial" w:hAnsi="Arial" w:cs="Arial" w:eastAsia="Arial"/>
                <w:b w:val="0"/>
                <w:i w:val="0"/>
                <w:sz w:val="18"/>
                <w:highlight w:val="yellow"/>
              </w:rPr>
              <w:t>&lt;Cyber security or sector law, for example NIS2, DORA, HIPAA, banking regulator rules&gt;</w:t>
            </w:r>
          </w:p>
        </w:tc>
        <w:tc>
          <w:tcPr>
            <w:tcW w:type="dxa" w:w="1549"/>
          </w:tcPr>
          <w:p>
            <w:pPr>
              <w:keepNext w:val="0"/>
              <w:spacing w:before="40" w:after="40" w:line="240" w:lineRule="auto"/>
            </w:pPr>
            <w:r>
              <w:rPr>
                <w:rFonts w:ascii="Arial" w:hAnsi="Arial" w:cs="Arial" w:eastAsia="Arial"/>
                <w:b w:val="0"/>
                <w:i w:val="0"/>
                <w:sz w:val="18"/>
                <w:highlight w:val="yellow"/>
              </w:rPr>
              <w:t>&lt;Authority&gt;</w:t>
            </w:r>
          </w:p>
        </w:tc>
        <w:tc>
          <w:tcPr>
            <w:tcW w:type="dxa" w:w="1770"/>
          </w:tcPr>
          <w:p>
            <w:pPr>
              <w:keepNext w:val="0"/>
              <w:spacing w:before="40" w:after="40" w:line="240" w:lineRule="auto"/>
            </w:pPr>
            <w:r>
              <w:rPr>
                <w:rFonts w:ascii="Arial" w:hAnsi="Arial" w:cs="Arial" w:eastAsia="Arial"/>
                <w:b w:val="0"/>
                <w:i w:val="0"/>
                <w:sz w:val="18"/>
                <w:highlight w:val="yellow"/>
              </w:rPr>
              <w:t>&lt;Services in scope&gt;</w:t>
            </w:r>
          </w:p>
        </w:tc>
        <w:tc>
          <w:tcPr>
            <w:tcW w:type="dxa" w:w="2434"/>
          </w:tcPr>
          <w:p>
            <w:pPr>
              <w:keepNext w:val="0"/>
              <w:spacing w:before="40" w:after="40" w:line="240" w:lineRule="auto"/>
            </w:pPr>
            <w:r>
              <w:rPr>
                <w:rFonts w:ascii="Arial" w:hAnsi="Arial" w:cs="Arial" w:eastAsia="Arial"/>
                <w:b w:val="0"/>
                <w:i w:val="0"/>
                <w:sz w:val="18"/>
                <w:highlight w:val="yellow"/>
              </w:rPr>
              <w:t>&lt;Obligations&gt;</w:t>
            </w:r>
          </w:p>
        </w:tc>
        <w:tc>
          <w:tcPr>
            <w:tcW w:type="dxa" w:w="1992"/>
          </w:tcPr>
          <w:p>
            <w:pPr>
              <w:keepNext w:val="0"/>
              <w:spacing w:before="40" w:after="40" w:line="240" w:lineRule="auto"/>
            </w:pPr>
            <w:r>
              <w:rPr>
                <w:rFonts w:ascii="Arial" w:hAnsi="Arial" w:cs="Arial" w:eastAsia="Arial"/>
                <w:b w:val="0"/>
                <w:i w:val="0"/>
                <w:sz w:val="18"/>
                <w:highlight w:val="yellow"/>
              </w:rPr>
              <w:t>&lt;Controls and documents&gt;</w:t>
            </w:r>
          </w:p>
        </w:tc>
        <w:tc>
          <w:tcPr>
            <w:tcW w:type="dxa" w:w="1107"/>
          </w:tcPr>
          <w:p>
            <w:pPr>
              <w:keepNext w:val="0"/>
              <w:spacing w:before="40" w:after="40" w:line="240" w:lineRule="auto"/>
            </w:pPr>
            <w:r>
              <w:rPr>
                <w:rFonts w:ascii="Arial" w:hAnsi="Arial" w:cs="Arial" w:eastAsia="Arial"/>
                <w:b w:val="0"/>
                <w:i w:val="0"/>
                <w:sz w:val="18"/>
                <w:highlight w:val="yellow"/>
              </w:rPr>
              <w:t>&lt;Owner&gt;</w:t>
            </w:r>
          </w:p>
        </w:tc>
        <w:tc>
          <w:tcPr>
            <w:tcW w:type="dxa" w:w="1107"/>
          </w:tcPr>
          <w:p>
            <w:pPr>
              <w:keepNext w:val="0"/>
              <w:spacing w:before="40" w:after="40" w:line="240" w:lineRule="auto"/>
            </w:pPr>
            <w:r>
              <w:rPr>
                <w:rFonts w:ascii="Arial" w:hAnsi="Arial" w:cs="Arial" w:eastAsia="Arial"/>
                <w:b w:val="0"/>
                <w:i w:val="0"/>
                <w:sz w:val="18"/>
                <w:highlight w:val="yellow"/>
              </w:rPr>
              <w:t>&lt;Date&gt;</w:t>
            </w:r>
          </w:p>
        </w:tc>
      </w:tr>
      <w:tr>
        <w:trPr>
          <w:cantSplit w:val="true"/>
        </w:trPr>
        <w:tc>
          <w:tcPr>
            <w:tcW w:type="dxa" w:w="885"/>
          </w:tcPr>
          <w:p>
            <w:pPr>
              <w:keepNext w:val="0"/>
              <w:spacing w:before="40" w:after="40" w:line="240" w:lineRule="auto"/>
            </w:pPr>
            <w:r>
              <w:rPr>
                <w:rFonts w:ascii="Arial" w:hAnsi="Arial" w:cs="Arial" w:eastAsia="Arial"/>
                <w:b w:val="0"/>
                <w:i w:val="0"/>
                <w:sz w:val="18"/>
              </w:rPr>
              <w:t>L-03</w:t>
            </w:r>
          </w:p>
        </w:tc>
        <w:tc>
          <w:tcPr>
            <w:tcW w:type="dxa" w:w="2877"/>
          </w:tcPr>
          <w:p>
            <w:pPr>
              <w:keepNext w:val="0"/>
              <w:spacing w:before="40" w:after="40" w:line="240" w:lineRule="auto"/>
            </w:pPr>
            <w:r>
              <w:rPr>
                <w:rFonts w:ascii="Arial" w:hAnsi="Arial" w:cs="Arial" w:eastAsia="Arial"/>
                <w:b w:val="0"/>
                <w:i w:val="0"/>
                <w:sz w:val="18"/>
                <w:highlight w:val="yellow"/>
              </w:rPr>
              <w:t>&lt;Employment and monitoring law&gt;</w:t>
            </w:r>
          </w:p>
        </w:tc>
        <w:tc>
          <w:tcPr>
            <w:tcW w:type="dxa" w:w="1549"/>
          </w:tcPr>
          <w:p>
            <w:pPr>
              <w:keepNext w:val="0"/>
              <w:spacing w:before="40" w:after="40" w:line="240" w:lineRule="auto"/>
            </w:pPr>
            <w:r>
              <w:rPr>
                <w:rFonts w:ascii="Arial" w:hAnsi="Arial" w:cs="Arial" w:eastAsia="Arial"/>
                <w:b w:val="0"/>
                <w:i w:val="0"/>
                <w:sz w:val="18"/>
                <w:highlight w:val="yellow"/>
              </w:rPr>
              <w:t>&lt;Authority&gt;</w:t>
            </w:r>
          </w:p>
        </w:tc>
        <w:tc>
          <w:tcPr>
            <w:tcW w:type="dxa" w:w="1770"/>
          </w:tcPr>
          <w:p>
            <w:pPr>
              <w:keepNext w:val="0"/>
              <w:spacing w:before="40" w:after="40" w:line="240" w:lineRule="auto"/>
            </w:pPr>
            <w:r>
              <w:rPr>
                <w:rFonts w:ascii="Arial" w:hAnsi="Arial" w:cs="Arial" w:eastAsia="Arial"/>
                <w:b w:val="0"/>
                <w:i w:val="0"/>
                <w:sz w:val="18"/>
                <w:highlight w:val="yellow"/>
              </w:rPr>
              <w:t>&lt;Staff data, monitoring, checks&gt;</w:t>
            </w:r>
          </w:p>
        </w:tc>
        <w:tc>
          <w:tcPr>
            <w:tcW w:type="dxa" w:w="2434"/>
          </w:tcPr>
          <w:p>
            <w:pPr>
              <w:keepNext w:val="0"/>
              <w:spacing w:before="40" w:after="40" w:line="240" w:lineRule="auto"/>
            </w:pPr>
            <w:r>
              <w:rPr>
                <w:rFonts w:ascii="Arial" w:hAnsi="Arial" w:cs="Arial" w:eastAsia="Arial"/>
                <w:b w:val="0"/>
                <w:i w:val="0"/>
                <w:sz w:val="18"/>
                <w:highlight w:val="yellow"/>
              </w:rPr>
              <w:t>&lt;Obligations&gt;</w:t>
            </w:r>
          </w:p>
        </w:tc>
        <w:tc>
          <w:tcPr>
            <w:tcW w:type="dxa" w:w="1992"/>
          </w:tcPr>
          <w:p>
            <w:pPr>
              <w:keepNext w:val="0"/>
              <w:spacing w:before="40" w:after="40" w:line="240" w:lineRule="auto"/>
            </w:pPr>
            <w:r>
              <w:rPr>
                <w:rFonts w:ascii="Arial" w:hAnsi="Arial" w:cs="Arial" w:eastAsia="Arial"/>
                <w:b w:val="0"/>
                <w:i w:val="0"/>
                <w:sz w:val="18"/>
                <w:highlight w:val="yellow"/>
              </w:rPr>
              <w:t>&lt;Controls&gt;</w:t>
            </w:r>
          </w:p>
        </w:tc>
        <w:tc>
          <w:tcPr>
            <w:tcW w:type="dxa" w:w="1107"/>
          </w:tcPr>
          <w:p>
            <w:pPr>
              <w:keepNext w:val="0"/>
              <w:spacing w:before="40" w:after="40" w:line="240" w:lineRule="auto"/>
            </w:pPr>
            <w:r>
              <w:rPr>
                <w:rFonts w:ascii="Arial" w:hAnsi="Arial" w:cs="Arial" w:eastAsia="Arial"/>
                <w:b w:val="0"/>
                <w:i w:val="0"/>
                <w:sz w:val="18"/>
                <w:highlight w:val="yellow"/>
              </w:rPr>
              <w:t>&lt;Owner&gt;</w:t>
            </w:r>
          </w:p>
        </w:tc>
        <w:tc>
          <w:tcPr>
            <w:tcW w:type="dxa" w:w="1107"/>
          </w:tcPr>
          <w:p>
            <w:pPr>
              <w:keepNext w:val="0"/>
              <w:spacing w:before="40" w:after="40" w:line="240" w:lineRule="auto"/>
            </w:pPr>
            <w:r>
              <w:rPr>
                <w:rFonts w:ascii="Arial" w:hAnsi="Arial" w:cs="Arial" w:eastAsia="Arial"/>
                <w:b w:val="0"/>
                <w:i w:val="0"/>
                <w:sz w:val="18"/>
                <w:highlight w:val="yellow"/>
              </w:rPr>
              <w:t>&lt;Date&gt;</w:t>
            </w:r>
          </w:p>
        </w:tc>
      </w:tr>
      <w:tr>
        <w:trPr>
          <w:cantSplit w:val="true"/>
        </w:trPr>
        <w:tc>
          <w:tcPr>
            <w:tcW w:type="dxa" w:w="885"/>
          </w:tcPr>
          <w:p>
            <w:pPr>
              <w:keepNext w:val="0"/>
              <w:spacing w:before="40" w:after="40" w:line="240" w:lineRule="auto"/>
            </w:pPr>
            <w:r>
              <w:rPr>
                <w:rFonts w:ascii="Arial" w:hAnsi="Arial" w:cs="Arial" w:eastAsia="Arial"/>
                <w:b w:val="0"/>
                <w:i w:val="0"/>
                <w:sz w:val="18"/>
              </w:rPr>
              <w:t>L-04</w:t>
            </w:r>
          </w:p>
        </w:tc>
        <w:tc>
          <w:tcPr>
            <w:tcW w:type="dxa" w:w="2877"/>
          </w:tcPr>
          <w:p>
            <w:pPr>
              <w:keepNext w:val="0"/>
              <w:spacing w:before="40" w:after="40" w:line="240" w:lineRule="auto"/>
            </w:pPr>
            <w:r>
              <w:rPr>
                <w:rFonts w:ascii="Arial" w:hAnsi="Arial" w:cs="Arial" w:eastAsia="Arial"/>
                <w:b w:val="0"/>
                <w:i w:val="0"/>
                <w:sz w:val="18"/>
                <w:highlight w:val="yellow"/>
              </w:rPr>
              <w:t>&lt;Computer misuse and electronic communications law&gt;</w:t>
            </w:r>
          </w:p>
        </w:tc>
        <w:tc>
          <w:tcPr>
            <w:tcW w:type="dxa" w:w="1549"/>
          </w:tcPr>
          <w:p>
            <w:pPr>
              <w:keepNext w:val="0"/>
              <w:spacing w:before="40" w:after="40" w:line="240" w:lineRule="auto"/>
            </w:pPr>
            <w:r>
              <w:rPr>
                <w:rFonts w:ascii="Arial" w:hAnsi="Arial" w:cs="Arial" w:eastAsia="Arial"/>
                <w:b w:val="0"/>
                <w:i w:val="0"/>
                <w:sz w:val="18"/>
                <w:highlight w:val="yellow"/>
              </w:rPr>
              <w:t>&lt;Authority&gt;</w:t>
            </w:r>
          </w:p>
        </w:tc>
        <w:tc>
          <w:tcPr>
            <w:tcW w:type="dxa" w:w="1770"/>
          </w:tcPr>
          <w:p>
            <w:pPr>
              <w:keepNext w:val="0"/>
              <w:spacing w:before="40" w:after="40" w:line="240" w:lineRule="auto"/>
            </w:pPr>
            <w:r>
              <w:rPr>
                <w:rFonts w:ascii="Arial" w:hAnsi="Arial" w:cs="Arial" w:eastAsia="Arial"/>
                <w:b w:val="0"/>
                <w:i w:val="0"/>
                <w:sz w:val="18"/>
                <w:highlight w:val="yellow"/>
              </w:rPr>
              <w:t>&lt;Systems and communications&gt;</w:t>
            </w:r>
          </w:p>
        </w:tc>
        <w:tc>
          <w:tcPr>
            <w:tcW w:type="dxa" w:w="2434"/>
          </w:tcPr>
          <w:p>
            <w:pPr>
              <w:keepNext w:val="0"/>
              <w:spacing w:before="40" w:after="40" w:line="240" w:lineRule="auto"/>
            </w:pPr>
            <w:r>
              <w:rPr>
                <w:rFonts w:ascii="Arial" w:hAnsi="Arial" w:cs="Arial" w:eastAsia="Arial"/>
                <w:b w:val="0"/>
                <w:i w:val="0"/>
                <w:sz w:val="18"/>
                <w:highlight w:val="yellow"/>
              </w:rPr>
              <w:t>&lt;Obligations&gt;</w:t>
            </w:r>
          </w:p>
        </w:tc>
        <w:tc>
          <w:tcPr>
            <w:tcW w:type="dxa" w:w="1992"/>
          </w:tcPr>
          <w:p>
            <w:pPr>
              <w:keepNext w:val="0"/>
              <w:spacing w:before="40" w:after="40" w:line="240" w:lineRule="auto"/>
            </w:pPr>
            <w:r>
              <w:rPr>
                <w:rFonts w:ascii="Arial" w:hAnsi="Arial" w:cs="Arial" w:eastAsia="Arial"/>
                <w:b w:val="0"/>
                <w:i w:val="0"/>
                <w:sz w:val="18"/>
                <w:highlight w:val="yellow"/>
              </w:rPr>
              <w:t>&lt;Controls&gt;</w:t>
            </w:r>
          </w:p>
        </w:tc>
        <w:tc>
          <w:tcPr>
            <w:tcW w:type="dxa" w:w="1107"/>
          </w:tcPr>
          <w:p>
            <w:pPr>
              <w:keepNext w:val="0"/>
              <w:spacing w:before="40" w:after="40" w:line="240" w:lineRule="auto"/>
            </w:pPr>
            <w:r>
              <w:rPr>
                <w:rFonts w:ascii="Arial" w:hAnsi="Arial" w:cs="Arial" w:eastAsia="Arial"/>
                <w:b w:val="0"/>
                <w:i w:val="0"/>
                <w:sz w:val="18"/>
                <w:highlight w:val="yellow"/>
              </w:rPr>
              <w:t>&lt;Owner&gt;</w:t>
            </w:r>
          </w:p>
        </w:tc>
        <w:tc>
          <w:tcPr>
            <w:tcW w:type="dxa" w:w="1107"/>
          </w:tcPr>
          <w:p>
            <w:pPr>
              <w:keepNext w:val="0"/>
              <w:spacing w:before="40" w:after="40" w:line="240" w:lineRule="auto"/>
            </w:pPr>
            <w:r>
              <w:rPr>
                <w:rFonts w:ascii="Arial" w:hAnsi="Arial" w:cs="Arial" w:eastAsia="Arial"/>
                <w:b w:val="0"/>
                <w:i w:val="0"/>
                <w:sz w:val="18"/>
                <w:highlight w:val="yellow"/>
              </w:rPr>
              <w:t>&lt;Date&gt;</w:t>
            </w:r>
          </w:p>
        </w:tc>
      </w:tr>
      <w:tr>
        <w:trPr>
          <w:cantSplit w:val="true"/>
        </w:trPr>
        <w:tc>
          <w:tcPr>
            <w:tcW w:type="dxa" w:w="885"/>
          </w:tcPr>
          <w:p>
            <w:pPr>
              <w:keepNext w:val="0"/>
              <w:spacing w:before="40" w:after="40" w:line="240" w:lineRule="auto"/>
            </w:pPr>
            <w:r>
              <w:rPr>
                <w:rFonts w:ascii="Arial" w:hAnsi="Arial" w:cs="Arial" w:eastAsia="Arial"/>
                <w:b w:val="0"/>
                <w:i w:val="0"/>
                <w:sz w:val="18"/>
              </w:rPr>
              <w:t>L-05</w:t>
            </w:r>
          </w:p>
        </w:tc>
        <w:tc>
          <w:tcPr>
            <w:tcW w:type="dxa" w:w="2877"/>
          </w:tcPr>
          <w:p>
            <w:pPr>
              <w:keepNext w:val="0"/>
              <w:spacing w:before="40" w:after="40" w:line="240" w:lineRule="auto"/>
            </w:pPr>
            <w:r>
              <w:rPr>
                <w:rFonts w:ascii="Arial" w:hAnsi="Arial" w:cs="Arial" w:eastAsia="Arial"/>
                <w:b w:val="0"/>
                <w:i w:val="0"/>
                <w:sz w:val="18"/>
                <w:highlight w:val="yellow"/>
              </w:rPr>
              <w:t>&lt;Intellectual property and software licensing law&gt;</w:t>
            </w:r>
          </w:p>
        </w:tc>
        <w:tc>
          <w:tcPr>
            <w:tcW w:type="dxa" w:w="1549"/>
          </w:tcPr>
          <w:p>
            <w:pPr>
              <w:keepNext w:val="0"/>
              <w:spacing w:before="40" w:after="40" w:line="240" w:lineRule="auto"/>
            </w:pPr>
            <w:r>
              <w:rPr>
                <w:rFonts w:ascii="Arial" w:hAnsi="Arial" w:cs="Arial" w:eastAsia="Arial"/>
                <w:b w:val="0"/>
                <w:i w:val="0"/>
                <w:sz w:val="18"/>
                <w:highlight w:val="yellow"/>
              </w:rPr>
              <w:t>&lt;Authority&gt;</w:t>
            </w:r>
          </w:p>
        </w:tc>
        <w:tc>
          <w:tcPr>
            <w:tcW w:type="dxa" w:w="1770"/>
          </w:tcPr>
          <w:p>
            <w:pPr>
              <w:keepNext w:val="0"/>
              <w:spacing w:before="40" w:after="40" w:line="240" w:lineRule="auto"/>
            </w:pPr>
            <w:r>
              <w:rPr>
                <w:rFonts w:ascii="Arial" w:hAnsi="Arial" w:cs="Arial" w:eastAsia="Arial"/>
                <w:b w:val="0"/>
                <w:i w:val="0"/>
                <w:sz w:val="18"/>
                <w:highlight w:val="yellow"/>
              </w:rPr>
              <w:t>&lt;Software and content we use&gt;</w:t>
            </w:r>
          </w:p>
        </w:tc>
        <w:tc>
          <w:tcPr>
            <w:tcW w:type="dxa" w:w="2434"/>
          </w:tcPr>
          <w:p>
            <w:pPr>
              <w:keepNext w:val="0"/>
              <w:spacing w:before="40" w:after="40" w:line="240" w:lineRule="auto"/>
            </w:pPr>
            <w:r>
              <w:rPr>
                <w:rFonts w:ascii="Arial" w:hAnsi="Arial" w:cs="Arial" w:eastAsia="Arial"/>
                <w:b w:val="0"/>
                <w:i w:val="0"/>
                <w:sz w:val="18"/>
                <w:highlight w:val="yellow"/>
              </w:rPr>
              <w:t>&lt;Obligations&gt;</w:t>
            </w:r>
          </w:p>
        </w:tc>
        <w:tc>
          <w:tcPr>
            <w:tcW w:type="dxa" w:w="1992"/>
          </w:tcPr>
          <w:p>
            <w:pPr>
              <w:keepNext w:val="0"/>
              <w:spacing w:before="40" w:after="40" w:line="240" w:lineRule="auto"/>
            </w:pPr>
            <w:r>
              <w:rPr>
                <w:rFonts w:ascii="Arial" w:hAnsi="Arial" w:cs="Arial" w:eastAsia="Arial"/>
                <w:b w:val="0"/>
                <w:i w:val="0"/>
                <w:sz w:val="18"/>
                <w:highlight w:val="yellow"/>
              </w:rPr>
              <w:t>&lt;Licence register, A.5.32&gt;</w:t>
            </w:r>
          </w:p>
        </w:tc>
        <w:tc>
          <w:tcPr>
            <w:tcW w:type="dxa" w:w="1107"/>
          </w:tcPr>
          <w:p>
            <w:pPr>
              <w:keepNext w:val="0"/>
              <w:spacing w:before="40" w:after="40" w:line="240" w:lineRule="auto"/>
            </w:pPr>
            <w:r>
              <w:rPr>
                <w:rFonts w:ascii="Arial" w:hAnsi="Arial" w:cs="Arial" w:eastAsia="Arial"/>
                <w:b w:val="0"/>
                <w:i w:val="0"/>
                <w:sz w:val="18"/>
                <w:highlight w:val="yellow"/>
              </w:rPr>
              <w:t>&lt;Owner&gt;</w:t>
            </w:r>
          </w:p>
        </w:tc>
        <w:tc>
          <w:tcPr>
            <w:tcW w:type="dxa" w:w="1107"/>
          </w:tcPr>
          <w:p>
            <w:pPr>
              <w:keepNext w:val="0"/>
              <w:spacing w:before="40" w:after="40" w:line="240" w:lineRule="auto"/>
            </w:pPr>
            <w:r>
              <w:rPr>
                <w:rFonts w:ascii="Arial" w:hAnsi="Arial" w:cs="Arial" w:eastAsia="Arial"/>
                <w:b w:val="0"/>
                <w:i w:val="0"/>
                <w:sz w:val="18"/>
                <w:highlight w:val="yellow"/>
              </w:rPr>
              <w:t>&lt;Date&gt;</w:t>
            </w:r>
          </w:p>
        </w:tc>
      </w:tr>
      <w:tr>
        <w:trPr>
          <w:cantSplit w:val="true"/>
        </w:trPr>
        <w:tc>
          <w:tcPr>
            <w:tcW w:type="dxa" w:w="885"/>
          </w:tcPr>
          <w:p>
            <w:pPr>
              <w:keepNext w:val="0"/>
              <w:spacing w:before="40" w:after="40" w:line="240" w:lineRule="auto"/>
            </w:pPr>
            <w:r>
              <w:rPr>
                <w:rFonts w:ascii="Arial" w:hAnsi="Arial" w:cs="Arial" w:eastAsia="Arial"/>
                <w:b w:val="0"/>
                <w:i w:val="0"/>
                <w:sz w:val="18"/>
              </w:rPr>
              <w:t>L-06</w:t>
            </w:r>
          </w:p>
        </w:tc>
        <w:tc>
          <w:tcPr>
            <w:tcW w:type="dxa" w:w="2877"/>
          </w:tcPr>
          <w:p>
            <w:pPr>
              <w:keepNext w:val="0"/>
              <w:spacing w:before="40" w:after="40" w:line="240" w:lineRule="auto"/>
            </w:pPr>
            <w:r>
              <w:rPr>
                <w:rFonts w:ascii="Arial" w:hAnsi="Arial" w:cs="Arial" w:eastAsia="Arial"/>
                <w:b w:val="0"/>
                <w:i w:val="0"/>
                <w:sz w:val="18"/>
                <w:highlight w:val="yellow"/>
              </w:rPr>
              <w:t>&lt;Record keeping and tax law&gt;</w:t>
            </w:r>
          </w:p>
        </w:tc>
        <w:tc>
          <w:tcPr>
            <w:tcW w:type="dxa" w:w="1549"/>
          </w:tcPr>
          <w:p>
            <w:pPr>
              <w:keepNext w:val="0"/>
              <w:spacing w:before="40" w:after="40" w:line="240" w:lineRule="auto"/>
            </w:pPr>
            <w:r>
              <w:rPr>
                <w:rFonts w:ascii="Arial" w:hAnsi="Arial" w:cs="Arial" w:eastAsia="Arial"/>
                <w:b w:val="0"/>
                <w:i w:val="0"/>
                <w:sz w:val="18"/>
                <w:highlight w:val="yellow"/>
              </w:rPr>
              <w:t>&lt;Authority&gt;</w:t>
            </w:r>
          </w:p>
        </w:tc>
        <w:tc>
          <w:tcPr>
            <w:tcW w:type="dxa" w:w="1770"/>
          </w:tcPr>
          <w:p>
            <w:pPr>
              <w:keepNext w:val="0"/>
              <w:spacing w:before="40" w:after="40" w:line="240" w:lineRule="auto"/>
            </w:pPr>
            <w:r>
              <w:rPr>
                <w:rFonts w:ascii="Arial" w:hAnsi="Arial" w:cs="Arial" w:eastAsia="Arial"/>
                <w:b w:val="0"/>
                <w:i w:val="0"/>
                <w:sz w:val="18"/>
                <w:highlight w:val="yellow"/>
              </w:rPr>
              <w:t>&lt;Financial and business records&gt;</w:t>
            </w:r>
          </w:p>
        </w:tc>
        <w:tc>
          <w:tcPr>
            <w:tcW w:type="dxa" w:w="2434"/>
          </w:tcPr>
          <w:p>
            <w:pPr>
              <w:keepNext w:val="0"/>
              <w:spacing w:before="40" w:after="40" w:line="240" w:lineRule="auto"/>
            </w:pPr>
            <w:r>
              <w:rPr>
                <w:rFonts w:ascii="Arial" w:hAnsi="Arial" w:cs="Arial" w:eastAsia="Arial"/>
                <w:b w:val="0"/>
                <w:i w:val="0"/>
                <w:sz w:val="18"/>
                <w:highlight w:val="yellow"/>
              </w:rPr>
              <w:t>&lt;Retention periods&gt;</w:t>
            </w:r>
          </w:p>
        </w:tc>
        <w:tc>
          <w:tcPr>
            <w:tcW w:type="dxa" w:w="1992"/>
          </w:tcPr>
          <w:p>
            <w:pPr>
              <w:keepNext w:val="0"/>
              <w:spacing w:before="40" w:after="40" w:line="240" w:lineRule="auto"/>
            </w:pPr>
            <w:r>
              <w:rPr>
                <w:rFonts w:ascii="Arial" w:hAnsi="Arial" w:cs="Arial" w:eastAsia="Arial"/>
                <w:b w:val="0"/>
                <w:i w:val="0"/>
                <w:sz w:val="18"/>
                <w:highlight w:val="yellow"/>
              </w:rPr>
              <w:t>&lt;Records retention schedule, ISMS-05&gt;</w:t>
            </w:r>
          </w:p>
        </w:tc>
        <w:tc>
          <w:tcPr>
            <w:tcW w:type="dxa" w:w="1107"/>
          </w:tcPr>
          <w:p>
            <w:pPr>
              <w:keepNext w:val="0"/>
              <w:spacing w:before="40" w:after="40" w:line="240" w:lineRule="auto"/>
            </w:pPr>
            <w:r>
              <w:rPr>
                <w:rFonts w:ascii="Arial" w:hAnsi="Arial" w:cs="Arial" w:eastAsia="Arial"/>
                <w:b w:val="0"/>
                <w:i w:val="0"/>
                <w:sz w:val="18"/>
                <w:highlight w:val="yellow"/>
              </w:rPr>
              <w:t>&lt;Owner&gt;</w:t>
            </w:r>
          </w:p>
        </w:tc>
        <w:tc>
          <w:tcPr>
            <w:tcW w:type="dxa" w:w="1107"/>
          </w:tcPr>
          <w:p>
            <w:pPr>
              <w:keepNext w:val="0"/>
              <w:spacing w:before="40" w:after="40" w:line="240" w:lineRule="auto"/>
            </w:pPr>
            <w:r>
              <w:rPr>
                <w:rFonts w:ascii="Arial" w:hAnsi="Arial" w:cs="Arial" w:eastAsia="Arial"/>
                <w:b w:val="0"/>
                <w:i w:val="0"/>
                <w:sz w:val="18"/>
                <w:highlight w:val="yellow"/>
              </w:rPr>
              <w:t>&lt;Date&gt;</w:t>
            </w:r>
          </w:p>
        </w:tc>
      </w:tr>
      <w:tr>
        <w:trPr>
          <w:cantSplit w:val="true"/>
        </w:trPr>
        <w:tc>
          <w:tcPr>
            <w:tcW w:type="dxa" w:w="885"/>
          </w:tcPr>
          <w:p>
            <w:pPr>
              <w:keepNext w:val="0"/>
              <w:spacing w:before="40" w:after="40" w:line="240" w:lineRule="auto"/>
            </w:pPr>
            <w:r>
              <w:rPr>
                <w:rFonts w:ascii="Arial" w:hAnsi="Arial" w:cs="Arial" w:eastAsia="Arial"/>
                <w:b w:val="0"/>
                <w:i w:val="0"/>
                <w:sz w:val="18"/>
              </w:rPr>
              <w:t>L-07</w:t>
            </w:r>
          </w:p>
        </w:tc>
        <w:tc>
          <w:tcPr>
            <w:tcW w:type="dxa" w:w="2877"/>
          </w:tcPr>
          <w:p>
            <w:pPr>
              <w:keepNext w:val="0"/>
              <w:spacing w:before="40" w:after="40" w:line="240" w:lineRule="auto"/>
            </w:pPr>
            <w:r>
              <w:rPr>
                <w:rFonts w:ascii="Arial" w:hAnsi="Arial" w:cs="Arial" w:eastAsia="Arial"/>
                <w:b w:val="0"/>
                <w:i w:val="0"/>
                <w:sz w:val="18"/>
                <w:highlight w:val="yellow"/>
              </w:rPr>
              <w:t>&lt;Other law&gt;</w:t>
            </w:r>
          </w:p>
        </w:tc>
        <w:tc>
          <w:tcPr>
            <w:tcW w:type="dxa" w:w="1549"/>
          </w:tcPr>
          <w:p>
            <w:pPr>
              <w:keepNext w:val="0"/>
              <w:spacing w:before="40" w:after="40" w:line="240" w:lineRule="auto"/>
            </w:pPr>
            <w:r>
              <w:rPr>
                <w:rFonts w:ascii="Arial" w:hAnsi="Arial" w:cs="Arial" w:eastAsia="Arial"/>
                <w:b w:val="0"/>
                <w:i w:val="0"/>
                <w:sz w:val="18"/>
                <w:highlight w:val="yellow"/>
              </w:rPr>
              <w:t>&lt;Authority&gt;</w:t>
            </w:r>
          </w:p>
        </w:tc>
        <w:tc>
          <w:tcPr>
            <w:tcW w:type="dxa" w:w="1770"/>
          </w:tcPr>
          <w:p>
            <w:pPr>
              <w:keepNext w:val="0"/>
              <w:spacing w:before="40" w:after="40" w:line="240" w:lineRule="auto"/>
            </w:pPr>
            <w:r>
              <w:rPr>
                <w:rFonts w:ascii="Arial" w:hAnsi="Arial" w:cs="Arial" w:eastAsia="Arial"/>
                <w:b w:val="0"/>
                <w:i w:val="0"/>
                <w:sz w:val="18"/>
                <w:highlight w:val="yellow"/>
              </w:rPr>
              <w:t>&lt;Applies to&gt;</w:t>
            </w:r>
          </w:p>
        </w:tc>
        <w:tc>
          <w:tcPr>
            <w:tcW w:type="dxa" w:w="2434"/>
          </w:tcPr>
          <w:p>
            <w:pPr>
              <w:keepNext w:val="0"/>
              <w:spacing w:before="40" w:after="40" w:line="240" w:lineRule="auto"/>
            </w:pPr>
            <w:r>
              <w:rPr>
                <w:rFonts w:ascii="Arial" w:hAnsi="Arial" w:cs="Arial" w:eastAsia="Arial"/>
                <w:b w:val="0"/>
                <w:i w:val="0"/>
                <w:sz w:val="18"/>
                <w:highlight w:val="yellow"/>
              </w:rPr>
              <w:t>&lt;Obligations&gt;</w:t>
            </w:r>
          </w:p>
        </w:tc>
        <w:tc>
          <w:tcPr>
            <w:tcW w:type="dxa" w:w="1992"/>
          </w:tcPr>
          <w:p>
            <w:pPr>
              <w:keepNext w:val="0"/>
              <w:spacing w:before="40" w:after="40" w:line="240" w:lineRule="auto"/>
            </w:pPr>
            <w:r>
              <w:rPr>
                <w:rFonts w:ascii="Arial" w:hAnsi="Arial" w:cs="Arial" w:eastAsia="Arial"/>
                <w:b w:val="0"/>
                <w:i w:val="0"/>
                <w:sz w:val="18"/>
                <w:highlight w:val="yellow"/>
              </w:rPr>
              <w:t>&lt;Controls&gt;</w:t>
            </w:r>
          </w:p>
        </w:tc>
        <w:tc>
          <w:tcPr>
            <w:tcW w:type="dxa" w:w="1107"/>
          </w:tcPr>
          <w:p>
            <w:pPr>
              <w:keepNext w:val="0"/>
              <w:spacing w:before="40" w:after="40" w:line="240" w:lineRule="auto"/>
            </w:pPr>
            <w:r>
              <w:rPr>
                <w:rFonts w:ascii="Arial" w:hAnsi="Arial" w:cs="Arial" w:eastAsia="Arial"/>
                <w:b w:val="0"/>
                <w:i w:val="0"/>
                <w:sz w:val="18"/>
                <w:highlight w:val="yellow"/>
              </w:rPr>
              <w:t>&lt;Owner&gt;</w:t>
            </w:r>
          </w:p>
        </w:tc>
        <w:tc>
          <w:tcPr>
            <w:tcW w:type="dxa" w:w="1107"/>
          </w:tcPr>
          <w:p>
            <w:pPr>
              <w:keepNext w:val="0"/>
              <w:spacing w:before="40" w:after="40" w:line="240" w:lineRule="auto"/>
            </w:pPr>
            <w:r>
              <w:rPr>
                <w:rFonts w:ascii="Arial" w:hAnsi="Arial" w:cs="Arial" w:eastAsia="Arial"/>
                <w:b w:val="0"/>
                <w:i w:val="0"/>
                <w:sz w:val="18"/>
                <w:highlight w:val="yellow"/>
              </w:rPr>
              <w:t>&lt;Date&gt;</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5. Contractual requirements</w:t>
      </w:r>
    </w:p>
    <w:tbl>
      <w:tblPr>
        <w:tblStyle w:val="TableGrid"/>
        <w:tblW w:type="auto" w:w="0"/>
        <w:jc w:val="center"/>
        <w:tblLayout w:type="fixed"/>
        <w:tblLook w:firstColumn="1" w:firstRow="1" w:lastColumn="0" w:lastRow="0" w:noHBand="0" w:noVBand="1" w:val="04A0"/>
        <w:tblCaption w:val="list:12.contracts"/>
      </w:tblPr>
      <w:tblGrid>
        <w:gridCol w:w="2014"/>
        <w:gridCol w:w="2014"/>
        <w:gridCol w:w="2014"/>
        <w:gridCol w:w="2014"/>
        <w:gridCol w:w="2014"/>
        <w:gridCol w:w="2014"/>
        <w:gridCol w:w="2014"/>
      </w:tblGrid>
      <w:tr>
        <w:trPr>
          <w:tblHeader w:val="true"/>
        </w:trPr>
        <w:tc>
          <w:tcPr>
            <w:tcW w:type="dxa" w:w="885"/>
            <w:shd w:val="clear" w:color="auto" w:fill="DCE6F5"/>
          </w:tcPr>
          <w:p>
            <w:pPr>
              <w:keepNext w:val="0"/>
              <w:spacing w:before="40" w:after="40" w:line="240" w:lineRule="auto"/>
            </w:pPr>
            <w:r>
              <w:rPr>
                <w:rFonts w:ascii="Arial" w:hAnsi="Arial" w:cs="Arial" w:eastAsia="Arial"/>
                <w:b/>
                <w:i w:val="0"/>
                <w:color w:val="1B253B"/>
                <w:sz w:val="18"/>
              </w:rPr>
              <w:t>Ref</w:t>
            </w:r>
          </w:p>
        </w:tc>
        <w:tc>
          <w:tcPr>
            <w:tcW w:type="dxa" w:w="2877"/>
            <w:shd w:val="clear" w:color="auto" w:fill="DCE6F5"/>
          </w:tcPr>
          <w:p>
            <w:pPr>
              <w:keepNext w:val="0"/>
              <w:spacing w:before="40" w:after="40" w:line="240" w:lineRule="auto"/>
            </w:pPr>
            <w:r>
              <w:rPr>
                <w:rFonts w:ascii="Arial" w:hAnsi="Arial" w:cs="Arial" w:eastAsia="Arial"/>
                <w:b/>
                <w:i w:val="0"/>
                <w:color w:val="1B253B"/>
                <w:sz w:val="18"/>
              </w:rPr>
              <w:t>Contract or customer</w:t>
            </w:r>
          </w:p>
        </w:tc>
        <w:tc>
          <w:tcPr>
            <w:tcW w:type="dxa" w:w="3541"/>
            <w:shd w:val="clear" w:color="auto" w:fill="DCE6F5"/>
          </w:tcPr>
          <w:p>
            <w:pPr>
              <w:keepNext w:val="0"/>
              <w:spacing w:before="40" w:after="40" w:line="240" w:lineRule="auto"/>
            </w:pPr>
            <w:r>
              <w:rPr>
                <w:rFonts w:ascii="Arial" w:hAnsi="Arial" w:cs="Arial" w:eastAsia="Arial"/>
                <w:b/>
                <w:i w:val="0"/>
                <w:color w:val="1B253B"/>
                <w:sz w:val="18"/>
              </w:rPr>
              <w:t>Security requirement</w:t>
            </w:r>
          </w:p>
        </w:tc>
        <w:tc>
          <w:tcPr>
            <w:tcW w:type="dxa" w:w="1770"/>
            <w:shd w:val="clear" w:color="auto" w:fill="DCE6F5"/>
          </w:tcPr>
          <w:p>
            <w:pPr>
              <w:keepNext w:val="0"/>
              <w:spacing w:before="40" w:after="40" w:line="240" w:lineRule="auto"/>
            </w:pPr>
            <w:r>
              <w:rPr>
                <w:rFonts w:ascii="Arial" w:hAnsi="Arial" w:cs="Arial" w:eastAsia="Arial"/>
                <w:b/>
                <w:i w:val="0"/>
                <w:color w:val="1B253B"/>
                <w:sz w:val="18"/>
              </w:rPr>
              <w:t>Affected service</w:t>
            </w:r>
          </w:p>
        </w:tc>
        <w:tc>
          <w:tcPr>
            <w:tcW w:type="dxa" w:w="2434"/>
            <w:shd w:val="clear" w:color="auto" w:fill="DCE6F5"/>
          </w:tcPr>
          <w:p>
            <w:pPr>
              <w:keepNext w:val="0"/>
              <w:spacing w:before="40" w:after="40" w:line="240" w:lineRule="auto"/>
            </w:pPr>
            <w:r>
              <w:rPr>
                <w:rFonts w:ascii="Arial" w:hAnsi="Arial" w:cs="Arial" w:eastAsia="Arial"/>
                <w:b/>
                <w:i w:val="0"/>
                <w:color w:val="1B253B"/>
                <w:sz w:val="18"/>
              </w:rPr>
              <w:t>How we meet it</w:t>
            </w:r>
          </w:p>
        </w:tc>
        <w:tc>
          <w:tcPr>
            <w:tcW w:type="dxa" w:w="1328"/>
            <w:shd w:val="clear" w:color="auto" w:fill="DCE6F5"/>
          </w:tcPr>
          <w:p>
            <w:pPr>
              <w:keepNext w:val="0"/>
              <w:spacing w:before="40" w:after="40" w:line="240" w:lineRule="auto"/>
            </w:pPr>
            <w:r>
              <w:rPr>
                <w:rFonts w:ascii="Arial" w:hAnsi="Arial" w:cs="Arial" w:eastAsia="Arial"/>
                <w:b/>
                <w:i w:val="0"/>
                <w:color w:val="1B253B"/>
                <w:sz w:val="18"/>
              </w:rPr>
              <w:t>Owner</w:t>
            </w:r>
          </w:p>
        </w:tc>
        <w:tc>
          <w:tcPr>
            <w:tcW w:type="dxa" w:w="1328"/>
            <w:shd w:val="clear" w:color="auto" w:fill="DCE6F5"/>
          </w:tcPr>
          <w:p>
            <w:pPr>
              <w:keepNext w:val="0"/>
              <w:spacing w:before="40" w:after="40" w:line="240" w:lineRule="auto"/>
            </w:pPr>
            <w:r>
              <w:rPr>
                <w:rFonts w:ascii="Arial" w:hAnsi="Arial" w:cs="Arial" w:eastAsia="Arial"/>
                <w:b/>
                <w:i w:val="0"/>
                <w:color w:val="1B253B"/>
                <w:sz w:val="18"/>
              </w:rPr>
              <w:t>Review date</w:t>
            </w:r>
          </w:p>
        </w:tc>
      </w:tr>
      <w:tr>
        <w:trPr>
          <w:cantSplit w:val="true"/>
        </w:trPr>
        <w:tc>
          <w:tcPr>
            <w:tcW w:type="dxa" w:w="885"/>
          </w:tcPr>
          <w:p>
            <w:pPr>
              <w:keepNext w:val="0"/>
              <w:spacing w:before="40" w:after="40" w:line="240" w:lineRule="auto"/>
            </w:pPr>
            <w:r>
              <w:rPr>
                <w:rFonts w:ascii="Arial" w:hAnsi="Arial" w:cs="Arial" w:eastAsia="Arial"/>
                <w:b w:val="0"/>
                <w:i w:val="0"/>
                <w:sz w:val="18"/>
              </w:rPr>
              <w:t>C-01</w:t>
            </w:r>
          </w:p>
        </w:tc>
        <w:tc>
          <w:tcPr>
            <w:tcW w:type="dxa" w:w="2877"/>
          </w:tcPr>
          <w:p>
            <w:pPr>
              <w:keepNext w:val="0"/>
              <w:spacing w:before="40" w:after="40" w:line="240" w:lineRule="auto"/>
            </w:pPr>
            <w:r>
              <w:rPr>
                <w:rFonts w:ascii="Arial" w:hAnsi="Arial" w:cs="Arial" w:eastAsia="Arial"/>
                <w:b w:val="0"/>
                <w:i w:val="0"/>
                <w:sz w:val="18"/>
                <w:highlight w:val="yellow"/>
              </w:rPr>
              <w:t>&lt;Customer name or standard terms&gt;</w:t>
            </w:r>
          </w:p>
        </w:tc>
        <w:tc>
          <w:tcPr>
            <w:tcW w:type="dxa" w:w="3541"/>
          </w:tcPr>
          <w:p>
            <w:pPr>
              <w:keepNext w:val="0"/>
              <w:spacing w:before="40" w:after="40" w:line="240" w:lineRule="auto"/>
            </w:pPr>
            <w:r>
              <w:rPr>
                <w:rFonts w:ascii="Arial" w:hAnsi="Arial" w:cs="Arial" w:eastAsia="Arial"/>
                <w:b w:val="0"/>
                <w:i w:val="0"/>
                <w:sz w:val="18"/>
                <w:highlight w:val="yellow"/>
              </w:rPr>
              <w:t>&lt;For example: encryption, breach notice within 24 hours, annual penetration test, right to audit&gt;</w:t>
            </w:r>
          </w:p>
        </w:tc>
        <w:tc>
          <w:tcPr>
            <w:tcW w:type="dxa" w:w="1770"/>
          </w:tcPr>
          <w:p>
            <w:pPr>
              <w:keepNext w:val="0"/>
              <w:spacing w:before="40" w:after="40" w:line="240" w:lineRule="auto"/>
            </w:pPr>
            <w:r>
              <w:rPr>
                <w:rFonts w:ascii="Arial" w:hAnsi="Arial" w:cs="Arial" w:eastAsia="Arial"/>
                <w:b w:val="0"/>
                <w:i w:val="0"/>
                <w:sz w:val="18"/>
                <w:highlight w:val="yellow"/>
              </w:rPr>
              <w:t>&lt;Service&gt;</w:t>
            </w:r>
          </w:p>
        </w:tc>
        <w:tc>
          <w:tcPr>
            <w:tcW w:type="dxa" w:w="2434"/>
          </w:tcPr>
          <w:p>
            <w:pPr>
              <w:keepNext w:val="0"/>
              <w:spacing w:before="40" w:after="40" w:line="240" w:lineRule="auto"/>
            </w:pPr>
            <w:r>
              <w:rPr>
                <w:rFonts w:ascii="Arial" w:hAnsi="Arial" w:cs="Arial" w:eastAsia="Arial"/>
                <w:b w:val="0"/>
                <w:i w:val="0"/>
                <w:sz w:val="18"/>
                <w:highlight w:val="yellow"/>
              </w:rPr>
              <w:t>&lt;Controls and evidence&gt;</w:t>
            </w:r>
          </w:p>
        </w:tc>
        <w:tc>
          <w:tcPr>
            <w:tcW w:type="dxa" w:w="1328"/>
          </w:tcPr>
          <w:p>
            <w:pPr>
              <w:keepNext w:val="0"/>
              <w:spacing w:before="40" w:after="40" w:line="240" w:lineRule="auto"/>
            </w:pPr>
            <w:r>
              <w:rPr>
                <w:rFonts w:ascii="Arial" w:hAnsi="Arial" w:cs="Arial" w:eastAsia="Arial"/>
                <w:b w:val="0"/>
                <w:i w:val="0"/>
                <w:sz w:val="18"/>
                <w:highlight w:val="yellow"/>
              </w:rPr>
              <w:t>&lt;Owner&gt;</w:t>
            </w:r>
          </w:p>
        </w:tc>
        <w:tc>
          <w:tcPr>
            <w:tcW w:type="dxa" w:w="1328"/>
          </w:tcPr>
          <w:p>
            <w:pPr>
              <w:keepNext w:val="0"/>
              <w:spacing w:before="40" w:after="40" w:line="240" w:lineRule="auto"/>
            </w:pPr>
            <w:r>
              <w:rPr>
                <w:rFonts w:ascii="Arial" w:hAnsi="Arial" w:cs="Arial" w:eastAsia="Arial"/>
                <w:b w:val="0"/>
                <w:i w:val="0"/>
                <w:sz w:val="18"/>
                <w:highlight w:val="yellow"/>
              </w:rPr>
              <w:t>&lt;Date&gt;</w:t>
            </w:r>
          </w:p>
        </w:tc>
      </w:tr>
      <w:tr>
        <w:trPr>
          <w:cantSplit w:val="true"/>
        </w:trPr>
        <w:tc>
          <w:tcPr>
            <w:tcW w:type="dxa" w:w="885"/>
          </w:tcPr>
          <w:p>
            <w:pPr>
              <w:keepNext w:val="0"/>
              <w:spacing w:before="40" w:after="40" w:line="240" w:lineRule="auto"/>
            </w:pPr>
            <w:r>
              <w:rPr>
                <w:rFonts w:ascii="Arial" w:hAnsi="Arial" w:cs="Arial" w:eastAsia="Arial"/>
                <w:b w:val="0"/>
                <w:i w:val="0"/>
                <w:sz w:val="18"/>
              </w:rPr>
              <w:t>C-02</w:t>
            </w:r>
          </w:p>
        </w:tc>
        <w:tc>
          <w:tcPr>
            <w:tcW w:type="dxa" w:w="2877"/>
          </w:tcPr>
          <w:p>
            <w:pPr>
              <w:keepNext w:val="0"/>
              <w:spacing w:before="40" w:after="40" w:line="240" w:lineRule="auto"/>
            </w:pPr>
            <w:r>
              <w:rPr>
                <w:rFonts w:ascii="Arial" w:hAnsi="Arial" w:cs="Arial" w:eastAsia="Arial"/>
                <w:b w:val="0"/>
                <w:i w:val="0"/>
                <w:sz w:val="18"/>
                <w:highlight w:val="yellow"/>
              </w:rPr>
              <w:t>&lt;Customer name&gt;</w:t>
            </w:r>
          </w:p>
        </w:tc>
        <w:tc>
          <w:tcPr>
            <w:tcW w:type="dxa" w:w="3541"/>
          </w:tcPr>
          <w:p>
            <w:pPr>
              <w:keepNext w:val="0"/>
              <w:spacing w:before="40" w:after="40" w:line="240" w:lineRule="auto"/>
            </w:pPr>
            <w:r>
              <w:rPr>
                <w:rFonts w:ascii="Arial" w:hAnsi="Arial" w:cs="Arial" w:eastAsia="Arial"/>
                <w:b w:val="0"/>
                <w:i w:val="0"/>
                <w:sz w:val="18"/>
                <w:highlight w:val="yellow"/>
              </w:rPr>
              <w:t>&lt;Requirement&gt;</w:t>
            </w:r>
          </w:p>
        </w:tc>
        <w:tc>
          <w:tcPr>
            <w:tcW w:type="dxa" w:w="1770"/>
          </w:tcPr>
          <w:p>
            <w:pPr>
              <w:keepNext w:val="0"/>
              <w:spacing w:before="40" w:after="40" w:line="240" w:lineRule="auto"/>
            </w:pPr>
            <w:r>
              <w:rPr>
                <w:rFonts w:ascii="Arial" w:hAnsi="Arial" w:cs="Arial" w:eastAsia="Arial"/>
                <w:b w:val="0"/>
                <w:i w:val="0"/>
                <w:sz w:val="18"/>
                <w:highlight w:val="yellow"/>
              </w:rPr>
              <w:t>&lt;Service&gt;</w:t>
            </w:r>
          </w:p>
        </w:tc>
        <w:tc>
          <w:tcPr>
            <w:tcW w:type="dxa" w:w="2434"/>
          </w:tcPr>
          <w:p>
            <w:pPr>
              <w:keepNext w:val="0"/>
              <w:spacing w:before="40" w:after="40" w:line="240" w:lineRule="auto"/>
            </w:pPr>
            <w:r>
              <w:rPr>
                <w:rFonts w:ascii="Arial" w:hAnsi="Arial" w:cs="Arial" w:eastAsia="Arial"/>
                <w:b w:val="0"/>
                <w:i w:val="0"/>
                <w:sz w:val="18"/>
                <w:highlight w:val="yellow"/>
              </w:rPr>
              <w:t>&lt;How&gt;</w:t>
            </w:r>
          </w:p>
        </w:tc>
        <w:tc>
          <w:tcPr>
            <w:tcW w:type="dxa" w:w="1328"/>
          </w:tcPr>
          <w:p>
            <w:pPr>
              <w:keepNext w:val="0"/>
              <w:spacing w:before="40" w:after="40" w:line="240" w:lineRule="auto"/>
            </w:pPr>
            <w:r>
              <w:rPr>
                <w:rFonts w:ascii="Arial" w:hAnsi="Arial" w:cs="Arial" w:eastAsia="Arial"/>
                <w:b w:val="0"/>
                <w:i w:val="0"/>
                <w:sz w:val="18"/>
                <w:highlight w:val="yellow"/>
              </w:rPr>
              <w:t>&lt;Owner&gt;</w:t>
            </w:r>
          </w:p>
        </w:tc>
        <w:tc>
          <w:tcPr>
            <w:tcW w:type="dxa" w:w="1328"/>
          </w:tcPr>
          <w:p>
            <w:pPr>
              <w:keepNext w:val="0"/>
              <w:spacing w:before="40" w:after="40" w:line="240" w:lineRule="auto"/>
            </w:pPr>
            <w:r>
              <w:rPr>
                <w:rFonts w:ascii="Arial" w:hAnsi="Arial" w:cs="Arial" w:eastAsia="Arial"/>
                <w:b w:val="0"/>
                <w:i w:val="0"/>
                <w:sz w:val="18"/>
                <w:highlight w:val="yellow"/>
              </w:rPr>
              <w:t>&lt;Date&gt;</w:t>
            </w:r>
          </w:p>
        </w:tc>
      </w:tr>
      <w:tr>
        <w:trPr>
          <w:cantSplit w:val="true"/>
        </w:trPr>
        <w:tc>
          <w:tcPr>
            <w:tcW w:type="dxa" w:w="885"/>
          </w:tcPr>
          <w:p>
            <w:pPr>
              <w:keepNext w:val="0"/>
              <w:spacing w:before="40" w:after="40" w:line="240" w:lineRule="auto"/>
            </w:pPr>
            <w:r>
              <w:rPr>
                <w:rFonts w:ascii="Arial" w:hAnsi="Arial" w:cs="Arial" w:eastAsia="Arial"/>
                <w:b w:val="0"/>
                <w:i w:val="0"/>
                <w:sz w:val="18"/>
              </w:rPr>
              <w:t>C-03</w:t>
            </w:r>
          </w:p>
        </w:tc>
        <w:tc>
          <w:tcPr>
            <w:tcW w:type="dxa" w:w="2877"/>
          </w:tcPr>
          <w:p>
            <w:pPr>
              <w:keepNext w:val="0"/>
              <w:spacing w:before="40" w:after="40" w:line="240" w:lineRule="auto"/>
            </w:pPr>
            <w:r>
              <w:rPr>
                <w:rFonts w:ascii="Arial" w:hAnsi="Arial" w:cs="Arial" w:eastAsia="Arial"/>
                <w:b w:val="0"/>
                <w:i w:val="0"/>
                <w:sz w:val="18"/>
                <w:highlight w:val="yellow"/>
              </w:rPr>
              <w:t>&lt;Supplier or cloud provider terms&gt;</w:t>
            </w:r>
          </w:p>
        </w:tc>
        <w:tc>
          <w:tcPr>
            <w:tcW w:type="dxa" w:w="3541"/>
          </w:tcPr>
          <w:p>
            <w:pPr>
              <w:keepNext w:val="0"/>
              <w:spacing w:before="40" w:after="40" w:line="240" w:lineRule="auto"/>
            </w:pPr>
            <w:r>
              <w:rPr>
                <w:rFonts w:ascii="Arial" w:hAnsi="Arial" w:cs="Arial" w:eastAsia="Arial"/>
                <w:b w:val="0"/>
                <w:i w:val="0"/>
                <w:sz w:val="18"/>
                <w:highlight w:val="yellow"/>
              </w:rPr>
              <w:t>&lt;Our obligations under their terms&gt;</w:t>
            </w:r>
          </w:p>
        </w:tc>
        <w:tc>
          <w:tcPr>
            <w:tcW w:type="dxa" w:w="1770"/>
          </w:tcPr>
          <w:p>
            <w:pPr>
              <w:keepNext w:val="0"/>
              <w:spacing w:before="40" w:after="40" w:line="240" w:lineRule="auto"/>
            </w:pPr>
            <w:r>
              <w:rPr>
                <w:rFonts w:ascii="Arial" w:hAnsi="Arial" w:cs="Arial" w:eastAsia="Arial"/>
                <w:b w:val="0"/>
                <w:i w:val="0"/>
                <w:sz w:val="18"/>
                <w:highlight w:val="yellow"/>
              </w:rPr>
              <w:t>&lt;Service&gt;</w:t>
            </w:r>
          </w:p>
        </w:tc>
        <w:tc>
          <w:tcPr>
            <w:tcW w:type="dxa" w:w="2434"/>
          </w:tcPr>
          <w:p>
            <w:pPr>
              <w:keepNext w:val="0"/>
              <w:spacing w:before="40" w:after="40" w:line="240" w:lineRule="auto"/>
            </w:pPr>
            <w:r>
              <w:rPr>
                <w:rFonts w:ascii="Arial" w:hAnsi="Arial" w:cs="Arial" w:eastAsia="Arial"/>
                <w:b w:val="0"/>
                <w:i w:val="0"/>
                <w:sz w:val="18"/>
                <w:highlight w:val="yellow"/>
              </w:rPr>
              <w:t>&lt;How&gt;</w:t>
            </w:r>
          </w:p>
        </w:tc>
        <w:tc>
          <w:tcPr>
            <w:tcW w:type="dxa" w:w="1328"/>
          </w:tcPr>
          <w:p>
            <w:pPr>
              <w:keepNext w:val="0"/>
              <w:spacing w:before="40" w:after="40" w:line="240" w:lineRule="auto"/>
            </w:pPr>
            <w:r>
              <w:rPr>
                <w:rFonts w:ascii="Arial" w:hAnsi="Arial" w:cs="Arial" w:eastAsia="Arial"/>
                <w:b w:val="0"/>
                <w:i w:val="0"/>
                <w:sz w:val="18"/>
                <w:highlight w:val="yellow"/>
              </w:rPr>
              <w:t>&lt;Owner&gt;</w:t>
            </w:r>
          </w:p>
        </w:tc>
        <w:tc>
          <w:tcPr>
            <w:tcW w:type="dxa" w:w="1328"/>
          </w:tcPr>
          <w:p>
            <w:pPr>
              <w:keepNext w:val="0"/>
              <w:spacing w:before="40" w:after="40" w:line="240" w:lineRule="auto"/>
            </w:pPr>
            <w:r>
              <w:rPr>
                <w:rFonts w:ascii="Arial" w:hAnsi="Arial" w:cs="Arial" w:eastAsia="Arial"/>
                <w:b w:val="0"/>
                <w:i w:val="0"/>
                <w:sz w:val="18"/>
                <w:highlight w:val="yellow"/>
              </w:rPr>
              <w:t>&lt;Date&gt;</w:t>
            </w:r>
          </w:p>
        </w:tc>
      </w:tr>
      <w:tr>
        <w:trPr>
          <w:cantSplit w:val="true"/>
        </w:trPr>
        <w:tc>
          <w:tcPr>
            <w:tcW w:type="dxa" w:w="885"/>
          </w:tcPr>
          <w:p>
            <w:pPr>
              <w:keepNext w:val="0"/>
              <w:spacing w:before="40" w:after="40" w:line="240" w:lineRule="auto"/>
            </w:pPr>
            <w:r>
              <w:rPr>
                <w:rFonts w:ascii="Arial" w:hAnsi="Arial" w:cs="Arial" w:eastAsia="Arial"/>
                <w:b w:val="0"/>
                <w:i w:val="0"/>
                <w:sz w:val="18"/>
              </w:rPr>
              <w:t>C-04</w:t>
            </w:r>
          </w:p>
        </w:tc>
        <w:tc>
          <w:tcPr>
            <w:tcW w:type="dxa" w:w="2877"/>
          </w:tcPr>
          <w:p>
            <w:pPr>
              <w:keepNext w:val="0"/>
              <w:spacing w:before="40" w:after="40" w:line="240" w:lineRule="auto"/>
            </w:pPr>
            <w:r>
              <w:rPr>
                <w:rFonts w:ascii="Arial" w:hAnsi="Arial" w:cs="Arial" w:eastAsia="Arial"/>
                <w:b w:val="0"/>
                <w:i w:val="0"/>
                <w:sz w:val="18"/>
                <w:highlight w:val="yellow"/>
              </w:rPr>
              <w:t>&lt;Insurance policy conditions&gt;</w:t>
            </w:r>
          </w:p>
        </w:tc>
        <w:tc>
          <w:tcPr>
            <w:tcW w:type="dxa" w:w="3541"/>
          </w:tcPr>
          <w:p>
            <w:pPr>
              <w:keepNext w:val="0"/>
              <w:spacing w:before="40" w:after="40" w:line="240" w:lineRule="auto"/>
            </w:pPr>
            <w:r>
              <w:rPr>
                <w:rFonts w:ascii="Arial" w:hAnsi="Arial" w:cs="Arial" w:eastAsia="Arial"/>
                <w:b w:val="0"/>
                <w:i w:val="0"/>
                <w:sz w:val="18"/>
                <w:highlight w:val="yellow"/>
              </w:rPr>
              <w:t>&lt;Controls required to keep cover&gt;</w:t>
            </w:r>
          </w:p>
        </w:tc>
        <w:tc>
          <w:tcPr>
            <w:tcW w:type="dxa" w:w="1770"/>
          </w:tcPr>
          <w:p>
            <w:pPr>
              <w:keepNext w:val="0"/>
              <w:spacing w:before="40" w:after="40" w:line="240" w:lineRule="auto"/>
            </w:pPr>
            <w:r>
              <w:rPr>
                <w:rFonts w:ascii="Arial" w:hAnsi="Arial" w:cs="Arial" w:eastAsia="Arial"/>
                <w:b w:val="0"/>
                <w:i w:val="0"/>
                <w:sz w:val="18"/>
                <w:highlight w:val="yellow"/>
              </w:rPr>
              <w:t>&lt;All&gt;</w:t>
            </w:r>
          </w:p>
        </w:tc>
        <w:tc>
          <w:tcPr>
            <w:tcW w:type="dxa" w:w="2434"/>
          </w:tcPr>
          <w:p>
            <w:pPr>
              <w:keepNext w:val="0"/>
              <w:spacing w:before="40" w:after="40" w:line="240" w:lineRule="auto"/>
            </w:pPr>
            <w:r>
              <w:rPr>
                <w:rFonts w:ascii="Arial" w:hAnsi="Arial" w:cs="Arial" w:eastAsia="Arial"/>
                <w:b w:val="0"/>
                <w:i w:val="0"/>
                <w:sz w:val="18"/>
                <w:highlight w:val="yellow"/>
              </w:rPr>
              <w:t>&lt;How&gt;</w:t>
            </w:r>
          </w:p>
        </w:tc>
        <w:tc>
          <w:tcPr>
            <w:tcW w:type="dxa" w:w="1328"/>
          </w:tcPr>
          <w:p>
            <w:pPr>
              <w:keepNext w:val="0"/>
              <w:spacing w:before="40" w:after="40" w:line="240" w:lineRule="auto"/>
            </w:pPr>
            <w:r>
              <w:rPr>
                <w:rFonts w:ascii="Arial" w:hAnsi="Arial" w:cs="Arial" w:eastAsia="Arial"/>
                <w:b w:val="0"/>
                <w:i w:val="0"/>
                <w:sz w:val="18"/>
                <w:highlight w:val="yellow"/>
              </w:rPr>
              <w:t>&lt;Owner&gt;</w:t>
            </w:r>
          </w:p>
        </w:tc>
        <w:tc>
          <w:tcPr>
            <w:tcW w:type="dxa" w:w="1328"/>
          </w:tcPr>
          <w:p>
            <w:pPr>
              <w:keepNext w:val="0"/>
              <w:spacing w:before="40" w:after="40" w:line="240" w:lineRule="auto"/>
            </w:pPr>
            <w:r>
              <w:rPr>
                <w:rFonts w:ascii="Arial" w:hAnsi="Arial" w:cs="Arial" w:eastAsia="Arial"/>
                <w:b w:val="0"/>
                <w:i w:val="0"/>
                <w:sz w:val="18"/>
                <w:highlight w:val="yellow"/>
              </w:rPr>
              <w:t>&lt;Date&gt;</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6. Standards and other requirements</w:t>
      </w:r>
    </w:p>
    <w:tbl>
      <w:tblPr>
        <w:tblStyle w:val="TableGrid"/>
        <w:tblW w:type="auto" w:w="0"/>
        <w:jc w:val="center"/>
        <w:tblLayout w:type="fixed"/>
        <w:tblLook w:firstColumn="1" w:firstRow="1" w:lastColumn="0" w:lastRow="0" w:noHBand="0" w:noVBand="1" w:val="04A0"/>
        <w:tblCaption w:val="list:12.standards"/>
      </w:tblPr>
      <w:tblGrid>
        <w:gridCol w:w="2350"/>
        <w:gridCol w:w="2350"/>
        <w:gridCol w:w="2350"/>
        <w:gridCol w:w="2350"/>
        <w:gridCol w:w="2350"/>
        <w:gridCol w:w="2350"/>
      </w:tblGrid>
      <w:tr>
        <w:trPr>
          <w:tblHeader w:val="true"/>
        </w:trPr>
        <w:tc>
          <w:tcPr>
            <w:tcW w:type="dxa" w:w="885"/>
            <w:shd w:val="clear" w:color="auto" w:fill="DCE6F5"/>
          </w:tcPr>
          <w:p>
            <w:pPr>
              <w:keepNext w:val="0"/>
              <w:spacing w:before="40" w:after="40" w:line="240" w:lineRule="auto"/>
            </w:pPr>
            <w:r>
              <w:rPr>
                <w:rFonts w:ascii="Arial" w:hAnsi="Arial" w:cs="Arial" w:eastAsia="Arial"/>
                <w:b/>
                <w:i w:val="0"/>
                <w:color w:val="1B253B"/>
                <w:sz w:val="18"/>
              </w:rPr>
              <w:t>Ref</w:t>
            </w:r>
          </w:p>
        </w:tc>
        <w:tc>
          <w:tcPr>
            <w:tcW w:type="dxa" w:w="3320"/>
            <w:shd w:val="clear" w:color="auto" w:fill="DCE6F5"/>
          </w:tcPr>
          <w:p>
            <w:pPr>
              <w:keepNext w:val="0"/>
              <w:spacing w:before="40" w:after="40" w:line="240" w:lineRule="auto"/>
            </w:pPr>
            <w:r>
              <w:rPr>
                <w:rFonts w:ascii="Arial" w:hAnsi="Arial" w:cs="Arial" w:eastAsia="Arial"/>
                <w:b/>
                <w:i w:val="0"/>
                <w:color w:val="1B253B"/>
                <w:sz w:val="18"/>
              </w:rPr>
              <w:t>Standard or commitment</w:t>
            </w:r>
          </w:p>
        </w:tc>
        <w:tc>
          <w:tcPr>
            <w:tcW w:type="dxa" w:w="2213"/>
            <w:shd w:val="clear" w:color="auto" w:fill="DCE6F5"/>
          </w:tcPr>
          <w:p>
            <w:pPr>
              <w:keepNext w:val="0"/>
              <w:spacing w:before="40" w:after="40" w:line="240" w:lineRule="auto"/>
            </w:pPr>
            <w:r>
              <w:rPr>
                <w:rFonts w:ascii="Arial" w:hAnsi="Arial" w:cs="Arial" w:eastAsia="Arial"/>
                <w:b/>
                <w:i w:val="0"/>
                <w:color w:val="1B253B"/>
                <w:sz w:val="18"/>
              </w:rPr>
              <w:t>Source</w:t>
            </w:r>
          </w:p>
        </w:tc>
        <w:tc>
          <w:tcPr>
            <w:tcW w:type="dxa" w:w="3984"/>
            <w:shd w:val="clear" w:color="auto" w:fill="DCE6F5"/>
          </w:tcPr>
          <w:p>
            <w:pPr>
              <w:keepNext w:val="0"/>
              <w:spacing w:before="40" w:after="40" w:line="240" w:lineRule="auto"/>
            </w:pPr>
            <w:r>
              <w:rPr>
                <w:rFonts w:ascii="Arial" w:hAnsi="Arial" w:cs="Arial" w:eastAsia="Arial"/>
                <w:b/>
                <w:i w:val="0"/>
                <w:color w:val="1B253B"/>
                <w:sz w:val="18"/>
              </w:rPr>
              <w:t>What we have committed to</w:t>
            </w:r>
          </w:p>
        </w:tc>
        <w:tc>
          <w:tcPr>
            <w:tcW w:type="dxa" w:w="2434"/>
            <w:shd w:val="clear" w:color="auto" w:fill="DCE6F5"/>
          </w:tcPr>
          <w:p>
            <w:pPr>
              <w:keepNext w:val="0"/>
              <w:spacing w:before="40" w:after="40" w:line="240" w:lineRule="auto"/>
            </w:pPr>
            <w:r>
              <w:rPr>
                <w:rFonts w:ascii="Arial" w:hAnsi="Arial" w:cs="Arial" w:eastAsia="Arial"/>
                <w:b/>
                <w:i w:val="0"/>
                <w:color w:val="1B253B"/>
                <w:sz w:val="18"/>
              </w:rPr>
              <w:t>Evidence</w:t>
            </w:r>
          </w:p>
        </w:tc>
        <w:tc>
          <w:tcPr>
            <w:tcW w:type="dxa" w:w="13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885"/>
          </w:tcPr>
          <w:p>
            <w:pPr>
              <w:keepNext w:val="0"/>
              <w:spacing w:before="40" w:after="40" w:line="240" w:lineRule="auto"/>
            </w:pPr>
            <w:r>
              <w:rPr>
                <w:rFonts w:ascii="Arial" w:hAnsi="Arial" w:cs="Arial" w:eastAsia="Arial"/>
                <w:b w:val="0"/>
                <w:i w:val="0"/>
                <w:sz w:val="18"/>
              </w:rPr>
              <w:t>S-01</w:t>
            </w:r>
          </w:p>
        </w:tc>
        <w:tc>
          <w:tcPr>
            <w:tcW w:type="dxa" w:w="3320"/>
          </w:tcPr>
          <w:p>
            <w:pPr>
              <w:keepNext w:val="0"/>
              <w:spacing w:before="40" w:after="40" w:line="240" w:lineRule="auto"/>
            </w:pPr>
            <w:r>
              <w:rPr>
                <w:rFonts w:ascii="Arial" w:hAnsi="Arial" w:cs="Arial" w:eastAsia="Arial"/>
                <w:b w:val="0"/>
                <w:i w:val="0"/>
                <w:sz w:val="18"/>
              </w:rPr>
              <w:t>ISO/IEC 27001:2022</w:t>
            </w:r>
          </w:p>
        </w:tc>
        <w:tc>
          <w:tcPr>
            <w:tcW w:type="dxa" w:w="2213"/>
          </w:tcPr>
          <w:p>
            <w:pPr>
              <w:keepNext w:val="0"/>
              <w:spacing w:before="40" w:after="40" w:line="240" w:lineRule="auto"/>
            </w:pPr>
            <w:r>
              <w:rPr>
                <w:rFonts w:ascii="Arial" w:hAnsi="Arial" w:cs="Arial" w:eastAsia="Arial"/>
                <w:b w:val="0"/>
                <w:i w:val="0"/>
                <w:sz w:val="18"/>
                <w:highlight w:val="yellow"/>
              </w:rPr>
              <w:t>&lt;Certification body&gt;</w:t>
            </w:r>
          </w:p>
        </w:tc>
        <w:tc>
          <w:tcPr>
            <w:tcW w:type="dxa" w:w="3984"/>
          </w:tcPr>
          <w:p>
            <w:pPr>
              <w:keepNext w:val="0"/>
              <w:spacing w:before="40" w:after="40" w:line="240" w:lineRule="auto"/>
            </w:pPr>
            <w:r>
              <w:rPr>
                <w:rFonts w:ascii="Arial" w:hAnsi="Arial" w:cs="Arial" w:eastAsia="Arial"/>
                <w:b w:val="0"/>
                <w:i w:val="0"/>
                <w:sz w:val="18"/>
                <w:highlight w:val="yellow"/>
              </w:rPr>
              <w:t>&lt;Certification of the ISMS and maintaining it&gt;</w:t>
            </w:r>
          </w:p>
        </w:tc>
        <w:tc>
          <w:tcPr>
            <w:tcW w:type="dxa" w:w="2434"/>
          </w:tcPr>
          <w:p>
            <w:pPr>
              <w:keepNext w:val="0"/>
              <w:spacing w:before="40" w:after="40" w:line="240" w:lineRule="auto"/>
            </w:pPr>
            <w:r>
              <w:rPr>
                <w:rFonts w:ascii="Arial" w:hAnsi="Arial" w:cs="Arial" w:eastAsia="Arial"/>
                <w:b w:val="0"/>
                <w:i w:val="0"/>
                <w:sz w:val="18"/>
                <w:highlight w:val="yellow"/>
              </w:rPr>
              <w:t>&lt;Certificate, audit reports&gt;</w:t>
            </w:r>
          </w:p>
        </w:tc>
        <w:tc>
          <w:tcPr>
            <w:tcW w:type="dxa" w:w="1328"/>
          </w:tcPr>
          <w:p>
            <w:pPr>
              <w:keepNext w:val="0"/>
              <w:spacing w:before="40" w:after="40" w:line="240" w:lineRule="auto"/>
            </w:pPr>
            <w:r>
              <w:rPr>
                <w:rFonts w:ascii="Arial" w:hAnsi="Arial" w:cs="Arial" w:eastAsia="Arial"/>
                <w:b w:val="0"/>
                <w:i w:val="0"/>
                <w:sz w:val="18"/>
                <w:highlight w:val="yellow"/>
              </w:rPr>
              <w:t>&lt;Owner&gt;</w:t>
            </w:r>
          </w:p>
        </w:tc>
      </w:tr>
      <w:tr>
        <w:trPr>
          <w:cantSplit w:val="true"/>
        </w:trPr>
        <w:tc>
          <w:tcPr>
            <w:tcW w:type="dxa" w:w="885"/>
          </w:tcPr>
          <w:p>
            <w:pPr>
              <w:keepNext w:val="0"/>
              <w:spacing w:before="40" w:after="40" w:line="240" w:lineRule="auto"/>
            </w:pPr>
            <w:r>
              <w:rPr>
                <w:rFonts w:ascii="Arial" w:hAnsi="Arial" w:cs="Arial" w:eastAsia="Arial"/>
                <w:b w:val="0"/>
                <w:i w:val="0"/>
                <w:sz w:val="18"/>
              </w:rPr>
              <w:t>S-02</w:t>
            </w:r>
          </w:p>
        </w:tc>
        <w:tc>
          <w:tcPr>
            <w:tcW w:type="dxa" w:w="3320"/>
          </w:tcPr>
          <w:p>
            <w:pPr>
              <w:keepNext w:val="0"/>
              <w:spacing w:before="40" w:after="40" w:line="240" w:lineRule="auto"/>
            </w:pPr>
            <w:r>
              <w:rPr>
                <w:rFonts w:ascii="Arial" w:hAnsi="Arial" w:cs="Arial" w:eastAsia="Arial"/>
                <w:b w:val="0"/>
                <w:i w:val="0"/>
                <w:sz w:val="18"/>
                <w:highlight w:val="yellow"/>
              </w:rPr>
              <w:t>&lt;For example PCI DSS, SOC 2, Cyber Essentials&gt;</w:t>
            </w:r>
          </w:p>
        </w:tc>
        <w:tc>
          <w:tcPr>
            <w:tcW w:type="dxa" w:w="2213"/>
          </w:tcPr>
          <w:p>
            <w:pPr>
              <w:keepNext w:val="0"/>
              <w:spacing w:before="40" w:after="40" w:line="240" w:lineRule="auto"/>
            </w:pPr>
            <w:r>
              <w:rPr>
                <w:rFonts w:ascii="Arial" w:hAnsi="Arial" w:cs="Arial" w:eastAsia="Arial"/>
                <w:b w:val="0"/>
                <w:i w:val="0"/>
                <w:sz w:val="18"/>
                <w:highlight w:val="yellow"/>
              </w:rPr>
              <w:t>&lt;Source&gt;</w:t>
            </w:r>
          </w:p>
        </w:tc>
        <w:tc>
          <w:tcPr>
            <w:tcW w:type="dxa" w:w="3984"/>
          </w:tcPr>
          <w:p>
            <w:pPr>
              <w:keepNext w:val="0"/>
              <w:spacing w:before="40" w:after="40" w:line="240" w:lineRule="auto"/>
            </w:pPr>
            <w:r>
              <w:rPr>
                <w:rFonts w:ascii="Arial" w:hAnsi="Arial" w:cs="Arial" w:eastAsia="Arial"/>
                <w:b w:val="0"/>
                <w:i w:val="0"/>
                <w:sz w:val="18"/>
                <w:highlight w:val="yellow"/>
              </w:rPr>
              <w:t>&lt;Commitment&gt;</w:t>
            </w:r>
          </w:p>
        </w:tc>
        <w:tc>
          <w:tcPr>
            <w:tcW w:type="dxa" w:w="2434"/>
          </w:tcPr>
          <w:p>
            <w:pPr>
              <w:keepNext w:val="0"/>
              <w:spacing w:before="40" w:after="40" w:line="240" w:lineRule="auto"/>
            </w:pPr>
            <w:r>
              <w:rPr>
                <w:rFonts w:ascii="Arial" w:hAnsi="Arial" w:cs="Arial" w:eastAsia="Arial"/>
                <w:b w:val="0"/>
                <w:i w:val="0"/>
                <w:sz w:val="18"/>
                <w:highlight w:val="yellow"/>
              </w:rPr>
              <w:t>&lt;Evidence&gt;</w:t>
            </w:r>
          </w:p>
        </w:tc>
        <w:tc>
          <w:tcPr>
            <w:tcW w:type="dxa" w:w="1328"/>
          </w:tcPr>
          <w:p>
            <w:pPr>
              <w:keepNext w:val="0"/>
              <w:spacing w:before="40" w:after="40" w:line="240" w:lineRule="auto"/>
            </w:pPr>
            <w:r>
              <w:rPr>
                <w:rFonts w:ascii="Arial" w:hAnsi="Arial" w:cs="Arial" w:eastAsia="Arial"/>
                <w:b w:val="0"/>
                <w:i w:val="0"/>
                <w:sz w:val="18"/>
                <w:highlight w:val="yellow"/>
              </w:rPr>
              <w:t>&lt;Owner&gt;</w:t>
            </w:r>
          </w:p>
        </w:tc>
      </w:tr>
      <w:tr>
        <w:trPr>
          <w:cantSplit w:val="true"/>
        </w:trPr>
        <w:tc>
          <w:tcPr>
            <w:tcW w:type="dxa" w:w="885"/>
          </w:tcPr>
          <w:p>
            <w:pPr>
              <w:keepNext w:val="0"/>
              <w:spacing w:before="40" w:after="40" w:line="240" w:lineRule="auto"/>
            </w:pPr>
            <w:r>
              <w:rPr>
                <w:rFonts w:ascii="Arial" w:hAnsi="Arial" w:cs="Arial" w:eastAsia="Arial"/>
                <w:b w:val="0"/>
                <w:i w:val="0"/>
                <w:sz w:val="18"/>
              </w:rPr>
              <w:t>S-03</w:t>
            </w:r>
          </w:p>
        </w:tc>
        <w:tc>
          <w:tcPr>
            <w:tcW w:type="dxa" w:w="3320"/>
          </w:tcPr>
          <w:p>
            <w:pPr>
              <w:keepNext w:val="0"/>
              <w:spacing w:before="40" w:after="40" w:line="240" w:lineRule="auto"/>
            </w:pPr>
            <w:r>
              <w:rPr>
                <w:rFonts w:ascii="Arial" w:hAnsi="Arial" w:cs="Arial" w:eastAsia="Arial"/>
                <w:b w:val="0"/>
                <w:i w:val="0"/>
                <w:sz w:val="18"/>
                <w:highlight w:val="yellow"/>
              </w:rPr>
              <w:t>&lt;Industry code of practice&gt;</w:t>
            </w:r>
          </w:p>
        </w:tc>
        <w:tc>
          <w:tcPr>
            <w:tcW w:type="dxa" w:w="2213"/>
          </w:tcPr>
          <w:p>
            <w:pPr>
              <w:keepNext w:val="0"/>
              <w:spacing w:before="40" w:after="40" w:line="240" w:lineRule="auto"/>
            </w:pPr>
            <w:r>
              <w:rPr>
                <w:rFonts w:ascii="Arial" w:hAnsi="Arial" w:cs="Arial" w:eastAsia="Arial"/>
                <w:b w:val="0"/>
                <w:i w:val="0"/>
                <w:sz w:val="18"/>
                <w:highlight w:val="yellow"/>
              </w:rPr>
              <w:t>&lt;Source&gt;</w:t>
            </w:r>
          </w:p>
        </w:tc>
        <w:tc>
          <w:tcPr>
            <w:tcW w:type="dxa" w:w="3984"/>
          </w:tcPr>
          <w:p>
            <w:pPr>
              <w:keepNext w:val="0"/>
              <w:spacing w:before="40" w:after="40" w:line="240" w:lineRule="auto"/>
            </w:pPr>
            <w:r>
              <w:rPr>
                <w:rFonts w:ascii="Arial" w:hAnsi="Arial" w:cs="Arial" w:eastAsia="Arial"/>
                <w:b w:val="0"/>
                <w:i w:val="0"/>
                <w:sz w:val="18"/>
                <w:highlight w:val="yellow"/>
              </w:rPr>
              <w:t>&lt;Commitment&gt;</w:t>
            </w:r>
          </w:p>
        </w:tc>
        <w:tc>
          <w:tcPr>
            <w:tcW w:type="dxa" w:w="2434"/>
          </w:tcPr>
          <w:p>
            <w:pPr>
              <w:keepNext w:val="0"/>
              <w:spacing w:before="40" w:after="40" w:line="240" w:lineRule="auto"/>
            </w:pPr>
            <w:r>
              <w:rPr>
                <w:rFonts w:ascii="Arial" w:hAnsi="Arial" w:cs="Arial" w:eastAsia="Arial"/>
                <w:b w:val="0"/>
                <w:i w:val="0"/>
                <w:sz w:val="18"/>
                <w:highlight w:val="yellow"/>
              </w:rPr>
              <w:t>&lt;Evidence&gt;</w:t>
            </w:r>
          </w:p>
        </w:tc>
        <w:tc>
          <w:tcPr>
            <w:tcW w:type="dxa" w:w="1328"/>
          </w:tcPr>
          <w:p>
            <w:pPr>
              <w:keepNext w:val="0"/>
              <w:spacing w:before="40" w:after="40" w:line="240" w:lineRule="auto"/>
            </w:pPr>
            <w:r>
              <w:rPr>
                <w:rFonts w:ascii="Arial" w:hAnsi="Arial" w:cs="Arial" w:eastAsia="Arial"/>
                <w:b w:val="0"/>
                <w:i w:val="0"/>
                <w:sz w:val="18"/>
                <w:highlight w:val="yellow"/>
              </w:rPr>
              <w:t>&lt;Owner&gt;</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7. Notifications the organisation may have to make</w:t>
      </w:r>
    </w:p>
    <w:tbl>
      <w:tblPr>
        <w:tblStyle w:val="TableGrid"/>
        <w:tblW w:type="auto" w:w="0"/>
        <w:jc w:val="center"/>
        <w:tblLayout w:type="fixed"/>
        <w:tblLook w:firstColumn="1" w:firstRow="1" w:lastColumn="0" w:lastRow="0" w:noHBand="0" w:noVBand="1" w:val="04A0"/>
      </w:tblPr>
      <w:tblGrid>
        <w:gridCol w:w="3524"/>
        <w:gridCol w:w="3524"/>
        <w:gridCol w:w="3524"/>
        <w:gridCol w:w="3524"/>
      </w:tblGrid>
      <w:tr>
        <w:trPr>
          <w:tblHeader w:val="true"/>
        </w:trPr>
        <w:tc>
          <w:tcPr>
            <w:tcW w:type="dxa" w:w="3541"/>
            <w:shd w:val="clear" w:color="auto" w:fill="DCE6F5"/>
          </w:tcPr>
          <w:p>
            <w:pPr>
              <w:keepNext w:val="0"/>
              <w:spacing w:before="40" w:after="40" w:line="240" w:lineRule="auto"/>
            </w:pPr>
            <w:r>
              <w:rPr>
                <w:rFonts w:ascii="Arial" w:hAnsi="Arial" w:cs="Arial" w:eastAsia="Arial"/>
                <w:b/>
                <w:i w:val="0"/>
                <w:color w:val="1B253B"/>
                <w:sz w:val="18"/>
              </w:rPr>
              <w:t>Event</w:t>
            </w:r>
          </w:p>
        </w:tc>
        <w:tc>
          <w:tcPr>
            <w:tcW w:type="dxa" w:w="5311"/>
            <w:shd w:val="clear" w:color="auto" w:fill="DCE6F5"/>
          </w:tcPr>
          <w:p>
            <w:pPr>
              <w:keepNext w:val="0"/>
              <w:spacing w:before="40" w:after="40" w:line="240" w:lineRule="auto"/>
            </w:pPr>
            <w:r>
              <w:rPr>
                <w:rFonts w:ascii="Arial" w:hAnsi="Arial" w:cs="Arial" w:eastAsia="Arial"/>
                <w:b/>
                <w:i w:val="0"/>
                <w:color w:val="1B253B"/>
                <w:sz w:val="18"/>
              </w:rPr>
              <w:t>Who must be told</w:t>
            </w:r>
          </w:p>
        </w:tc>
        <w:tc>
          <w:tcPr>
            <w:tcW w:type="dxa" w:w="3320"/>
            <w:shd w:val="clear" w:color="auto" w:fill="DCE6F5"/>
          </w:tcPr>
          <w:p>
            <w:pPr>
              <w:keepNext w:val="0"/>
              <w:spacing w:before="40" w:after="40" w:line="240" w:lineRule="auto"/>
            </w:pPr>
            <w:r>
              <w:rPr>
                <w:rFonts w:ascii="Arial" w:hAnsi="Arial" w:cs="Arial" w:eastAsia="Arial"/>
                <w:b/>
                <w:i w:val="0"/>
                <w:color w:val="1B253B"/>
                <w:sz w:val="18"/>
              </w:rPr>
              <w:t>Deadline</w:t>
            </w:r>
          </w:p>
        </w:tc>
        <w:tc>
          <w:tcPr>
            <w:tcW w:type="dxa" w:w="1992"/>
            <w:shd w:val="clear" w:color="auto" w:fill="DCE6F5"/>
          </w:tcPr>
          <w:p>
            <w:pPr>
              <w:keepNext w:val="0"/>
              <w:spacing w:before="40" w:after="40" w:line="240" w:lineRule="auto"/>
            </w:pPr>
            <w:r>
              <w:rPr>
                <w:rFonts w:ascii="Arial" w:hAnsi="Arial" w:cs="Arial" w:eastAsia="Arial"/>
                <w:b/>
                <w:i w:val="0"/>
                <w:color w:val="1B253B"/>
                <w:sz w:val="18"/>
              </w:rPr>
              <w:t>Who does it</w:t>
            </w:r>
          </w:p>
        </w:tc>
      </w:tr>
      <w:tr>
        <w:trPr>
          <w:cantSplit w:val="true"/>
        </w:trPr>
        <w:tc>
          <w:tcPr>
            <w:tcW w:type="dxa" w:w="3541"/>
          </w:tcPr>
          <w:p>
            <w:pPr>
              <w:keepNext w:val="0"/>
              <w:spacing w:before="40" w:after="40" w:line="240" w:lineRule="auto"/>
            </w:pPr>
            <w:r>
              <w:rPr>
                <w:rFonts w:ascii="Arial" w:hAnsi="Arial" w:cs="Arial" w:eastAsia="Arial"/>
                <w:b w:val="0"/>
                <w:i w:val="0"/>
                <w:sz w:val="18"/>
              </w:rPr>
              <w:t>Personal data breach</w:t>
            </w:r>
          </w:p>
        </w:tc>
        <w:tc>
          <w:tcPr>
            <w:tcW w:type="dxa" w:w="5311"/>
          </w:tcPr>
          <w:p>
            <w:pPr>
              <w:keepNext w:val="0"/>
              <w:spacing w:before="40" w:after="40" w:line="240" w:lineRule="auto"/>
            </w:pPr>
            <w:sdt>
              <w:sdtPr>
                <w:alias w:val="Data protection regulator, and the people affected where req"/>
                <w:tag w:val="12.t6.r0.c1"/>
              </w:sdtPr>
              <w:sdtContent>
                <w:r>
                  <w:rPr>
                    <w:rFonts w:ascii="Arial" w:hAnsi="Arial" w:cs="Arial" w:eastAsia="Arial"/>
                    <w:b w:val="0"/>
                    <w:i w:val="0"/>
                    <w:sz w:val="18"/>
                    <w:highlight w:val="yellow"/>
                  </w:rPr>
                  <w:t>&lt;Data protection regulator, and the people affected where required&gt;</w:t>
                </w:r>
              </w:sdtContent>
            </w:sdt>
          </w:p>
        </w:tc>
        <w:tc>
          <w:tcPr>
            <w:tcW w:type="dxa" w:w="3320"/>
          </w:tcPr>
          <w:p>
            <w:pPr>
              <w:keepNext w:val="0"/>
              <w:spacing w:before="40" w:after="40" w:line="240" w:lineRule="auto"/>
            </w:pPr>
            <w:sdt>
              <w:sdtPr>
                <w:alias w:val="72 hours from becoming aware"/>
                <w:tag w:val="12.t6.r0.c2"/>
              </w:sdtPr>
              <w:sdtContent>
                <w:r>
                  <w:rPr>
                    <w:rFonts w:ascii="Arial" w:hAnsi="Arial" w:cs="Arial" w:eastAsia="Arial"/>
                    <w:b w:val="0"/>
                    <w:i w:val="0"/>
                    <w:sz w:val="18"/>
                    <w:highlight w:val="yellow"/>
                  </w:rPr>
                  <w:t>&lt;72 hours from becoming aware&gt;</w:t>
                </w:r>
              </w:sdtContent>
            </w:sdt>
          </w:p>
        </w:tc>
        <w:tc>
          <w:tcPr>
            <w:tcW w:type="dxa" w:w="1992"/>
          </w:tcPr>
          <w:p>
            <w:pPr>
              <w:keepNext w:val="0"/>
              <w:spacing w:before="40" w:after="40" w:line="240" w:lineRule="auto"/>
            </w:pPr>
            <w:sdt>
              <w:sdtPr>
                <w:alias w:val="Privacy lead"/>
                <w:tag w:val="12.t6.r0.c3"/>
              </w:sdtPr>
              <w:sdtContent>
                <w:r>
                  <w:rPr>
                    <w:rFonts w:ascii="Arial" w:hAnsi="Arial" w:cs="Arial" w:eastAsia="Arial"/>
                    <w:b w:val="0"/>
                    <w:i w:val="0"/>
                    <w:sz w:val="18"/>
                    <w:highlight w:val="yellow"/>
                  </w:rPr>
                  <w:t>&lt;Privacy lead&gt;</w:t>
                </w:r>
              </w:sdtContent>
            </w:sdt>
          </w:p>
        </w:tc>
      </w:tr>
      <w:tr>
        <w:trPr>
          <w:cantSplit w:val="true"/>
        </w:trPr>
        <w:tc>
          <w:tcPr>
            <w:tcW w:type="dxa" w:w="3541"/>
          </w:tcPr>
          <w:p>
            <w:pPr>
              <w:keepNext w:val="0"/>
              <w:spacing w:before="40" w:after="40" w:line="240" w:lineRule="auto"/>
            </w:pPr>
            <w:r>
              <w:rPr>
                <w:rFonts w:ascii="Arial" w:hAnsi="Arial" w:cs="Arial" w:eastAsia="Arial"/>
                <w:b w:val="0"/>
                <w:i w:val="0"/>
                <w:sz w:val="18"/>
              </w:rPr>
              <w:t>Significant cyber incident</w:t>
            </w:r>
          </w:p>
        </w:tc>
        <w:tc>
          <w:tcPr>
            <w:tcW w:type="dxa" w:w="5311"/>
          </w:tcPr>
          <w:p>
            <w:pPr>
              <w:keepNext w:val="0"/>
              <w:spacing w:before="40" w:after="40" w:line="240" w:lineRule="auto"/>
            </w:pPr>
            <w:sdt>
              <w:sdtPr>
                <w:alias w:val="Sector regulator or national authority"/>
                <w:tag w:val="12.t6.r1.c1"/>
              </w:sdtPr>
              <w:sdtContent>
                <w:r>
                  <w:rPr>
                    <w:rFonts w:ascii="Arial" w:hAnsi="Arial" w:cs="Arial" w:eastAsia="Arial"/>
                    <w:b w:val="0"/>
                    <w:i w:val="0"/>
                    <w:sz w:val="18"/>
                    <w:highlight w:val="yellow"/>
                  </w:rPr>
                  <w:t>&lt;Sector regulator or national authority&gt;</w:t>
                </w:r>
              </w:sdtContent>
            </w:sdt>
          </w:p>
        </w:tc>
        <w:tc>
          <w:tcPr>
            <w:tcW w:type="dxa" w:w="3320"/>
          </w:tcPr>
          <w:p>
            <w:pPr>
              <w:keepNext w:val="0"/>
              <w:spacing w:before="40" w:after="40" w:line="240" w:lineRule="auto"/>
            </w:pPr>
            <w:sdt>
              <w:sdtPr>
                <w:alias w:val="Deadline"/>
                <w:tag w:val="12.t6.r1.c2"/>
              </w:sdtPr>
              <w:sdtContent>
                <w:r>
                  <w:rPr>
                    <w:rFonts w:ascii="Arial" w:hAnsi="Arial" w:cs="Arial" w:eastAsia="Arial"/>
                    <w:b w:val="0"/>
                    <w:i w:val="0"/>
                    <w:sz w:val="18"/>
                    <w:highlight w:val="yellow"/>
                  </w:rPr>
                  <w:t>&lt;Deadline&gt;</w:t>
                </w:r>
              </w:sdtContent>
            </w:sdt>
          </w:p>
        </w:tc>
        <w:tc>
          <w:tcPr>
            <w:tcW w:type="dxa" w:w="1992"/>
          </w:tcPr>
          <w:p>
            <w:pPr>
              <w:keepNext w:val="0"/>
              <w:spacing w:before="40" w:after="40" w:line="240" w:lineRule="auto"/>
            </w:pPr>
            <w:sdt>
              <w:sdtPr>
                <w:alias w:val="ISMS Manager"/>
                <w:tag w:val="12.t6.r1.c3"/>
              </w:sdtPr>
              <w:sdtContent>
                <w:r>
                  <w:rPr>
                    <w:rFonts w:ascii="Arial" w:hAnsi="Arial" w:cs="Arial" w:eastAsia="Arial"/>
                    <w:b w:val="0"/>
                    <w:i w:val="0"/>
                    <w:sz w:val="18"/>
                    <w:highlight w:val="yellow"/>
                  </w:rPr>
                  <w:t>&lt;ISMS Manager&gt;</w:t>
                </w:r>
              </w:sdtContent>
            </w:sdt>
          </w:p>
        </w:tc>
      </w:tr>
      <w:tr>
        <w:trPr>
          <w:cantSplit w:val="true"/>
        </w:trPr>
        <w:tc>
          <w:tcPr>
            <w:tcW w:type="dxa" w:w="3541"/>
          </w:tcPr>
          <w:p>
            <w:pPr>
              <w:keepNext w:val="0"/>
              <w:spacing w:before="40" w:after="40" w:line="240" w:lineRule="auto"/>
            </w:pPr>
            <w:r>
              <w:rPr>
                <w:rFonts w:ascii="Arial" w:hAnsi="Arial" w:cs="Arial" w:eastAsia="Arial"/>
                <w:b w:val="0"/>
                <w:i w:val="0"/>
                <w:sz w:val="18"/>
              </w:rPr>
              <w:t>Incident affecting a customer's data</w:t>
            </w:r>
          </w:p>
        </w:tc>
        <w:tc>
          <w:tcPr>
            <w:tcW w:type="dxa" w:w="5311"/>
          </w:tcPr>
          <w:p>
            <w:pPr>
              <w:keepNext w:val="0"/>
              <w:spacing w:before="40" w:after="40" w:line="240" w:lineRule="auto"/>
            </w:pPr>
            <w:sdt>
              <w:sdtPr>
                <w:alias w:val="Customer, as the contract requires"/>
                <w:tag w:val="12.t6.r2.c1"/>
              </w:sdtPr>
              <w:sdtContent>
                <w:r>
                  <w:rPr>
                    <w:rFonts w:ascii="Arial" w:hAnsi="Arial" w:cs="Arial" w:eastAsia="Arial"/>
                    <w:b w:val="0"/>
                    <w:i w:val="0"/>
                    <w:sz w:val="18"/>
                    <w:highlight w:val="yellow"/>
                  </w:rPr>
                  <w:t>&lt;Customer, as the contract requires&gt;</w:t>
                </w:r>
              </w:sdtContent>
            </w:sdt>
          </w:p>
        </w:tc>
        <w:tc>
          <w:tcPr>
            <w:tcW w:type="dxa" w:w="3320"/>
          </w:tcPr>
          <w:p>
            <w:pPr>
              <w:keepNext w:val="0"/>
              <w:spacing w:before="40" w:after="40" w:line="240" w:lineRule="auto"/>
            </w:pPr>
            <w:sdt>
              <w:sdtPr>
                <w:alias w:val="As the contract requires"/>
                <w:tag w:val="12.t6.r2.c2"/>
              </w:sdtPr>
              <w:sdtContent>
                <w:r>
                  <w:rPr>
                    <w:rFonts w:ascii="Arial" w:hAnsi="Arial" w:cs="Arial" w:eastAsia="Arial"/>
                    <w:b w:val="0"/>
                    <w:i w:val="0"/>
                    <w:sz w:val="18"/>
                    <w:highlight w:val="yellow"/>
                  </w:rPr>
                  <w:t>&lt;As the contract requires&gt;</w:t>
                </w:r>
              </w:sdtContent>
            </w:sdt>
          </w:p>
        </w:tc>
        <w:tc>
          <w:tcPr>
            <w:tcW w:type="dxa" w:w="1992"/>
          </w:tcPr>
          <w:p>
            <w:pPr>
              <w:keepNext w:val="0"/>
              <w:spacing w:before="40" w:after="40" w:line="240" w:lineRule="auto"/>
            </w:pPr>
            <w:sdt>
              <w:sdtPr>
                <w:alias w:val="Account manager"/>
                <w:tag w:val="12.t6.r2.c3"/>
              </w:sdtPr>
              <w:sdtContent>
                <w:r>
                  <w:rPr>
                    <w:rFonts w:ascii="Arial" w:hAnsi="Arial" w:cs="Arial" w:eastAsia="Arial"/>
                    <w:b w:val="0"/>
                    <w:i w:val="0"/>
                    <w:sz w:val="18"/>
                    <w:highlight w:val="yellow"/>
                  </w:rPr>
                  <w:t>&lt;Account manager&gt;</w:t>
                </w:r>
              </w:sdtContent>
            </w:sdt>
          </w:p>
        </w:tc>
      </w:tr>
      <w:tr>
        <w:trPr>
          <w:cantSplit w:val="true"/>
        </w:trPr>
        <w:tc>
          <w:tcPr>
            <w:tcW w:type="dxa" w:w="3541"/>
          </w:tcPr>
          <w:p>
            <w:pPr>
              <w:keepNext w:val="0"/>
              <w:spacing w:before="40" w:after="40" w:line="240" w:lineRule="auto"/>
            </w:pPr>
            <w:sdt>
              <w:sdtPr>
                <w:alias w:val="Other"/>
                <w:tag w:val="12.t6.r3.c0"/>
              </w:sdtPr>
              <w:sdtContent>
                <w:r>
                  <w:rPr>
                    <w:rFonts w:ascii="Arial" w:hAnsi="Arial" w:cs="Arial" w:eastAsia="Arial"/>
                    <w:b w:val="0"/>
                    <w:i w:val="0"/>
                    <w:sz w:val="18"/>
                    <w:highlight w:val="yellow"/>
                  </w:rPr>
                  <w:t>&lt;Other&gt;</w:t>
                </w:r>
              </w:sdtContent>
            </w:sdt>
          </w:p>
        </w:tc>
        <w:tc>
          <w:tcPr>
            <w:tcW w:type="dxa" w:w="5311"/>
          </w:tcPr>
          <w:p>
            <w:pPr>
              <w:keepNext w:val="0"/>
              <w:spacing w:before="40" w:after="40" w:line="240" w:lineRule="auto"/>
            </w:pPr>
            <w:sdt>
              <w:sdtPr>
                <w:alias w:val="Who"/>
                <w:tag w:val="12.t6.r3.c1"/>
              </w:sdtPr>
              <w:sdtContent>
                <w:r>
                  <w:rPr>
                    <w:rFonts w:ascii="Arial" w:hAnsi="Arial" w:cs="Arial" w:eastAsia="Arial"/>
                    <w:b w:val="0"/>
                    <w:i w:val="0"/>
                    <w:sz w:val="18"/>
                    <w:highlight w:val="yellow"/>
                  </w:rPr>
                  <w:t>&lt;Who&gt;</w:t>
                </w:r>
              </w:sdtContent>
            </w:sdt>
          </w:p>
        </w:tc>
        <w:tc>
          <w:tcPr>
            <w:tcW w:type="dxa" w:w="3320"/>
          </w:tcPr>
          <w:p>
            <w:pPr>
              <w:keepNext w:val="0"/>
              <w:spacing w:before="40" w:after="40" w:line="240" w:lineRule="auto"/>
            </w:pPr>
            <w:sdt>
              <w:sdtPr>
                <w:alias w:val="Deadline"/>
                <w:tag w:val="12.t6.r3.c2"/>
              </w:sdtPr>
              <w:sdtContent>
                <w:r>
                  <w:rPr>
                    <w:rFonts w:ascii="Arial" w:hAnsi="Arial" w:cs="Arial" w:eastAsia="Arial"/>
                    <w:b w:val="0"/>
                    <w:i w:val="0"/>
                    <w:sz w:val="18"/>
                    <w:highlight w:val="yellow"/>
                  </w:rPr>
                  <w:t>&lt;Deadline&gt;</w:t>
                </w:r>
              </w:sdtContent>
            </w:sdt>
          </w:p>
        </w:tc>
        <w:tc>
          <w:tcPr>
            <w:tcW w:type="dxa" w:w="1992"/>
          </w:tcPr>
          <w:p>
            <w:pPr>
              <w:keepNext w:val="0"/>
              <w:spacing w:before="40" w:after="40" w:line="240" w:lineRule="auto"/>
            </w:pPr>
            <w:sdt>
              <w:sdtPr>
                <w:alias w:val="Who"/>
                <w:tag w:val="12.t6.r3.c3"/>
              </w:sdtPr>
              <w:sdtContent>
                <w:r>
                  <w:rPr>
                    <w:rFonts w:ascii="Arial" w:hAnsi="Arial" w:cs="Arial" w:eastAsia="Arial"/>
                    <w:b w:val="0"/>
                    <w:i w:val="0"/>
                    <w:sz w:val="18"/>
                    <w:highlight w:val="yellow"/>
                  </w:rPr>
                  <w:t>&lt;Who&gt;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8. Review</w:t>
      </w:r>
    </w:p>
    <w:p>
      <w:pPr>
        <w:keepNext w:val="0"/>
        <w:spacing w:before="0" w:after="120" w:line="276" w:lineRule="auto"/>
      </w:pPr>
      <w:r>
        <w:rPr>
          <w:rFonts w:ascii="Arial" w:hAnsi="Arial" w:cs="Arial" w:eastAsia="Arial"/>
          <w:b w:val="0"/>
          <w:i w:val="0"/>
          <w:sz w:val="21"/>
        </w:rPr>
        <w:t>Every row is reviewed at least once a year. Where a requirement has changed, the owner updates the register and any control, procedure or contract affected, and tells the ISMS Manager.</w:t>
      </w:r>
    </w:p>
    <w:sectPr w:rsidR="00FC693F" w:rsidRPr="0006063C" w:rsidSect="00034616">
      <w:headerReference w:type="default" r:id="rId9"/>
      <w:footerReference w:type="default" r:id="rId10"/>
      <w:pgSz w:w="16834" w:h="11909"/>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7049"/>
      <w:gridCol w:w="7049"/>
    </w:tblGrid>
    <w:tr>
      <w:tc>
        <w:tcPr>
          <w:tcW w:type="dxa" w:w="11549"/>
        </w:tcPr>
        <w:p>
          <w:pPr>
            <w:keepNext w:val="0"/>
            <w:spacing w:before="0" w:after="0" w:line="240" w:lineRule="auto"/>
          </w:pPr>
          <w:r>
            <w:rPr>
              <w:rFonts w:ascii="Arial" w:hAnsi="Arial" w:cs="Arial" w:eastAsia="Arial"/>
              <w:b w:val="0"/>
              <w:i w:val="0"/>
              <w:color w:val="5B6678"/>
              <w:sz w:val="17"/>
            </w:rPr>
            <w:t>Register of Relevant Laws, Regulations and Contractual Requirements</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Register of Relevant Laws, Regulations and Contractual Requirements</dc:title>
  <dc:subject/>
  <dc:creator>Offset Assure</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