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Risk Treatment Plan</w:t>
      </w:r>
    </w:p>
    <w:p>
      <w:pPr>
        <w:keepNext w:val="0"/>
        <w:spacing w:before="0" w:after="200" w:line="240" w:lineRule="auto"/>
      </w:pPr>
      <w:r>
        <w:rPr>
          <w:rFonts w:ascii="Arial" w:hAnsi="Arial" w:cs="Arial" w:eastAsia="Arial"/>
          <w:b w:val="0"/>
          <w:i w:val="0"/>
          <w:color w:val="5B6678"/>
          <w:sz w:val="21"/>
        </w:rPr>
        <w:t>What will be done about each risk that is above the acceptable level, by whom and by when.</w:t>
      </w:r>
    </w:p>
    <w:tbl>
      <w:tblPr>
        <w:tblStyle w:val="TableGrid"/>
        <w:tblW w:type="auto" w:w="0"/>
        <w:jc w:val="center"/>
        <w:tblLayout w:type="fixed"/>
        <w:tblLook w:firstColumn="1" w:firstRow="1" w:lastColumn="0" w:lastRow="0" w:noHBand="0" w:noVBand="1" w:val="04A0"/>
      </w:tblPr>
      <w:tblGrid>
        <w:gridCol w:w="7049"/>
        <w:gridCol w:w="7049"/>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ISMS-13</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2820"/>
        <w:gridCol w:w="2820"/>
        <w:gridCol w:w="2820"/>
        <w:gridCol w:w="2820"/>
        <w:gridCol w:w="2820"/>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plan records how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will treat each information security risk that is above the acceptable level, as ISO/IEC 27001:2022, clause 6.1.3, requires. It follows the Risk assessment and risk treatment process (ISMS-04). Every risk in it has an owner, and the owner approves the plan and accepts the residual risk once the treatment is done.</w:t>
      </w:r>
    </w:p>
    <w:p>
      <w:pPr>
        <w:keepNext/>
        <w:spacing w:before="280" w:after="120" w:line="264" w:lineRule="auto"/>
      </w:pPr>
      <w:r>
        <w:rPr>
          <w:rFonts w:ascii="Arial" w:hAnsi="Arial" w:cs="Arial" w:eastAsia="Arial"/>
          <w:b/>
          <w:i w:val="0"/>
          <w:color w:val="1B253B"/>
          <w:sz w:val="28"/>
        </w:rPr>
        <w:t>2. The plan</w:t>
      </w:r>
    </w:p>
    <w:p>
      <w:pPr>
        <w:keepNext w:val="0"/>
        <w:spacing w:before="0" w:after="120" w:line="276" w:lineRule="auto"/>
      </w:pPr>
      <w:r>
        <w:rPr>
          <w:rFonts w:ascii="Arial" w:hAnsi="Arial" w:cs="Arial" w:eastAsia="Arial"/>
          <w:b w:val="0"/>
          <w:i/>
          <w:color w:val="5B6678"/>
          <w:sz w:val="19"/>
        </w:rPr>
        <w:t>Guidance: One row for each risk to be treated. Copy the reference and score from the risk register. Choose the option from: Modify, Retain, Avoid, Share. List the Annex A controls as well as any others, so they can be matched to the Statement of Applicability.</w:t>
      </w:r>
    </w:p>
    <w:tbl>
      <w:tblPr>
        <w:tblStyle w:val="TableGrid"/>
        <w:tblW w:type="auto" w:w="0"/>
        <w:jc w:val="center"/>
        <w:tblLayout w:type="fixed"/>
        <w:tblLook w:firstColumn="1" w:firstRow="1" w:lastColumn="0" w:lastRow="0" w:noHBand="0" w:noVBand="1" w:val="04A0"/>
        <w:tblCaption w:val="source:risk_plan"/>
      </w:tblPr>
      <w:tblGrid>
        <w:gridCol w:w="1566"/>
        <w:gridCol w:w="1566"/>
        <w:gridCol w:w="1566"/>
        <w:gridCol w:w="1566"/>
        <w:gridCol w:w="1566"/>
        <w:gridCol w:w="1566"/>
        <w:gridCol w:w="1566"/>
        <w:gridCol w:w="1566"/>
        <w:gridCol w:w="1566"/>
      </w:tblGrid>
      <w:tr>
        <w:trPr>
          <w:tblHeader w:val="true"/>
        </w:trPr>
        <w:tc>
          <w:tcPr>
            <w:tcW w:type="dxa" w:w="1107"/>
            <w:shd w:val="clear" w:color="auto" w:fill="DCE6F5"/>
          </w:tcPr>
          <w:p>
            <w:pPr>
              <w:keepNext w:val="0"/>
              <w:spacing w:before="40" w:after="40" w:line="240" w:lineRule="auto"/>
            </w:pPr>
            <w:r>
              <w:rPr>
                <w:rFonts w:ascii="Arial" w:hAnsi="Arial" w:cs="Arial" w:eastAsia="Arial"/>
                <w:b/>
                <w:i w:val="0"/>
                <w:color w:val="1B253B"/>
                <w:sz w:val="18"/>
              </w:rPr>
              <w:t>Risk ref</w:t>
            </w:r>
          </w:p>
        </w:tc>
        <w:tc>
          <w:tcPr>
            <w:tcW w:type="dxa" w:w="3098"/>
            <w:shd w:val="clear" w:color="auto" w:fill="DCE6F5"/>
          </w:tcPr>
          <w:p>
            <w:pPr>
              <w:keepNext w:val="0"/>
              <w:spacing w:before="40" w:after="40" w:line="240" w:lineRule="auto"/>
            </w:pPr>
            <w:r>
              <w:rPr>
                <w:rFonts w:ascii="Arial" w:hAnsi="Arial" w:cs="Arial" w:eastAsia="Arial"/>
                <w:b/>
                <w:i w:val="0"/>
                <w:color w:val="1B253B"/>
                <w:sz w:val="18"/>
              </w:rPr>
              <w:t>Risk</w:t>
            </w:r>
          </w:p>
        </w:tc>
        <w:tc>
          <w:tcPr>
            <w:tcW w:type="dxa" w:w="1107"/>
            <w:shd w:val="clear" w:color="auto" w:fill="DCE6F5"/>
          </w:tcPr>
          <w:p>
            <w:pPr>
              <w:keepNext w:val="0"/>
              <w:spacing w:before="40" w:after="40" w:line="240" w:lineRule="auto"/>
            </w:pPr>
            <w:r>
              <w:rPr>
                <w:rFonts w:ascii="Arial" w:hAnsi="Arial" w:cs="Arial" w:eastAsia="Arial"/>
                <w:b/>
                <w:i w:val="0"/>
                <w:color w:val="1B253B"/>
                <w:sz w:val="18"/>
              </w:rPr>
              <w:t>Score before</w:t>
            </w:r>
          </w:p>
        </w:tc>
        <w:tc>
          <w:tcPr>
            <w:tcW w:type="dxa" w:w="1217"/>
            <w:shd w:val="clear" w:color="auto" w:fill="DCE6F5"/>
          </w:tcPr>
          <w:p>
            <w:pPr>
              <w:keepNext w:val="0"/>
              <w:spacing w:before="40" w:after="40" w:line="240" w:lineRule="auto"/>
            </w:pPr>
            <w:r>
              <w:rPr>
                <w:rFonts w:ascii="Arial" w:hAnsi="Arial" w:cs="Arial" w:eastAsia="Arial"/>
                <w:b/>
                <w:i w:val="0"/>
                <w:color w:val="1B253B"/>
                <w:sz w:val="18"/>
              </w:rPr>
              <w:t>Option</w:t>
            </w:r>
          </w:p>
        </w:tc>
        <w:tc>
          <w:tcPr>
            <w:tcW w:type="dxa" w:w="2434"/>
            <w:shd w:val="clear" w:color="auto" w:fill="DCE6F5"/>
          </w:tcPr>
          <w:p>
            <w:pPr>
              <w:keepNext w:val="0"/>
              <w:spacing w:before="40" w:after="40" w:line="240" w:lineRule="auto"/>
            </w:pPr>
            <w:r>
              <w:rPr>
                <w:rFonts w:ascii="Arial" w:hAnsi="Arial" w:cs="Arial" w:eastAsia="Arial"/>
                <w:b/>
                <w:i w:val="0"/>
                <w:color w:val="1B253B"/>
                <w:sz w:val="18"/>
              </w:rPr>
              <w:t>Controls to apply</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Resources</w:t>
            </w:r>
          </w:p>
        </w:tc>
        <w:tc>
          <w:tcPr>
            <w:tcW w:type="dxa" w:w="1217"/>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107"/>
            <w:shd w:val="clear" w:color="auto" w:fill="DCE6F5"/>
          </w:tcPr>
          <w:p>
            <w:pPr>
              <w:keepNext w:val="0"/>
              <w:spacing w:before="40" w:after="40" w:line="240" w:lineRule="auto"/>
            </w:pPr>
            <w:r>
              <w:rPr>
                <w:rFonts w:ascii="Arial" w:hAnsi="Arial" w:cs="Arial" w:eastAsia="Arial"/>
                <w:b/>
                <w:i w:val="0"/>
                <w:color w:val="1B253B"/>
                <w:sz w:val="18"/>
              </w:rPr>
              <w:t>Due</w:t>
            </w:r>
          </w:p>
        </w:tc>
        <w:tc>
          <w:tcPr>
            <w:tcW w:type="dxa" w:w="1107"/>
            <w:shd w:val="clear" w:color="auto" w:fill="DCE6F5"/>
          </w:tcPr>
          <w:p>
            <w:pPr>
              <w:keepNext w:val="0"/>
              <w:spacing w:before="40" w:after="40" w:line="240" w:lineRule="auto"/>
            </w:pPr>
            <w:r>
              <w:rPr>
                <w:rFonts w:ascii="Arial" w:hAnsi="Arial" w:cs="Arial" w:eastAsia="Arial"/>
                <w:b/>
                <w:i w:val="0"/>
                <w:color w:val="1B253B"/>
                <w:sz w:val="18"/>
              </w:rPr>
              <w:t>Score after</w:t>
            </w:r>
          </w:p>
        </w:tc>
      </w:tr>
      <w:tr>
        <w:trPr>
          <w:cantSplit w:val="true"/>
        </w:trPr>
        <w:tc>
          <w:tcPr>
            <w:tcW w:type="dxa" w:w="1107"/>
          </w:tcPr>
          <w:p>
            <w:pPr>
              <w:keepNext w:val="0"/>
              <w:spacing w:before="40" w:after="40" w:line="240" w:lineRule="auto"/>
            </w:pPr>
            <w:r>
              <w:rPr>
                <w:rFonts w:ascii="Arial" w:hAnsi="Arial" w:cs="Arial" w:eastAsia="Arial"/>
                <w:b w:val="0"/>
                <w:i w:val="0"/>
                <w:sz w:val="18"/>
                <w:highlight w:val="yellow"/>
              </w:rPr>
              <w:t>&lt;R-001&gt;</w:t>
            </w:r>
          </w:p>
        </w:tc>
        <w:tc>
          <w:tcPr>
            <w:tcW w:type="dxa" w:w="3098"/>
          </w:tcPr>
          <w:p>
            <w:pPr>
              <w:keepNext w:val="0"/>
              <w:spacing w:before="40" w:after="40" w:line="240" w:lineRule="auto"/>
            </w:pPr>
            <w:r>
              <w:rPr>
                <w:rFonts w:ascii="Arial" w:hAnsi="Arial" w:cs="Arial" w:eastAsia="Arial"/>
                <w:b w:val="0"/>
                <w:i w:val="0"/>
                <w:sz w:val="18"/>
                <w:highlight w:val="yellow"/>
              </w:rPr>
              <w:t>&lt;Describe the risk: cause, event, effect&gt;</w:t>
            </w:r>
          </w:p>
        </w:tc>
        <w:tc>
          <w:tcPr>
            <w:tcW w:type="dxa" w:w="1107"/>
          </w:tcPr>
          <w:p>
            <w:pPr>
              <w:keepNext w:val="0"/>
              <w:spacing w:before="40" w:after="40" w:line="240" w:lineRule="auto"/>
            </w:pPr>
            <w:r>
              <w:rPr>
                <w:rFonts w:ascii="Arial" w:hAnsi="Arial" w:cs="Arial" w:eastAsia="Arial"/>
                <w:b w:val="0"/>
                <w:i w:val="0"/>
                <w:sz w:val="18"/>
                <w:highlight w:val="yellow"/>
              </w:rPr>
              <w:t>&lt;Score&gt;</w:t>
            </w:r>
          </w:p>
        </w:tc>
        <w:tc>
          <w:tcPr>
            <w:tcW w:type="dxa" w:w="1217"/>
          </w:tcPr>
          <w:p>
            <w:pPr>
              <w:keepNext w:val="0"/>
              <w:spacing w:before="40" w:after="40" w:line="240" w:lineRule="auto"/>
            </w:pPr>
            <w:r>
              <w:rPr>
                <w:rFonts w:ascii="Arial" w:hAnsi="Arial" w:cs="Arial" w:eastAsia="Arial"/>
                <w:b w:val="0"/>
                <w:i w:val="0"/>
                <w:sz w:val="18"/>
                <w:highlight w:val="yellow"/>
              </w:rPr>
              <w:t>&lt;Modify&gt;</w:t>
            </w:r>
          </w:p>
        </w:tc>
        <w:tc>
          <w:tcPr>
            <w:tcW w:type="dxa" w:w="2434"/>
          </w:tcPr>
          <w:p>
            <w:pPr>
              <w:keepNext w:val="0"/>
              <w:spacing w:before="40" w:after="40" w:line="240" w:lineRule="auto"/>
            </w:pPr>
            <w:r>
              <w:rPr>
                <w:rFonts w:ascii="Arial" w:hAnsi="Arial" w:cs="Arial" w:eastAsia="Arial"/>
                <w:b w:val="0"/>
                <w:i w:val="0"/>
                <w:sz w:val="18"/>
                <w:highlight w:val="yellow"/>
              </w:rPr>
              <w:t>&lt;For example A.5.15, A.8.5&gt;</w:t>
            </w:r>
          </w:p>
        </w:tc>
        <w:tc>
          <w:tcPr>
            <w:tcW w:type="dxa" w:w="1770"/>
          </w:tcPr>
          <w:p>
            <w:pPr>
              <w:keepNext w:val="0"/>
              <w:spacing w:before="40" w:after="40" w:line="240" w:lineRule="auto"/>
            </w:pPr>
            <w:r>
              <w:rPr>
                <w:rFonts w:ascii="Arial" w:hAnsi="Arial" w:cs="Arial" w:eastAsia="Arial"/>
                <w:b w:val="0"/>
                <w:i w:val="0"/>
                <w:sz w:val="18"/>
                <w:highlight w:val="yellow"/>
              </w:rPr>
              <w:t>&lt;People, budget, tools&gt;</w:t>
            </w:r>
          </w:p>
        </w:tc>
        <w:tc>
          <w:tcPr>
            <w:tcW w:type="dxa" w:w="1217"/>
          </w:tcPr>
          <w:p>
            <w:pPr>
              <w:keepNext w:val="0"/>
              <w:spacing w:before="40" w:after="40" w:line="240" w:lineRule="auto"/>
            </w:pPr>
            <w:r>
              <w:rPr>
                <w:rFonts w:ascii="Arial" w:hAnsi="Arial" w:cs="Arial" w:eastAsia="Arial"/>
                <w:b w:val="0"/>
                <w:i w:val="0"/>
                <w:sz w:val="18"/>
                <w:highlight w:val="yellow"/>
              </w:rPr>
              <w:t>&lt;Name&gt;</w:t>
            </w:r>
          </w:p>
        </w:tc>
        <w:tc>
          <w:tcPr>
            <w:tcW w:type="dxa" w:w="1107"/>
          </w:tcPr>
          <w:p>
            <w:pPr>
              <w:keepNext w:val="0"/>
              <w:spacing w:before="40" w:after="40" w:line="240" w:lineRule="auto"/>
            </w:pPr>
            <w:r>
              <w:rPr>
                <w:rFonts w:ascii="Arial" w:hAnsi="Arial" w:cs="Arial" w:eastAsia="Arial"/>
                <w:b w:val="0"/>
                <w:i w:val="0"/>
                <w:sz w:val="18"/>
                <w:highlight w:val="yellow"/>
              </w:rPr>
              <w:t>&lt;Date&gt;</w:t>
            </w:r>
          </w:p>
        </w:tc>
        <w:tc>
          <w:tcPr>
            <w:tcW w:type="dxa" w:w="1107"/>
          </w:tcPr>
          <w:p>
            <w:pPr>
              <w:keepNext w:val="0"/>
              <w:spacing w:before="40" w:after="40" w:line="240" w:lineRule="auto"/>
            </w:pPr>
            <w:r>
              <w:rPr>
                <w:rFonts w:ascii="Arial" w:hAnsi="Arial" w:cs="Arial" w:eastAsia="Arial"/>
                <w:b w:val="0"/>
                <w:i w:val="0"/>
                <w:sz w:val="18"/>
                <w:highlight w:val="yellow"/>
              </w:rPr>
              <w:t>&lt;Score&gt;</w:t>
            </w:r>
          </w:p>
        </w:tc>
      </w:tr>
      <w:tr>
        <w:trPr>
          <w:cantSplit w:val="true"/>
        </w:trPr>
        <w:tc>
          <w:tcPr>
            <w:tcW w:type="dxa" w:w="1107"/>
          </w:tcPr>
          <w:p>
            <w:pPr>
              <w:keepNext w:val="0"/>
              <w:spacing w:before="40" w:after="40" w:line="240" w:lineRule="auto"/>
            </w:pPr>
            <w:r>
              <w:rPr>
                <w:rFonts w:ascii="Arial" w:hAnsi="Arial" w:cs="Arial" w:eastAsia="Arial"/>
                <w:b w:val="0"/>
                <w:i w:val="0"/>
                <w:sz w:val="18"/>
                <w:highlight w:val="yellow"/>
              </w:rPr>
              <w:t>&lt;R-002&gt;</w:t>
            </w:r>
          </w:p>
        </w:tc>
        <w:tc>
          <w:tcPr>
            <w:tcW w:type="dxa" w:w="3098"/>
          </w:tcPr>
          <w:p>
            <w:pPr>
              <w:keepNext w:val="0"/>
              <w:spacing w:before="40" w:after="40" w:line="240" w:lineRule="auto"/>
            </w:pPr>
            <w:r>
              <w:rPr>
                <w:rFonts w:ascii="Arial" w:hAnsi="Arial" w:cs="Arial" w:eastAsia="Arial"/>
                <w:b w:val="0"/>
                <w:i w:val="0"/>
                <w:sz w:val="18"/>
                <w:highlight w:val="yellow"/>
              </w:rPr>
              <w:t>&lt;Risk&gt;</w:t>
            </w:r>
          </w:p>
        </w:tc>
        <w:tc>
          <w:tcPr>
            <w:tcW w:type="dxa" w:w="1107"/>
          </w:tcPr>
          <w:p>
            <w:pPr>
              <w:keepNext w:val="0"/>
              <w:spacing w:before="40" w:after="40" w:line="240" w:lineRule="auto"/>
            </w:pPr>
            <w:r>
              <w:rPr>
                <w:rFonts w:ascii="Arial" w:hAnsi="Arial" w:cs="Arial" w:eastAsia="Arial"/>
                <w:b w:val="0"/>
                <w:i w:val="0"/>
                <w:sz w:val="18"/>
                <w:highlight w:val="yellow"/>
              </w:rPr>
              <w:t>&lt;Score&gt;</w:t>
            </w:r>
          </w:p>
        </w:tc>
        <w:tc>
          <w:tcPr>
            <w:tcW w:type="dxa" w:w="1217"/>
          </w:tcPr>
          <w:p>
            <w:pPr>
              <w:keepNext w:val="0"/>
              <w:spacing w:before="40" w:after="40" w:line="240" w:lineRule="auto"/>
            </w:pPr>
            <w:r>
              <w:rPr>
                <w:rFonts w:ascii="Arial" w:hAnsi="Arial" w:cs="Arial" w:eastAsia="Arial"/>
                <w:b w:val="0"/>
                <w:i w:val="0"/>
                <w:sz w:val="18"/>
                <w:highlight w:val="yellow"/>
              </w:rPr>
              <w:t>&lt;Option&gt;</w:t>
            </w:r>
          </w:p>
        </w:tc>
        <w:tc>
          <w:tcPr>
            <w:tcW w:type="dxa" w:w="2434"/>
          </w:tcPr>
          <w:p>
            <w:pPr>
              <w:keepNext w:val="0"/>
              <w:spacing w:before="40" w:after="40" w:line="240" w:lineRule="auto"/>
            </w:pPr>
            <w:r>
              <w:rPr>
                <w:rFonts w:ascii="Arial" w:hAnsi="Arial" w:cs="Arial" w:eastAsia="Arial"/>
                <w:b w:val="0"/>
                <w:i w:val="0"/>
                <w:sz w:val="18"/>
                <w:highlight w:val="yellow"/>
              </w:rPr>
              <w:t>&lt;Controls&gt;</w:t>
            </w:r>
          </w:p>
        </w:tc>
        <w:tc>
          <w:tcPr>
            <w:tcW w:type="dxa" w:w="1770"/>
          </w:tcPr>
          <w:p>
            <w:pPr>
              <w:keepNext w:val="0"/>
              <w:spacing w:before="40" w:after="40" w:line="240" w:lineRule="auto"/>
            </w:pPr>
            <w:r>
              <w:rPr>
                <w:rFonts w:ascii="Arial" w:hAnsi="Arial" w:cs="Arial" w:eastAsia="Arial"/>
                <w:b w:val="0"/>
                <w:i w:val="0"/>
                <w:sz w:val="18"/>
                <w:highlight w:val="yellow"/>
              </w:rPr>
              <w:t>&lt;Resources&gt;</w:t>
            </w:r>
          </w:p>
        </w:tc>
        <w:tc>
          <w:tcPr>
            <w:tcW w:type="dxa" w:w="1217"/>
          </w:tcPr>
          <w:p>
            <w:pPr>
              <w:keepNext w:val="0"/>
              <w:spacing w:before="40" w:after="40" w:line="240" w:lineRule="auto"/>
            </w:pPr>
            <w:r>
              <w:rPr>
                <w:rFonts w:ascii="Arial" w:hAnsi="Arial" w:cs="Arial" w:eastAsia="Arial"/>
                <w:b w:val="0"/>
                <w:i w:val="0"/>
                <w:sz w:val="18"/>
                <w:highlight w:val="yellow"/>
              </w:rPr>
              <w:t>&lt;Name&gt;</w:t>
            </w:r>
          </w:p>
        </w:tc>
        <w:tc>
          <w:tcPr>
            <w:tcW w:type="dxa" w:w="1107"/>
          </w:tcPr>
          <w:p>
            <w:pPr>
              <w:keepNext w:val="0"/>
              <w:spacing w:before="40" w:after="40" w:line="240" w:lineRule="auto"/>
            </w:pPr>
            <w:r>
              <w:rPr>
                <w:rFonts w:ascii="Arial" w:hAnsi="Arial" w:cs="Arial" w:eastAsia="Arial"/>
                <w:b w:val="0"/>
                <w:i w:val="0"/>
                <w:sz w:val="18"/>
                <w:highlight w:val="yellow"/>
              </w:rPr>
              <w:t>&lt;Date&gt;</w:t>
            </w:r>
          </w:p>
        </w:tc>
        <w:tc>
          <w:tcPr>
            <w:tcW w:type="dxa" w:w="1107"/>
          </w:tcPr>
          <w:p>
            <w:pPr>
              <w:keepNext w:val="0"/>
              <w:spacing w:before="40" w:after="40" w:line="240" w:lineRule="auto"/>
            </w:pPr>
            <w:r>
              <w:rPr>
                <w:rFonts w:ascii="Arial" w:hAnsi="Arial" w:cs="Arial" w:eastAsia="Arial"/>
                <w:b w:val="0"/>
                <w:i w:val="0"/>
                <w:sz w:val="18"/>
                <w:highlight w:val="yellow"/>
              </w:rPr>
              <w:t>&lt;Score&gt;</w:t>
            </w:r>
          </w:p>
        </w:tc>
      </w:tr>
      <w:tr>
        <w:trPr>
          <w:cantSplit w:val="true"/>
        </w:trPr>
        <w:tc>
          <w:tcPr>
            <w:tcW w:type="dxa" w:w="1107"/>
          </w:tcPr>
          <w:p>
            <w:pPr>
              <w:keepNext w:val="0"/>
              <w:spacing w:before="40" w:after="40" w:line="240" w:lineRule="auto"/>
            </w:pPr>
            <w:r>
              <w:rPr>
                <w:rFonts w:ascii="Arial" w:hAnsi="Arial" w:cs="Arial" w:eastAsia="Arial"/>
                <w:b w:val="0"/>
                <w:i w:val="0"/>
                <w:sz w:val="18"/>
                <w:highlight w:val="yellow"/>
              </w:rPr>
              <w:t>&lt;R-003&gt;</w:t>
            </w:r>
          </w:p>
        </w:tc>
        <w:tc>
          <w:tcPr>
            <w:tcW w:type="dxa" w:w="3098"/>
          </w:tcPr>
          <w:p>
            <w:pPr>
              <w:keepNext w:val="0"/>
              <w:spacing w:before="40" w:after="40" w:line="240" w:lineRule="auto"/>
            </w:pPr>
            <w:r>
              <w:rPr>
                <w:rFonts w:ascii="Arial" w:hAnsi="Arial" w:cs="Arial" w:eastAsia="Arial"/>
                <w:b w:val="0"/>
                <w:i w:val="0"/>
                <w:sz w:val="18"/>
                <w:highlight w:val="yellow"/>
              </w:rPr>
              <w:t>&lt;Risk&gt;</w:t>
            </w:r>
          </w:p>
        </w:tc>
        <w:tc>
          <w:tcPr>
            <w:tcW w:type="dxa" w:w="1107"/>
          </w:tcPr>
          <w:p>
            <w:pPr>
              <w:keepNext w:val="0"/>
              <w:spacing w:before="40" w:after="40" w:line="240" w:lineRule="auto"/>
            </w:pPr>
            <w:r>
              <w:rPr>
                <w:rFonts w:ascii="Arial" w:hAnsi="Arial" w:cs="Arial" w:eastAsia="Arial"/>
                <w:b w:val="0"/>
                <w:i w:val="0"/>
                <w:sz w:val="18"/>
                <w:highlight w:val="yellow"/>
              </w:rPr>
              <w:t>&lt;Score&gt;</w:t>
            </w:r>
          </w:p>
        </w:tc>
        <w:tc>
          <w:tcPr>
            <w:tcW w:type="dxa" w:w="1217"/>
          </w:tcPr>
          <w:p>
            <w:pPr>
              <w:keepNext w:val="0"/>
              <w:spacing w:before="40" w:after="40" w:line="240" w:lineRule="auto"/>
            </w:pPr>
            <w:r>
              <w:rPr>
                <w:rFonts w:ascii="Arial" w:hAnsi="Arial" w:cs="Arial" w:eastAsia="Arial"/>
                <w:b w:val="0"/>
                <w:i w:val="0"/>
                <w:sz w:val="18"/>
                <w:highlight w:val="yellow"/>
              </w:rPr>
              <w:t>&lt;Option&gt;</w:t>
            </w:r>
          </w:p>
        </w:tc>
        <w:tc>
          <w:tcPr>
            <w:tcW w:type="dxa" w:w="2434"/>
          </w:tcPr>
          <w:p>
            <w:pPr>
              <w:keepNext w:val="0"/>
              <w:spacing w:before="40" w:after="40" w:line="240" w:lineRule="auto"/>
            </w:pPr>
            <w:r>
              <w:rPr>
                <w:rFonts w:ascii="Arial" w:hAnsi="Arial" w:cs="Arial" w:eastAsia="Arial"/>
                <w:b w:val="0"/>
                <w:i w:val="0"/>
                <w:sz w:val="18"/>
                <w:highlight w:val="yellow"/>
              </w:rPr>
              <w:t>&lt;Controls&gt;</w:t>
            </w:r>
          </w:p>
        </w:tc>
        <w:tc>
          <w:tcPr>
            <w:tcW w:type="dxa" w:w="1770"/>
          </w:tcPr>
          <w:p>
            <w:pPr>
              <w:keepNext w:val="0"/>
              <w:spacing w:before="40" w:after="40" w:line="240" w:lineRule="auto"/>
            </w:pPr>
            <w:r>
              <w:rPr>
                <w:rFonts w:ascii="Arial" w:hAnsi="Arial" w:cs="Arial" w:eastAsia="Arial"/>
                <w:b w:val="0"/>
                <w:i w:val="0"/>
                <w:sz w:val="18"/>
                <w:highlight w:val="yellow"/>
              </w:rPr>
              <w:t>&lt;Resources&gt;</w:t>
            </w:r>
          </w:p>
        </w:tc>
        <w:tc>
          <w:tcPr>
            <w:tcW w:type="dxa" w:w="1217"/>
          </w:tcPr>
          <w:p>
            <w:pPr>
              <w:keepNext w:val="0"/>
              <w:spacing w:before="40" w:after="40" w:line="240" w:lineRule="auto"/>
            </w:pPr>
            <w:r>
              <w:rPr>
                <w:rFonts w:ascii="Arial" w:hAnsi="Arial" w:cs="Arial" w:eastAsia="Arial"/>
                <w:b w:val="0"/>
                <w:i w:val="0"/>
                <w:sz w:val="18"/>
                <w:highlight w:val="yellow"/>
              </w:rPr>
              <w:t>&lt;Name&gt;</w:t>
            </w:r>
          </w:p>
        </w:tc>
        <w:tc>
          <w:tcPr>
            <w:tcW w:type="dxa" w:w="1107"/>
          </w:tcPr>
          <w:p>
            <w:pPr>
              <w:keepNext w:val="0"/>
              <w:spacing w:before="40" w:after="40" w:line="240" w:lineRule="auto"/>
            </w:pPr>
            <w:r>
              <w:rPr>
                <w:rFonts w:ascii="Arial" w:hAnsi="Arial" w:cs="Arial" w:eastAsia="Arial"/>
                <w:b w:val="0"/>
                <w:i w:val="0"/>
                <w:sz w:val="18"/>
                <w:highlight w:val="yellow"/>
              </w:rPr>
              <w:t>&lt;Date&gt;</w:t>
            </w:r>
          </w:p>
        </w:tc>
        <w:tc>
          <w:tcPr>
            <w:tcW w:type="dxa" w:w="1107"/>
          </w:tcPr>
          <w:p>
            <w:pPr>
              <w:keepNext w:val="0"/>
              <w:spacing w:before="40" w:after="40" w:line="240" w:lineRule="auto"/>
            </w:pPr>
            <w:r>
              <w:rPr>
                <w:rFonts w:ascii="Arial" w:hAnsi="Arial" w:cs="Arial" w:eastAsia="Arial"/>
                <w:b w:val="0"/>
                <w:i w:val="0"/>
                <w:sz w:val="18"/>
                <w:highlight w:val="yellow"/>
              </w:rPr>
              <w:t>&lt;Score&gt;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3. Progress</w:t>
      </w:r>
    </w:p>
    <w:tbl>
      <w:tblPr>
        <w:tblStyle w:val="TableGrid"/>
        <w:tblW w:type="auto" w:w="0"/>
        <w:jc w:val="center"/>
        <w:tblLayout w:type="fixed"/>
        <w:tblLook w:firstColumn="1" w:firstRow="1" w:lastColumn="0" w:lastRow="0" w:noHBand="0" w:noVBand="1" w:val="04A0"/>
        <w:tblCaption w:val="source:risk_actions"/>
      </w:tblPr>
      <w:tblGrid>
        <w:gridCol w:w="2350"/>
        <w:gridCol w:w="2350"/>
        <w:gridCol w:w="2350"/>
        <w:gridCol w:w="2350"/>
        <w:gridCol w:w="2350"/>
        <w:gridCol w:w="2350"/>
      </w:tblGrid>
      <w:tr>
        <w:trPr>
          <w:tblHeader w:val="true"/>
        </w:trPr>
        <w:tc>
          <w:tcPr>
            <w:tcW w:type="dxa" w:w="1328"/>
            <w:shd w:val="clear" w:color="auto" w:fill="DCE6F5"/>
          </w:tcPr>
          <w:p>
            <w:pPr>
              <w:keepNext w:val="0"/>
              <w:spacing w:before="40" w:after="40" w:line="240" w:lineRule="auto"/>
            </w:pPr>
            <w:r>
              <w:rPr>
                <w:rFonts w:ascii="Arial" w:hAnsi="Arial" w:cs="Arial" w:eastAsia="Arial"/>
                <w:b/>
                <w:i w:val="0"/>
                <w:color w:val="1B253B"/>
                <w:sz w:val="18"/>
              </w:rPr>
              <w:t>Risk ref</w:t>
            </w:r>
          </w:p>
        </w:tc>
        <w:tc>
          <w:tcPr>
            <w:tcW w:type="dxa" w:w="4426"/>
            <w:shd w:val="clear" w:color="auto" w:fill="DCE6F5"/>
          </w:tcPr>
          <w:p>
            <w:pPr>
              <w:keepNext w:val="0"/>
              <w:spacing w:before="40" w:after="40" w:line="240" w:lineRule="auto"/>
            </w:pPr>
            <w:r>
              <w:rPr>
                <w:rFonts w:ascii="Arial" w:hAnsi="Arial" w:cs="Arial" w:eastAsia="Arial"/>
                <w:b/>
                <w:i w:val="0"/>
                <w:color w:val="1B253B"/>
                <w:sz w:val="18"/>
              </w:rPr>
              <w:t>Action</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328"/>
            <w:shd w:val="clear" w:color="auto" w:fill="DCE6F5"/>
          </w:tcPr>
          <w:p>
            <w:pPr>
              <w:keepNext w:val="0"/>
              <w:spacing w:before="40" w:after="40" w:line="240" w:lineRule="auto"/>
            </w:pPr>
            <w:r>
              <w:rPr>
                <w:rFonts w:ascii="Arial" w:hAnsi="Arial" w:cs="Arial" w:eastAsia="Arial"/>
                <w:b/>
                <w:i w:val="0"/>
                <w:color w:val="1B253B"/>
                <w:sz w:val="18"/>
              </w:rPr>
              <w:t>Due</w:t>
            </w:r>
          </w:p>
        </w:tc>
        <w:tc>
          <w:tcPr>
            <w:tcW w:type="dxa" w:w="2656"/>
            <w:shd w:val="clear" w:color="auto" w:fill="DCE6F5"/>
          </w:tcPr>
          <w:p>
            <w:pPr>
              <w:keepNext w:val="0"/>
              <w:spacing w:before="40" w:after="40" w:line="240" w:lineRule="auto"/>
            </w:pPr>
            <w:r>
              <w:rPr>
                <w:rFonts w:ascii="Arial" w:hAnsi="Arial" w:cs="Arial" w:eastAsia="Arial"/>
                <w:b/>
                <w:i w:val="0"/>
                <w:color w:val="1B253B"/>
                <w:sz w:val="18"/>
              </w:rPr>
              <w:t>Status</w:t>
            </w:r>
          </w:p>
        </w:tc>
        <w:tc>
          <w:tcPr>
            <w:tcW w:type="dxa" w:w="2656"/>
            <w:shd w:val="clear" w:color="auto" w:fill="DCE6F5"/>
          </w:tcPr>
          <w:p>
            <w:pPr>
              <w:keepNext w:val="0"/>
              <w:spacing w:before="40" w:after="40" w:line="240" w:lineRule="auto"/>
            </w:pPr>
            <w:r>
              <w:rPr>
                <w:rFonts w:ascii="Arial" w:hAnsi="Arial" w:cs="Arial" w:eastAsia="Arial"/>
                <w:b/>
                <w:i w:val="0"/>
                <w:color w:val="1B253B"/>
                <w:sz w:val="18"/>
              </w:rPr>
              <w:t>Evidence</w:t>
            </w:r>
          </w:p>
        </w:tc>
      </w:tr>
      <w:tr>
        <w:trPr>
          <w:cantSplit w:val="true"/>
        </w:trPr>
        <w:tc>
          <w:tcPr>
            <w:tcW w:type="dxa" w:w="1328"/>
          </w:tcPr>
          <w:p>
            <w:pPr>
              <w:keepNext w:val="0"/>
              <w:spacing w:before="40" w:after="40" w:line="240" w:lineRule="auto"/>
            </w:pPr>
            <w:r>
              <w:rPr>
                <w:rFonts w:ascii="Arial" w:hAnsi="Arial" w:cs="Arial" w:eastAsia="Arial"/>
                <w:b w:val="0"/>
                <w:i w:val="0"/>
                <w:sz w:val="18"/>
                <w:highlight w:val="yellow"/>
              </w:rPr>
              <w:t>&lt;R-001&gt;</w:t>
            </w:r>
          </w:p>
        </w:tc>
        <w:tc>
          <w:tcPr>
            <w:tcW w:type="dxa" w:w="4426"/>
          </w:tcPr>
          <w:p>
            <w:pPr>
              <w:keepNext w:val="0"/>
              <w:spacing w:before="40" w:after="40" w:line="240" w:lineRule="auto"/>
            </w:pPr>
            <w:r>
              <w:rPr>
                <w:rFonts w:ascii="Arial" w:hAnsi="Arial" w:cs="Arial" w:eastAsia="Arial"/>
                <w:b w:val="0"/>
                <w:i/>
                <w:color w:val="5B6678"/>
                <w:sz w:val="18"/>
              </w:rPr>
              <w:t>[Action]</w:t>
            </w:r>
          </w:p>
        </w:tc>
        <w:tc>
          <w:tcPr>
            <w:tcW w:type="dxa" w:w="1770"/>
          </w:tcPr>
          <w:p>
            <w:pPr>
              <w:keepNext w:val="0"/>
              <w:spacing w:before="40" w:after="40" w:line="240" w:lineRule="auto"/>
            </w:pPr>
            <w:r>
              <w:rPr>
                <w:rFonts w:ascii="Arial" w:hAnsi="Arial" w:cs="Arial" w:eastAsia="Arial"/>
                <w:b w:val="0"/>
                <w:i w:val="0"/>
                <w:sz w:val="18"/>
                <w:highlight w:val="yellow"/>
              </w:rPr>
              <w:t>&lt;Name&gt;</w:t>
            </w:r>
          </w:p>
        </w:tc>
        <w:tc>
          <w:tcPr>
            <w:tcW w:type="dxa" w:w="1328"/>
          </w:tcPr>
          <w:p>
            <w:pPr>
              <w:keepNext w:val="0"/>
              <w:spacing w:before="40" w:after="40" w:line="240" w:lineRule="auto"/>
            </w:pPr>
            <w:r>
              <w:rPr>
                <w:rFonts w:ascii="Arial" w:hAnsi="Arial" w:cs="Arial" w:eastAsia="Arial"/>
                <w:b w:val="0"/>
                <w:i w:val="0"/>
                <w:sz w:val="18"/>
                <w:highlight w:val="yellow"/>
              </w:rPr>
              <w:t>&lt;Date&gt;</w:t>
            </w:r>
          </w:p>
        </w:tc>
        <w:tc>
          <w:tcPr>
            <w:tcW w:type="dxa" w:w="2656"/>
          </w:tcPr>
          <w:p>
            <w:pPr>
              <w:keepNext w:val="0"/>
              <w:spacing w:before="40" w:after="40" w:line="240" w:lineRule="auto"/>
            </w:pPr>
            <w:r>
              <w:rPr>
                <w:rFonts w:ascii="Arial" w:hAnsi="Arial" w:cs="Arial" w:eastAsia="Arial"/>
                <w:b w:val="0"/>
                <w:i w:val="0"/>
                <w:sz w:val="18"/>
                <w:highlight w:val="yellow"/>
              </w:rPr>
              <w:t>&lt;Not started / In progress / Done&gt;</w:t>
            </w:r>
          </w:p>
        </w:tc>
        <w:tc>
          <w:tcPr>
            <w:tcW w:type="dxa" w:w="2656"/>
          </w:tcPr>
          <w:p>
            <w:pPr>
              <w:keepNext w:val="0"/>
              <w:spacing w:before="40" w:after="40" w:line="240" w:lineRule="auto"/>
            </w:pPr>
            <w:r>
              <w:rPr>
                <w:rFonts w:ascii="Arial" w:hAnsi="Arial" w:cs="Arial" w:eastAsia="Arial"/>
                <w:b w:val="0"/>
                <w:i w:val="0"/>
                <w:sz w:val="18"/>
                <w:highlight w:val="yellow"/>
              </w:rPr>
              <w:t>&lt;Where the evidence is&gt;</w:t>
            </w:r>
          </w:p>
        </w:tc>
      </w:tr>
      <w:tr>
        <w:trPr>
          <w:cantSplit w:val="true"/>
        </w:trPr>
        <w:tc>
          <w:tcPr>
            <w:tcW w:type="dxa" w:w="1328"/>
          </w:tcPr>
          <w:p>
            <w:pPr>
              <w:keepNext w:val="0"/>
              <w:spacing w:before="40" w:after="40" w:line="240" w:lineRule="auto"/>
            </w:pPr>
            <w:r>
              <w:rPr>
                <w:rFonts w:ascii="Arial" w:hAnsi="Arial" w:cs="Arial" w:eastAsia="Arial"/>
                <w:b w:val="0"/>
                <w:i w:val="0"/>
                <w:sz w:val="18"/>
                <w:highlight w:val="yellow"/>
              </w:rPr>
              <w:t>&lt;R-001&gt;</w:t>
            </w:r>
          </w:p>
        </w:tc>
        <w:tc>
          <w:tcPr>
            <w:tcW w:type="dxa" w:w="4426"/>
          </w:tcPr>
          <w:p>
            <w:pPr>
              <w:keepNext w:val="0"/>
              <w:spacing w:before="40" w:after="40" w:line="240" w:lineRule="auto"/>
            </w:pPr>
            <w:r>
              <w:rPr>
                <w:rFonts w:ascii="Arial" w:hAnsi="Arial" w:cs="Arial" w:eastAsia="Arial"/>
                <w:b w:val="0"/>
                <w:i/>
                <w:color w:val="5B6678"/>
                <w:sz w:val="18"/>
              </w:rPr>
              <w:t>[Action]</w:t>
            </w:r>
          </w:p>
        </w:tc>
        <w:tc>
          <w:tcPr>
            <w:tcW w:type="dxa" w:w="1770"/>
          </w:tcPr>
          <w:p>
            <w:pPr>
              <w:keepNext w:val="0"/>
              <w:spacing w:before="40" w:after="40" w:line="240" w:lineRule="auto"/>
            </w:pPr>
            <w:r>
              <w:rPr>
                <w:rFonts w:ascii="Arial" w:hAnsi="Arial" w:cs="Arial" w:eastAsia="Arial"/>
                <w:b w:val="0"/>
                <w:i w:val="0"/>
                <w:sz w:val="18"/>
                <w:highlight w:val="yellow"/>
              </w:rPr>
              <w:t>&lt;Name&gt;</w:t>
            </w:r>
          </w:p>
        </w:tc>
        <w:tc>
          <w:tcPr>
            <w:tcW w:type="dxa" w:w="1328"/>
          </w:tcPr>
          <w:p>
            <w:pPr>
              <w:keepNext w:val="0"/>
              <w:spacing w:before="40" w:after="40" w:line="240" w:lineRule="auto"/>
            </w:pPr>
            <w:r>
              <w:rPr>
                <w:rFonts w:ascii="Arial" w:hAnsi="Arial" w:cs="Arial" w:eastAsia="Arial"/>
                <w:b w:val="0"/>
                <w:i w:val="0"/>
                <w:sz w:val="18"/>
                <w:highlight w:val="yellow"/>
              </w:rPr>
              <w:t>&lt;Date&gt;</w:t>
            </w:r>
          </w:p>
        </w:tc>
        <w:tc>
          <w:tcPr>
            <w:tcW w:type="dxa" w:w="2656"/>
          </w:tcPr>
          <w:p>
            <w:pPr>
              <w:keepNext w:val="0"/>
              <w:spacing w:before="40" w:after="40" w:line="240" w:lineRule="auto"/>
            </w:pPr>
            <w:r>
              <w:rPr>
                <w:rFonts w:ascii="Arial" w:hAnsi="Arial" w:cs="Arial" w:eastAsia="Arial"/>
                <w:b w:val="0"/>
                <w:i w:val="0"/>
                <w:sz w:val="18"/>
                <w:highlight w:val="yellow"/>
              </w:rPr>
              <w:t>&lt;Status&gt;</w:t>
            </w:r>
          </w:p>
        </w:tc>
        <w:tc>
          <w:tcPr>
            <w:tcW w:type="dxa" w:w="2656"/>
          </w:tcPr>
          <w:p>
            <w:pPr>
              <w:keepNext w:val="0"/>
              <w:spacing w:before="40" w:after="40" w:line="240" w:lineRule="auto"/>
            </w:pPr>
            <w:r>
              <w:rPr>
                <w:rFonts w:ascii="Arial" w:hAnsi="Arial" w:cs="Arial" w:eastAsia="Arial"/>
                <w:b w:val="0"/>
                <w:i w:val="0"/>
                <w:sz w:val="18"/>
                <w:highlight w:val="yellow"/>
              </w:rPr>
              <w:t>&lt;Evidence&gt;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Acceptance of residual risk</w:t>
      </w:r>
    </w:p>
    <w:p>
      <w:pPr>
        <w:keepNext w:val="0"/>
        <w:spacing w:before="0" w:after="120" w:line="276" w:lineRule="auto"/>
      </w:pPr>
      <w:r>
        <w:rPr>
          <w:rFonts w:ascii="Arial" w:hAnsi="Arial" w:cs="Arial" w:eastAsia="Arial"/>
          <w:b w:val="0"/>
          <w:i w:val="0"/>
          <w:sz w:val="21"/>
        </w:rPr>
        <w:t>When a treatment is finished, the risk owner accepts the risk that is left. A residual risk that is Elevated needs the approval of top management. A residual risk that is Critical cannot be accepted.</w:t>
      </w:r>
    </w:p>
    <w:tbl>
      <w:tblPr>
        <w:tblStyle w:val="TableGrid"/>
        <w:tblW w:type="auto" w:w="0"/>
        <w:jc w:val="center"/>
        <w:tblLayout w:type="fixed"/>
        <w:tblLook w:firstColumn="1" w:firstRow="1" w:lastColumn="0" w:lastRow="0" w:noHBand="0" w:noVBand="1" w:val="04A0"/>
        <w:tblCaption w:val="source:risk_accepted"/>
      </w:tblPr>
      <w:tblGrid>
        <w:gridCol w:w="2350"/>
        <w:gridCol w:w="2350"/>
        <w:gridCol w:w="2350"/>
        <w:gridCol w:w="2350"/>
        <w:gridCol w:w="2350"/>
        <w:gridCol w:w="2350"/>
      </w:tblGrid>
      <w:tr>
        <w:trPr>
          <w:tblHeader w:val="true"/>
        </w:trPr>
        <w:tc>
          <w:tcPr>
            <w:tcW w:type="dxa" w:w="1549"/>
            <w:shd w:val="clear" w:color="auto" w:fill="DCE6F5"/>
          </w:tcPr>
          <w:p>
            <w:pPr>
              <w:keepNext w:val="0"/>
              <w:spacing w:before="40" w:after="40" w:line="240" w:lineRule="auto"/>
            </w:pPr>
            <w:r>
              <w:rPr>
                <w:rFonts w:ascii="Arial" w:hAnsi="Arial" w:cs="Arial" w:eastAsia="Arial"/>
                <w:b/>
                <w:i w:val="0"/>
                <w:color w:val="1B253B"/>
                <w:sz w:val="18"/>
              </w:rPr>
              <w:t>Risk ref</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Residual score</w:t>
            </w:r>
          </w:p>
        </w:tc>
        <w:tc>
          <w:tcPr>
            <w:tcW w:type="dxa" w:w="3320"/>
            <w:shd w:val="clear" w:color="auto" w:fill="DCE6F5"/>
          </w:tcPr>
          <w:p>
            <w:pPr>
              <w:keepNext w:val="0"/>
              <w:spacing w:before="40" w:after="40" w:line="240" w:lineRule="auto"/>
            </w:pPr>
            <w:r>
              <w:rPr>
                <w:rFonts w:ascii="Arial" w:hAnsi="Arial" w:cs="Arial" w:eastAsia="Arial"/>
                <w:b/>
                <w:i w:val="0"/>
                <w:color w:val="1B253B"/>
                <w:sz w:val="18"/>
              </w:rPr>
              <w:t>Accepted by (risk owner)</w:t>
            </w:r>
          </w:p>
        </w:tc>
        <w:tc>
          <w:tcPr>
            <w:tcW w:type="dxa" w:w="1549"/>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4205"/>
            <w:shd w:val="clear" w:color="auto" w:fill="DCE6F5"/>
          </w:tcPr>
          <w:p>
            <w:pPr>
              <w:keepNext w:val="0"/>
              <w:spacing w:before="40" w:after="40" w:line="240" w:lineRule="auto"/>
            </w:pPr>
            <w:r>
              <w:rPr>
                <w:rFonts w:ascii="Arial" w:hAnsi="Arial" w:cs="Arial" w:eastAsia="Arial"/>
                <w:b/>
                <w:i w:val="0"/>
                <w:color w:val="1B253B"/>
                <w:sz w:val="18"/>
              </w:rPr>
              <w:t>Approved by top management (if required)</w:t>
            </w:r>
          </w:p>
        </w:tc>
        <w:tc>
          <w:tcPr>
            <w:tcW w:type="dxa" w:w="1770"/>
            <w:shd w:val="clear" w:color="auto" w:fill="DCE6F5"/>
          </w:tcPr>
          <w:p>
            <w:pPr>
              <w:keepNext w:val="0"/>
              <w:spacing w:before="40" w:after="40" w:line="240" w:lineRule="auto"/>
            </w:pPr>
            <w:r>
              <w:rPr>
                <w:rFonts w:ascii="Arial" w:hAnsi="Arial" w:cs="Arial" w:eastAsia="Arial"/>
                <w:b/>
                <w:i w:val="0"/>
                <w:color w:val="1B253B"/>
                <w:sz w:val="18"/>
              </w:rPr>
              <w:t>Date</w:t>
            </w:r>
          </w:p>
        </w:tc>
      </w:tr>
      <w:tr>
        <w:trPr>
          <w:cantSplit w:val="true"/>
        </w:trPr>
        <w:tc>
          <w:tcPr>
            <w:tcW w:type="dxa" w:w="1549"/>
          </w:tcPr>
          <w:p>
            <w:pPr>
              <w:keepNext w:val="0"/>
              <w:spacing w:before="40" w:after="40" w:line="240" w:lineRule="auto"/>
            </w:pPr>
            <w:r>
              <w:rPr>
                <w:rFonts w:ascii="Arial" w:hAnsi="Arial" w:cs="Arial" w:eastAsia="Arial"/>
                <w:b w:val="0"/>
                <w:i w:val="0"/>
                <w:sz w:val="18"/>
                <w:highlight w:val="yellow"/>
              </w:rPr>
              <w:t>&lt;R-001&gt;</w:t>
            </w:r>
          </w:p>
        </w:tc>
        <w:tc>
          <w:tcPr>
            <w:tcW w:type="dxa" w:w="1770"/>
          </w:tcPr>
          <w:p>
            <w:pPr>
              <w:keepNext w:val="0"/>
              <w:spacing w:before="40" w:after="40" w:line="240" w:lineRule="auto"/>
            </w:pPr>
            <w:r>
              <w:rPr>
                <w:rFonts w:ascii="Arial" w:hAnsi="Arial" w:cs="Arial" w:eastAsia="Arial"/>
                <w:b w:val="0"/>
                <w:i w:val="0"/>
                <w:sz w:val="18"/>
                <w:highlight w:val="yellow"/>
              </w:rPr>
              <w:t>&lt;Score&gt;</w:t>
            </w:r>
          </w:p>
        </w:tc>
        <w:tc>
          <w:tcPr>
            <w:tcW w:type="dxa" w:w="3320"/>
          </w:tcPr>
          <w:p>
            <w:pPr>
              <w:keepNext w:val="0"/>
              <w:spacing w:before="40" w:after="40" w:line="240" w:lineRule="auto"/>
            </w:pPr>
            <w:r>
              <w:rPr>
                <w:rFonts w:ascii="Arial" w:hAnsi="Arial" w:cs="Arial" w:eastAsia="Arial"/>
                <w:b w:val="0"/>
                <w:i w:val="0"/>
                <w:sz w:val="18"/>
                <w:highlight w:val="yellow"/>
              </w:rPr>
              <w:t>&lt;Name&gt;</w:t>
            </w:r>
          </w:p>
        </w:tc>
        <w:tc>
          <w:tcPr>
            <w:tcW w:type="dxa" w:w="1549"/>
          </w:tcPr>
          <w:p>
            <w:pPr>
              <w:keepNext w:val="0"/>
              <w:spacing w:before="40" w:after="40" w:line="240" w:lineRule="auto"/>
            </w:pPr>
            <w:r>
              <w:rPr>
                <w:rFonts w:ascii="Arial" w:hAnsi="Arial" w:cs="Arial" w:eastAsia="Arial"/>
                <w:b w:val="0"/>
                <w:i w:val="0"/>
                <w:sz w:val="18"/>
                <w:highlight w:val="yellow"/>
              </w:rPr>
              <w:t>&lt;Date&gt;</w:t>
            </w:r>
          </w:p>
        </w:tc>
        <w:tc>
          <w:tcPr>
            <w:tcW w:type="dxa" w:w="4205"/>
          </w:tcPr>
          <w:p>
            <w:pPr>
              <w:keepNext w:val="0"/>
              <w:spacing w:before="40" w:after="40" w:line="240" w:lineRule="auto"/>
            </w:pPr>
            <w:r>
              <w:rPr>
                <w:rFonts w:ascii="Arial" w:hAnsi="Arial" w:cs="Arial" w:eastAsia="Arial"/>
                <w:b w:val="0"/>
                <w:i w:val="0"/>
                <w:sz w:val="18"/>
                <w:highlight w:val="yellow"/>
              </w:rPr>
              <w:t>&lt;Name or not required&gt;</w:t>
            </w:r>
          </w:p>
        </w:tc>
        <w:tc>
          <w:tcPr>
            <w:tcW w:type="dxa" w:w="1770"/>
          </w:tcPr>
          <w:p>
            <w:pPr>
              <w:keepNext w:val="0"/>
              <w:spacing w:before="40" w:after="40" w:line="240" w:lineRule="auto"/>
            </w:pPr>
            <w:r>
              <w:rPr>
                <w:rFonts w:ascii="Arial" w:hAnsi="Arial" w:cs="Arial" w:eastAsia="Arial"/>
                <w:b w:val="0"/>
                <w:i w:val="0"/>
                <w:sz w:val="18"/>
                <w:highlight w:val="yellow"/>
              </w:rPr>
              <w:t>&lt;Date&gt;</w:t>
            </w:r>
          </w:p>
        </w:tc>
      </w:tr>
      <w:tr>
        <w:trPr>
          <w:cantSplit w:val="true"/>
        </w:trPr>
        <w:tc>
          <w:tcPr>
            <w:tcW w:type="dxa" w:w="1549"/>
          </w:tcPr>
          <w:p>
            <w:pPr>
              <w:keepNext w:val="0"/>
              <w:spacing w:before="40" w:after="40" w:line="240" w:lineRule="auto"/>
            </w:pPr>
            <w:r>
              <w:rPr>
                <w:rFonts w:ascii="Arial" w:hAnsi="Arial" w:cs="Arial" w:eastAsia="Arial"/>
                <w:b w:val="0"/>
                <w:i w:val="0"/>
                <w:sz w:val="18"/>
                <w:highlight w:val="yellow"/>
              </w:rPr>
              <w:t>&lt;R-002&gt;</w:t>
            </w:r>
          </w:p>
        </w:tc>
        <w:tc>
          <w:tcPr>
            <w:tcW w:type="dxa" w:w="1770"/>
          </w:tcPr>
          <w:p>
            <w:pPr>
              <w:keepNext w:val="0"/>
              <w:spacing w:before="40" w:after="40" w:line="240" w:lineRule="auto"/>
            </w:pPr>
            <w:r>
              <w:rPr>
                <w:rFonts w:ascii="Arial" w:hAnsi="Arial" w:cs="Arial" w:eastAsia="Arial"/>
                <w:b w:val="0"/>
                <w:i w:val="0"/>
                <w:sz w:val="18"/>
                <w:highlight w:val="yellow"/>
              </w:rPr>
              <w:t>&lt;Score&gt;</w:t>
            </w:r>
          </w:p>
        </w:tc>
        <w:tc>
          <w:tcPr>
            <w:tcW w:type="dxa" w:w="3320"/>
          </w:tcPr>
          <w:p>
            <w:pPr>
              <w:keepNext w:val="0"/>
              <w:spacing w:before="40" w:after="40" w:line="240" w:lineRule="auto"/>
            </w:pPr>
            <w:r>
              <w:rPr>
                <w:rFonts w:ascii="Arial" w:hAnsi="Arial" w:cs="Arial" w:eastAsia="Arial"/>
                <w:b w:val="0"/>
                <w:i w:val="0"/>
                <w:sz w:val="18"/>
                <w:highlight w:val="yellow"/>
              </w:rPr>
              <w:t>&lt;Name&gt;</w:t>
            </w:r>
          </w:p>
        </w:tc>
        <w:tc>
          <w:tcPr>
            <w:tcW w:type="dxa" w:w="1549"/>
          </w:tcPr>
          <w:p>
            <w:pPr>
              <w:keepNext w:val="0"/>
              <w:spacing w:before="40" w:after="40" w:line="240" w:lineRule="auto"/>
            </w:pPr>
            <w:r>
              <w:rPr>
                <w:rFonts w:ascii="Arial" w:hAnsi="Arial" w:cs="Arial" w:eastAsia="Arial"/>
                <w:b w:val="0"/>
                <w:i w:val="0"/>
                <w:sz w:val="18"/>
                <w:highlight w:val="yellow"/>
              </w:rPr>
              <w:t>&lt;Date&gt;</w:t>
            </w:r>
          </w:p>
        </w:tc>
        <w:tc>
          <w:tcPr>
            <w:tcW w:type="dxa" w:w="4205"/>
          </w:tcPr>
          <w:p>
            <w:pPr>
              <w:keepNext w:val="0"/>
              <w:spacing w:before="40" w:after="40" w:line="240" w:lineRule="auto"/>
            </w:pPr>
            <w:r>
              <w:rPr>
                <w:rFonts w:ascii="Arial" w:hAnsi="Arial" w:cs="Arial" w:eastAsia="Arial"/>
                <w:b w:val="0"/>
                <w:i w:val="0"/>
                <w:sz w:val="18"/>
                <w:highlight w:val="yellow"/>
              </w:rPr>
              <w:t>&lt;Name or not required&gt;</w:t>
            </w:r>
          </w:p>
        </w:tc>
        <w:tc>
          <w:tcPr>
            <w:tcW w:type="dxa" w:w="1770"/>
          </w:tcPr>
          <w:p>
            <w:pPr>
              <w:keepNext w:val="0"/>
              <w:spacing w:before="40" w:after="40" w:line="240" w:lineRule="auto"/>
            </w:pPr>
            <w:r>
              <w:rPr>
                <w:rFonts w:ascii="Arial" w:hAnsi="Arial" w:cs="Arial" w:eastAsia="Arial"/>
                <w:b w:val="0"/>
                <w:i w:val="0"/>
                <w:sz w:val="18"/>
                <w:highlight w:val="yellow"/>
              </w:rPr>
              <w:t>&lt;Date&gt;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Review</w:t>
      </w:r>
    </w:p>
    <w:p>
      <w:pPr>
        <w:keepNext w:val="0"/>
        <w:spacing w:before="0" w:after="120" w:line="276" w:lineRule="auto"/>
      </w:pPr>
      <w:r>
        <w:rPr>
          <w:rFonts w:ascii="Arial" w:hAnsi="Arial" w:cs="Arial" w:eastAsia="Arial"/>
          <w:b w:val="0"/>
          <w:i w:val="0"/>
          <w:sz w:val="21"/>
        </w:rPr>
        <w:t xml:space="preserve">The ISMS Manager reviews this plan </w:t>
      </w:r>
      <w:sdt>
        <w:sdtPr>
          <w:alias w:val="How often risk owners review their risks"/>
          <w:tag w:val="risk_review"/>
        </w:sdtPr>
        <w:sdtContent>
          <w:r>
            <w:rPr>
              <w:rFonts w:ascii="Arial" w:hAnsi="Arial" w:cs="Arial" w:eastAsia="Arial"/>
              <w:b w:val="0"/>
              <w:i w:val="0"/>
              <w:sz w:val="21"/>
              <w:highlight w:val="yellow"/>
            </w:rPr>
            <w:t>&lt;monthly or quarterly&gt;</w:t>
          </w:r>
        </w:sdtContent>
      </w:sdt>
      <w:r>
        <w:rPr>
          <w:rFonts w:ascii="Arial" w:hAnsi="Arial" w:cs="Arial" w:eastAsia="Arial"/>
          <w:b w:val="0"/>
          <w:i w:val="0"/>
          <w:sz w:val="21"/>
        </w:rPr>
        <w:t xml:space="preserve"> with the risk owners, and reports progress to the management review. When a risk is treated and accepted, its row is marked complete and kept as a record.</w:t>
      </w:r>
    </w:p>
    <w:sectPr w:rsidR="00FC693F" w:rsidRPr="0006063C" w:rsidSect="00034616">
      <w:headerReference w:type="default" r:id="rId9"/>
      <w:footerReference w:type="default" r:id="rId10"/>
      <w:pgSz w:w="16834" w:h="11909"/>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7049"/>
      <w:gridCol w:w="7049"/>
    </w:tblGrid>
    <w:tr>
      <w:tc>
        <w:tcPr>
          <w:tcW w:type="dxa" w:w="11549"/>
        </w:tcPr>
        <w:p>
          <w:pPr>
            <w:keepNext w:val="0"/>
            <w:spacing w:before="0" w:after="0" w:line="240" w:lineRule="auto"/>
          </w:pPr>
          <w:r>
            <w:rPr>
              <w:rFonts w:ascii="Arial" w:hAnsi="Arial" w:cs="Arial" w:eastAsia="Arial"/>
              <w:b w:val="0"/>
              <w:i w:val="0"/>
              <w:color w:val="5B6678"/>
              <w:sz w:val="17"/>
            </w:rPr>
            <w:t>Risk Treatment Plan</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Treatment Plan</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