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How to use this template</w:t>
      </w:r>
    </w:p>
    <w:p>
      <w:r>
        <w:t>Yellow &lt;placeholders&gt; are where your own details go. Fill them in on the Templates tab in Offset Attest and download the document filled in, or edit it here in Word.</w:t>
      </w:r>
    </w:p>
    <w:p>
      <w:r>
        <w:t>Change anything that does not match what you really do. Your CPA firm will test what this document says, so a promise you do not keep becomes an exception in your SOC report.</w:t>
      </w:r>
    </w:p>
    <w:p>
      <w:r>
        <w:t>Relevant criteria: CC6.1, CC6.2, CC6.3.</w:t>
      </w:r>
    </w:p>
    <w:p>
      <w:r>
        <w:br w:type="page"/>
      </w:r>
    </w:p>
    <w:p>
      <w:pPr>
        <w:pStyle w:val="Title"/>
      </w:pP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Access Control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sdt>
              <w:sdtPr>
                <w:alias w:val="owner"/>
                <w:tag w:val="$owner"/>
              </w:sdtPr>
              <w:sdtContent>
                <w:r>
                  <w:rPr>
                    <w:highlight w:val="yellow"/>
                  </w:rPr>
                  <w:t>&lt;owner&gt;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sdt>
              <w:sdtPr>
                <w:alias w:val="approver"/>
                <w:tag w:val="$approver"/>
              </w:sdtPr>
              <w:sdtContent>
                <w:r>
                  <w:rPr>
                    <w:highlight w:val="yellow"/>
                  </w:rPr>
                  <w:t>&lt;approver&gt;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sdt>
              <w:sdtPr>
                <w:alias w:val="version"/>
                <w:tag w:val="$version"/>
              </w:sdtPr>
              <w:sdtContent>
                <w:r>
                  <w:rPr>
                    <w:highlight w:val="yellow"/>
                  </w:rPr>
                  <w:t>&lt;version&gt;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sdt>
              <w:sdtPr>
                <w:alias w:val="effective date"/>
                <w:tag w:val="$approval_date"/>
              </w:sdtPr>
              <w:sdtContent>
                <w:r>
                  <w:rPr>
                    <w:highlight w:val="yellow"/>
                  </w:rPr>
                  <w:t>&lt;effective date&gt;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sdt>
              <w:sdtPr>
                <w:alias w:val="next review"/>
                <w:tag w:val="$next_review"/>
              </w:sdtPr>
              <w:sdtContent>
                <w:r>
                  <w:rPr>
                    <w:highlight w:val="yellow"/>
                  </w:rPr>
                  <w:t>&lt;next review&gt;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sdt>
              <w:sdtPr>
                <w:alias w:val="classification"/>
                <w:tag w:val="$classification"/>
              </w:sdtPr>
              <w:sdtContent>
                <w:r>
                  <w:rPr>
                    <w:highlight w:val="yellow"/>
                  </w:rPr>
                  <w:t>&lt;classification&gt;</w:t>
                </w:r>
              </w:sdtContent>
            </w:sdt>
          </w:p>
        </w:tc>
      </w:tr>
    </w:tbl>
    <w:p/>
    <w:p>
      <w:pPr>
        <w:pStyle w:val="Heading1"/>
      </w:pPr>
      <w:r>
        <w:t>Purpose</w:t>
      </w:r>
    </w:p>
    <w:p>
      <w:r>
        <w:t xml:space="preserve">Access to </w:t>
      </w:r>
      <w:sdt>
        <w:sdtPr>
          <w:alias w:val="name of the service"/>
          <w:tag w:val="system_name"/>
        </w:sdtPr>
        <w:sdtContent>
          <w:r>
            <w:rPr>
              <w:highlight w:val="yellow"/>
            </w:rPr>
            <w:t>&lt;name of the service&gt;</w:t>
          </w:r>
        </w:sdtContent>
      </w:sdt>
      <w:r>
        <w:t xml:space="preserve"> and the information in it is limited to people who need it for their job, approved before it is given, and removed when it is no longer needed.</w:t>
      </w:r>
    </w:p>
    <w:p>
      <w:pPr>
        <w:pStyle w:val="Heading1"/>
      </w:pPr>
      <w:r>
        <w:t>Accounts and authentication</w:t>
      </w:r>
    </w:p>
    <w:p>
      <w:pPr>
        <w:pStyle w:val="ListBullet"/>
      </w:pPr>
      <w:r>
        <w:t>Everyone has their own account. Shared accounts are not allowed except where a system offers nothing else, and then their use is logged.</w:t>
      </w:r>
    </w:p>
    <w:p>
      <w:pPr>
        <w:pStyle w:val="ListBullet"/>
      </w:pPr>
      <w:r>
        <w:t xml:space="preserve">Sign-in to company systems goes through </w:t>
      </w:r>
      <w:sdt>
        <w:sdtPr>
          <w:alias w:val="identity provider"/>
          <w:tag w:val="03.b1"/>
        </w:sdtPr>
        <w:sdtContent>
          <w:r>
            <w:rPr>
              <w:highlight w:val="yellow"/>
            </w:rPr>
            <w:t>&lt;identity provider&gt;</w:t>
          </w:r>
        </w:sdtContent>
      </w:sdt>
      <w:r>
        <w:t xml:space="preserve"> with multi-factor authentication.</w:t>
      </w:r>
    </w:p>
    <w:p>
      <w:pPr>
        <w:pStyle w:val="ListBullet"/>
      </w:pPr>
      <w:r>
        <w:t xml:space="preserve">Passwords are at least </w:t>
      </w:r>
      <w:sdt>
        <w:sdtPr>
          <w:alias w:val="minimum length"/>
          <w:tag w:val="03.b2"/>
        </w:sdtPr>
        <w:sdtContent>
          <w:r>
            <w:rPr>
              <w:highlight w:val="yellow"/>
            </w:rPr>
            <w:t>&lt;minimum length&gt;</w:t>
          </w:r>
        </w:sdtContent>
      </w:sdt>
      <w:r>
        <w:t xml:space="preserve"> characters and are kept in the company password manager.</w:t>
      </w:r>
    </w:p>
    <w:p>
      <w:pPr>
        <w:pStyle w:val="ListBullet"/>
      </w:pPr>
      <w:r>
        <w:t xml:space="preserve">Production systems are reached only through </w:t>
      </w:r>
      <w:sdt>
        <w:sdtPr>
          <w:alias w:val="admin access route"/>
          <w:tag w:val="03.b3"/>
        </w:sdtPr>
        <w:sdtContent>
          <w:r>
            <w:rPr>
              <w:highlight w:val="yellow"/>
            </w:rPr>
            <w:t>&lt;admin access route&gt;</w:t>
          </w:r>
        </w:sdtContent>
      </w:sdt>
      <w:r>
        <w:t>.</w:t>
      </w:r>
    </w:p>
    <w:p>
      <w:pPr>
        <w:pStyle w:val="Heading1"/>
      </w:pPr>
      <w:r>
        <w:t>Giving access</w:t>
      </w:r>
    </w:p>
    <w:p>
      <w:pPr>
        <w:pStyle w:val="ListBullet"/>
      </w:pPr>
      <w:r>
        <w:t>Access is requested through a ticket and approved by the person's manager and the system owner before it is given.</w:t>
      </w:r>
    </w:p>
    <w:p>
      <w:pPr>
        <w:pStyle w:val="ListBullet"/>
      </w:pPr>
      <w:r>
        <w:t>Access is given by role, with the least privilege the job needs.</w:t>
      </w:r>
    </w:p>
    <w:p>
      <w:pPr>
        <w:pStyle w:val="ListBullet"/>
      </w:pPr>
      <w:r>
        <w:t>Administrator access is limited to named people and reviewed separately.</w:t>
      </w:r>
    </w:p>
    <w:p>
      <w:pPr>
        <w:pStyle w:val="Heading1"/>
      </w:pPr>
      <w:r>
        <w:t>Changing and removing access</w:t>
      </w:r>
    </w:p>
    <w:p>
      <w:pPr>
        <w:pStyle w:val="ListBullet"/>
      </w:pPr>
      <w:r>
        <w:t>When someone changes role, access they no longer need is removed.</w:t>
      </w:r>
    </w:p>
    <w:p>
      <w:pPr>
        <w:pStyle w:val="ListBullet"/>
      </w:pPr>
      <w:r>
        <w:t xml:space="preserve">When someone leaves, all their access is removed within </w:t>
      </w:r>
      <w:sdt>
        <w:sdtPr>
          <w:alias w:val="time to remove access"/>
          <w:tag w:val="deprovision_time"/>
        </w:sdtPr>
        <w:sdtContent>
          <w:r>
            <w:rPr>
              <w:highlight w:val="yellow"/>
            </w:rPr>
            <w:t>&lt;time to remove access&gt;</w:t>
          </w:r>
        </w:sdtContent>
      </w:sdt>
      <w:r>
        <w:t xml:space="preserve"> of their last day.</w:t>
      </w:r>
    </w:p>
    <w:p>
      <w:pPr>
        <w:pStyle w:val="ListBullet"/>
      </w:pPr>
      <w:r>
        <w:t>HR tells IT about every leaver before their last day.</w:t>
      </w:r>
    </w:p>
    <w:p>
      <w:pPr>
        <w:pStyle w:val="Heading1"/>
      </w:pPr>
      <w:r>
        <w:t>Access reviews</w:t>
      </w:r>
    </w:p>
    <w:p>
      <w:r>
        <w:t xml:space="preserve">System owners review who has access to each in-scope system </w:t>
      </w:r>
      <w:sdt>
        <w:sdtPr>
          <w:alias w:val="access review frequency"/>
          <w:tag w:val="access_review"/>
        </w:sdtPr>
        <w:sdtContent>
          <w:r>
            <w:rPr>
              <w:highlight w:val="yellow"/>
            </w:rPr>
            <w:t>&lt;access review frequency&gt;</w:t>
          </w:r>
        </w:sdtContent>
      </w:sdt>
      <w:r>
        <w:t>. Access that is no longer needed is removed, and the review is kept as evidence with the tickets it raised.</w:t>
      </w:r>
    </w:p>
    <w:p>
      <w:pPr>
        <w:pStyle w:val="Heading1"/>
      </w:pPr>
      <w:r>
        <w:t>Physical access</w:t>
      </w:r>
    </w:p>
    <w:p>
      <w:r>
        <w:t xml:space="preserve">Our production systems run at </w:t>
      </w:r>
      <w:sdt>
        <w:sdtPr>
          <w:alias w:val="hosting provider"/>
          <w:tag w:val="hosting_provider"/>
        </w:sdtPr>
        <w:sdtContent>
          <w:r>
            <w:rPr>
              <w:highlight w:val="yellow"/>
            </w:rPr>
            <w:t>&lt;hosting provider&gt;</w:t>
          </w:r>
        </w:sdtContent>
      </w:sdt>
      <w:r>
        <w:t>, whose data centre controls are covered by its own SOC report. Office access is by badge, and visitors are signed in and escorted.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highlight w:val="yellow"/>
          </w:rPr>
          <w:t>&lt;Company name&gt;</w:t>
        </w:r>
      </w:sdtContent>
    </w:sdt>
    <w:r>
      <w:t xml:space="preserve">  |  Access Control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