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CC6.6, CC6.7, CC6.8, CC7.1, CC7.2.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Operations and Vulnerability Management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Network and encryption</w:t>
      </w:r>
    </w:p>
    <w:p>
      <w:pPr>
        <w:pStyle w:val="ListBullet"/>
      </w:pPr>
      <w:r>
        <w:t xml:space="preserve">Production networks deny traffic by default. Firewall and security group rules are reviewed </w:t>
      </w:r>
      <w:sdt>
        <w:sdtPr>
          <w:alias w:val="review cycle"/>
          <w:tag w:val="review_cycle"/>
        </w:sdtPr>
        <w:sdtContent>
          <w:r>
            <w:rPr>
              <w:highlight w:val="yellow"/>
            </w:rPr>
            <w:t>&lt;review cycle&gt;</w:t>
          </w:r>
        </w:sdtContent>
      </w:sdt>
      <w:r>
        <w:t>.</w:t>
      </w:r>
    </w:p>
    <w:p>
      <w:pPr>
        <w:pStyle w:val="ListBullet"/>
      </w:pPr>
      <w:r>
        <w:t>Data travelling over public networks is encrypted with TLS 1.2 or later.</w:t>
      </w:r>
    </w:p>
    <w:p>
      <w:pPr>
        <w:pStyle w:val="ListBullet"/>
      </w:pPr>
      <w:r>
        <w:t xml:space="preserve">Customer data is encrypted at rest. Keys are kept in </w:t>
      </w:r>
      <w:sdt>
        <w:sdtPr>
          <w:alias w:val="key management service"/>
          <w:tag w:val="05.b1"/>
        </w:sdtPr>
        <w:sdtContent>
          <w:r>
            <w:rPr>
              <w:highlight w:val="yellow"/>
            </w:rPr>
            <w:t>&lt;key management service&gt;</w:t>
          </w:r>
        </w:sdtContent>
      </w:sdt>
      <w:r>
        <w:t xml:space="preserve"> and access to them is restricted.</w:t>
      </w:r>
    </w:p>
    <w:p>
      <w:pPr>
        <w:pStyle w:val="ListBullet"/>
      </w:pPr>
      <w:r>
        <w:t>Company laptops use full-disk encryption, enforced through device management.</w:t>
      </w:r>
    </w:p>
    <w:p>
      <w:pPr>
        <w:pStyle w:val="Heading1"/>
      </w:pPr>
      <w:r>
        <w:t>Malware protection</w:t>
      </w:r>
    </w:p>
    <w:p>
      <w:r>
        <w:t xml:space="preserve">Endpoint protection runs on every company laptop and server, is kept up to date, and alerts the </w:t>
      </w:r>
      <w:sdt>
        <w:sdtPr>
          <w:alias w:val="security owner role"/>
          <w:tag w:val="security_owner"/>
        </w:sdtPr>
        <w:sdtContent>
          <w:r>
            <w:rPr>
              <w:highlight w:val="yellow"/>
            </w:rPr>
            <w:t>&lt;security owner role&gt;</w:t>
          </w:r>
        </w:sdtContent>
      </w:sdt>
      <w:r>
        <w:t xml:space="preserve"> on detection.</w:t>
      </w:r>
    </w:p>
    <w:p>
      <w:pPr>
        <w:pStyle w:val="Heading1"/>
      </w:pPr>
      <w:r>
        <w:t>Vulnerability management</w:t>
      </w:r>
    </w:p>
    <w:p>
      <w:pPr>
        <w:pStyle w:val="ListBullet"/>
      </w:pPr>
      <w:r>
        <w:t xml:space="preserve">Systems and code dependencies are scanned for vulnerabilities at least </w:t>
      </w:r>
      <w:sdt>
        <w:sdtPr>
          <w:alias w:val="scan frequency"/>
          <w:tag w:val="05.b2"/>
        </w:sdtPr>
        <w:sdtContent>
          <w:r>
            <w:rPr>
              <w:highlight w:val="yellow"/>
            </w:rPr>
            <w:t>&lt;scan frequency&gt;</w:t>
          </w:r>
        </w:sdtContent>
      </w:sdt>
      <w:r>
        <w:t>.</w:t>
      </w:r>
    </w:p>
    <w:p>
      <w:pPr>
        <w:pStyle w:val="ListBullet"/>
      </w:pPr>
      <w:r>
        <w:t xml:space="preserve">Critical vulnerabilities are fixed within </w:t>
      </w:r>
      <w:sdt>
        <w:sdtPr>
          <w:alias w:val="critical patch time"/>
          <w:tag w:val="patch_critical"/>
        </w:sdtPr>
        <w:sdtContent>
          <w:r>
            <w:rPr>
              <w:highlight w:val="yellow"/>
            </w:rPr>
            <w:t>&lt;critical patch time&gt;</w:t>
          </w:r>
        </w:sdtContent>
      </w:sdt>
      <w:r>
        <w:t xml:space="preserve"> and high ones within </w:t>
      </w:r>
      <w:sdt>
        <w:sdtPr>
          <w:alias w:val="high patch time"/>
          <w:tag w:val="patch_high"/>
        </w:sdtPr>
        <w:sdtContent>
          <w:r>
            <w:rPr>
              <w:highlight w:val="yellow"/>
            </w:rPr>
            <w:t>&lt;high patch time&gt;</w:t>
          </w:r>
        </w:sdtContent>
      </w:sdt>
      <w:r>
        <w:t>. Anything that cannot be fixed in time is recorded as an exception with a plan.</w:t>
      </w:r>
    </w:p>
    <w:p>
      <w:pPr>
        <w:pStyle w:val="ListBullet"/>
      </w:pPr>
      <w:r>
        <w:t>An independent penetration test is carried out at least once a year, and its findings are tracked to closure.</w:t>
      </w:r>
    </w:p>
    <w:p>
      <w:pPr>
        <w:pStyle w:val="Heading1"/>
      </w:pPr>
      <w:r>
        <w:t>Logging and monitoring</w:t>
      </w:r>
    </w:p>
    <w:p>
      <w:pPr>
        <w:pStyle w:val="ListBullet"/>
      </w:pPr>
      <w:r>
        <w:t xml:space="preserve">Security-relevant logs from in-scope systems are collected in </w:t>
      </w:r>
      <w:sdt>
        <w:sdtPr>
          <w:alias w:val="log platform"/>
          <w:tag w:val="05.b3"/>
        </w:sdtPr>
        <w:sdtContent>
          <w:r>
            <w:rPr>
              <w:highlight w:val="yellow"/>
            </w:rPr>
            <w:t>&lt;log platform&gt;</w:t>
          </w:r>
        </w:sdtContent>
      </w:sdt>
      <w:r>
        <w:t xml:space="preserve"> and kept for </w:t>
      </w:r>
      <w:sdt>
        <w:sdtPr>
          <w:alias w:val="log retention"/>
          <w:tag w:val="log_retention"/>
        </w:sdtPr>
        <w:sdtContent>
          <w:r>
            <w:rPr>
              <w:highlight w:val="yellow"/>
            </w:rPr>
            <w:t>&lt;log retention&gt;</w:t>
          </w:r>
        </w:sdtContent>
      </w:sdt>
      <w:r>
        <w:t>.</w:t>
      </w:r>
    </w:p>
    <w:p>
      <w:pPr>
        <w:pStyle w:val="ListBullet"/>
      </w:pPr>
      <w:r>
        <w:t>Alerts for suspicious activity go to the on-call engineer, who records how each one was handled.</w:t>
      </w:r>
    </w:p>
    <w:p>
      <w:pPr>
        <w:pStyle w:val="ListBullet"/>
      </w:pPr>
      <w:r>
        <w:t>Capacity and availability are monitored, with alerts before limits are reached.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Operations and Vulnerability Management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