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error(not defind)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1. Think about why you got the errors with some lines. How can you change the line to get no error? Test your guess in the Python shell!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  <w:sz w:val="28"/>
          <w:szCs w:val="28"/>
        </w:rPr>
        <w:t>The error hapend because we put two diffrent data-types we can solve the problem by making the word a string and changing the action to *.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292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226.0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4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4’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four’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2.5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True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Error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(‘colorcolorcolorcolor’)</w:t>
      </w:r>
    </w:p>
    <w:p>
      <w:pPr>
        <w:pStyle w:val="Normal"/>
        <w:ind w:left="0" w:hanging="0"/>
        <w:rPr>
          <w:sz w:val="28"/>
          <w:szCs w:val="28"/>
        </w:rPr>
      </w:pPr>
      <w:r>
        <w:rPr/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3</Pages>
  <Words>302</Words>
  <Characters>1252</Characters>
  <CharactersWithSpaces>1516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2019-07-22T12:26:36Z</dcterms:modified>
  <cp:revision>2</cp:revision>
  <dc:subject/>
  <dc:title/>
</cp:coreProperties>
</file>