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5e3b5199730a17d29b9f6616a007147fd103582.png"/>
            <a:graphic>
              <a:graphicData uri="http://schemas.openxmlformats.org/drawingml/2006/picture">
                <pic:pic>
                  <pic:nvPicPr>
                    <pic:cNvPr id="1" name="image-a5e3b5199730a17d29b9f6616a007147fd10358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ты_эксперт_по_веб_аналитике_и_кон_567459"/>
      <w:r>
        <w:rPr>
          <w:rFonts w:eastAsia="inter" w:cs="inter" w:ascii="inter" w:hAnsi="inter"/>
          <w:b/>
          <w:color w:val="000000"/>
          <w:sz w:val="39"/>
        </w:rPr>
        <w:t xml:space="preserve">Ты — эксперт по веб-аналитике и конкурентной разведке в B2B-маркетинге промышленного оборудования. Твоя задача — проанализировать рекламную активность конкурента, продающего роботизированные решения, и сформулировать стратегические выводы для запуска платной рекламы.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Контекст: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Я — маркетолог компании «Перманент», инжинирингового партнера по роботизации производства.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Конкурент: компания crp.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Источник данных: приложенные файлы, сначала распознай их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Задачи анализа: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Определи структуру рекламных кампаний конкурента (типы кампаний, разделение по продуктам/запросам).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Выяви ключевые группы запросов и их намерения (коммерческие, информационные, брендовые).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Проанализируй ставки, объемы трафика и распределение бюджета.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Оцени креативы: УТП, акценты в текстах, офферы, призывы к действию.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Определи приоритетные регионы и сегменты аудитории.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Найди сильные и слабые стороны стратегии конкурента.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Сформулируй практические выводы и гипотезы для запуска платной рекламы компании «Перманент» по роботизации сварочного производства.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Формат результата: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Краткое резюме ключевых выводов.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Структурированный список инсайтов по пунктам 1–7.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Блок «Рекомендации для запуска рекламы Перманент» с конкретными направлениями (без placeholders).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При необходимости — таблицы или списки для наглядности.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Выдели варианты как отстроится от конкурентов, предложи УТП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На основе проведенного анализа представляю комплексное исследование рекламной активности конкурента CRP.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краткое_резюме_ключевых_выводов"/>
      <w:r>
        <w:rPr>
          <w:rFonts w:eastAsia="inter" w:cs="inter" w:ascii="inter" w:hAnsi="inter"/>
          <w:b/>
          <w:color w:val="000000"/>
          <w:sz w:val="24"/>
        </w:rPr>
        <w:t xml:space="preserve">Краткое резюме ключевых выводов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Конкурент CRP использует агрессивную многоканальную стратегию с фокусом на широкий ассортимент промышленных роботов. Основные акценты: бесплатные тест-драйвы, долгосрочная гарантия и социальное доказательство (150+ проектов). Слабые стороны: размытое позиционирование, отсутствие отраслевой специализации, упор на китайское оборудование без акцента на инжиниринг.</w:t>
      </w:r>
      <w:bookmarkStart w:id="5" w:name="fnref2_1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6" w:name="fnref3_1"/>
      <w:bookmarkEnd w:id="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1_структура_рекламных_кампаний_d3c8da"/>
      <w:r>
        <w:rPr>
          <w:rFonts w:eastAsia="inter" w:cs="inter" w:ascii="inter" w:hAnsi="inter"/>
          <w:b/>
          <w:color w:val="000000"/>
          <w:sz w:val="24"/>
        </w:rPr>
        <w:t xml:space="preserve">1. Структура рекламных кампаний конкурента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основные_типы_кампаний"/>
      <w:r>
        <w:rPr>
          <w:rFonts w:eastAsia="inter" w:cs="inter" w:ascii="inter" w:hAnsi="inter"/>
          <w:b/>
          <w:color w:val="000000"/>
          <w:sz w:val="24"/>
        </w:rPr>
        <w:t xml:space="preserve">Основные типы кампаний</w:t>
      </w:r>
      <w:bookmarkEnd w:id="8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Продуктовые кампании</w:t>
      </w:r>
      <w:r>
        <w:rPr>
          <w:rFonts w:eastAsia="inter" w:cs="inter" w:ascii="inter" w:hAnsi="inter"/>
          <w:color w:val="000000"/>
          <w:sz w:val="21"/>
        </w:rPr>
        <w:t xml:space="preserve"> (47% трафика): общие промышленные роботы на главную страницу</w:t>
      </w:r>
      <w:bookmarkStart w:id="9" w:name="fnref2_2"/>
      <w:bookmarkEnd w:id="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Специализированные кампании</w:t>
      </w:r>
      <w:r>
        <w:rPr>
          <w:rFonts w:eastAsia="inter" w:cs="inter" w:ascii="inter" w:hAnsi="inter"/>
          <w:color w:val="000000"/>
          <w:sz w:val="21"/>
        </w:rPr>
        <w:t xml:space="preserve"> (24%): роботы для обслуживания станков ЧПУ</w:t>
      </w:r>
      <w:bookmarkStart w:id="10" w:name="fnref2_3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Кампании по паллетированию</w:t>
      </w:r>
      <w:r>
        <w:rPr>
          <w:rFonts w:eastAsia="inter" w:cs="inter" w:ascii="inter" w:hAnsi="inter"/>
          <w:color w:val="000000"/>
          <w:sz w:val="21"/>
        </w:rPr>
        <w:t xml:space="preserve"> (12.5%): роботы-паллетайзеры</w:t>
      </w:r>
      <w:bookmarkStart w:id="11" w:name="fnref2_4"/>
      <w:bookmarkEnd w:id="1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Автотаргетинг-кампании</w:t>
      </w:r>
      <w:r>
        <w:rPr>
          <w:rFonts w:eastAsia="inter" w:cs="inter" w:ascii="inter" w:hAnsi="inter"/>
          <w:color w:val="000000"/>
          <w:sz w:val="21"/>
        </w:rPr>
        <w:t xml:space="preserve">: используются активно (utm_term=---autotargeting)</w:t>
      </w:r>
      <w:bookmarkStart w:id="12" w:name="fnref2_5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Конкурент запустил 17+ параллельных кампаний с разделением по продуктам и форматам трафика.</w:t>
      </w:r>
      <w:bookmarkStart w:id="13" w:name="fnref2_6"/>
      <w:bookmarkEnd w:id="1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2_ключевые_группы_запросов_и_н_e45f83"/>
      <w:r>
        <w:rPr>
          <w:rFonts w:eastAsia="inter" w:cs="inter" w:ascii="inter" w:hAnsi="inter"/>
          <w:b/>
          <w:color w:val="000000"/>
          <w:sz w:val="24"/>
        </w:rPr>
        <w:t xml:space="preserve">2. Ключевые группы запросов и намерения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распределение_по_типам_запросов"/>
      <w:r>
        <w:rPr>
          <w:rFonts w:eastAsia="inter" w:cs="inter" w:ascii="inter" w:hAnsi="inter"/>
          <w:b/>
          <w:color w:val="000000"/>
          <w:sz w:val="24"/>
        </w:rPr>
        <w:t xml:space="preserve">Распределение по типам запросов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Тип запросов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Доля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Транзакционные (прямые)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91.1%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"промышленный робот", "робот-манипулятор", "сварочный робот"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Коммерческие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"купить робот-манипулятор", "сварочный робот купить", "цена"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Информационные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"виды промышленных роботов", "что такое промышленный робот"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Брендовые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"crp robot", "crobotp"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топ_10_кластеров_по_объему_трафика"/>
      <w:r>
        <w:rPr>
          <w:rFonts w:eastAsia="inter" w:cs="inter" w:ascii="inter" w:hAnsi="inter"/>
          <w:b/>
          <w:color w:val="000000"/>
          <w:sz w:val="24"/>
        </w:rPr>
        <w:t xml:space="preserve">ТОП-10 кластеров по объему трафика</w:t>
      </w:r>
      <w:hyperlink w:anchor="fn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1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Робот-манипулятор</w:t>
      </w:r>
      <w:r>
        <w:rPr>
          <w:rFonts w:eastAsia="inter" w:cs="inter" w:ascii="inter" w:hAnsi="inter"/>
          <w:color w:val="000000"/>
          <w:sz w:val="21"/>
        </w:rPr>
        <w:t xml:space="preserve"> — 247 запросов/мес (20 ключевых слов)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Коллаборативный робот</w:t>
      </w:r>
      <w:r>
        <w:rPr>
          <w:rFonts w:eastAsia="inter" w:cs="inter" w:ascii="inter" w:hAnsi="inter"/>
          <w:color w:val="000000"/>
          <w:sz w:val="21"/>
        </w:rPr>
        <w:t xml:space="preserve"> — 135 запросов/мес (кобот, коллаборативные роботы)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Сварочный робот</w:t>
      </w:r>
      <w:r>
        <w:rPr>
          <w:rFonts w:eastAsia="inter" w:cs="inter" w:ascii="inter" w:hAnsi="inter"/>
          <w:color w:val="000000"/>
          <w:sz w:val="21"/>
        </w:rPr>
        <w:t xml:space="preserve"> — 115 запросов/мес (робот-сварщик, сварочный манипулятор)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SCARA робот</w:t>
      </w:r>
      <w:r>
        <w:rPr>
          <w:rFonts w:eastAsia="inter" w:cs="inter" w:ascii="inter" w:hAnsi="inter"/>
          <w:color w:val="000000"/>
          <w:sz w:val="21"/>
        </w:rPr>
        <w:t xml:space="preserve"> — 72 запроса/мес (специализированные роботы)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 промышленный</w:t>
      </w:r>
      <w:r>
        <w:rPr>
          <w:rFonts w:eastAsia="inter" w:cs="inter" w:ascii="inter" w:hAnsi="inter"/>
          <w:color w:val="000000"/>
          <w:sz w:val="21"/>
        </w:rPr>
        <w:t xml:space="preserve"> — 49 запросов/мес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 robot</w:t>
      </w:r>
      <w:r>
        <w:rPr>
          <w:rFonts w:eastAsia="inter" w:cs="inter" w:ascii="inter" w:hAnsi="inter"/>
          <w:color w:val="000000"/>
          <w:sz w:val="21"/>
        </w:rPr>
        <w:t xml:space="preserve"> — 41 запрос/мес (брендовые)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 паллетайзер</w:t>
      </w:r>
      <w:r>
        <w:rPr>
          <w:rFonts w:eastAsia="inter" w:cs="inter" w:ascii="inter" w:hAnsi="inter"/>
          <w:color w:val="000000"/>
          <w:sz w:val="21"/>
        </w:rPr>
        <w:t xml:space="preserve"> — 30 запросов/мес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Роботизированная сварка</w:t>
      </w:r>
      <w:r>
        <w:rPr>
          <w:rFonts w:eastAsia="inter" w:cs="inter" w:ascii="inter" w:hAnsi="inter"/>
          <w:color w:val="000000"/>
          <w:sz w:val="21"/>
        </w:rPr>
        <w:t xml:space="preserve"> — 13 запросов/мес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Позиционеры</w:t>
      </w:r>
      <w:r>
        <w:rPr>
          <w:rFonts w:eastAsia="inter" w:cs="inter" w:ascii="inter" w:hAnsi="inter"/>
          <w:color w:val="000000"/>
          <w:sz w:val="21"/>
        </w:rPr>
        <w:t xml:space="preserve"> — 12 запросов/мес (комплектующие)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Промышленные роботы купить</w:t>
      </w:r>
      <w:r>
        <w:rPr>
          <w:rFonts w:eastAsia="inter" w:cs="inter" w:ascii="inter" w:hAnsi="inter"/>
          <w:color w:val="000000"/>
          <w:sz w:val="21"/>
        </w:rPr>
        <w:t xml:space="preserve"> — 9 запросов/мес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3_анализ_ставок_объемов_трафик_3ea277"/>
      <w:r>
        <w:rPr>
          <w:rFonts w:eastAsia="inter" w:cs="inter" w:ascii="inter" w:hAnsi="inter"/>
          <w:b/>
          <w:color w:val="000000"/>
          <w:sz w:val="24"/>
        </w:rPr>
        <w:t xml:space="preserve">3. Анализ ставок, объемов трафика и бюджета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ключевые_метрики"/>
      <w:r>
        <w:rPr>
          <w:rFonts w:eastAsia="inter" w:cs="inter" w:ascii="inter" w:hAnsi="inter"/>
          <w:b/>
          <w:color w:val="000000"/>
          <w:sz w:val="24"/>
        </w:rPr>
        <w:t xml:space="preserve">Ключевые метрики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bookmarkEnd w:id="1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Общий объем семантического ядра</w:t>
      </w:r>
      <w:r>
        <w:rPr>
          <w:rFonts w:eastAsia="inter" w:cs="inter" w:ascii="inter" w:hAnsi="inter"/>
          <w:color w:val="000000"/>
          <w:sz w:val="21"/>
        </w:rPr>
        <w:t xml:space="preserve">: 791 запрос/месяц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Активных рекламных запросов</w:t>
      </w:r>
      <w:r>
        <w:rPr>
          <w:rFonts w:eastAsia="inter" w:cs="inter" w:ascii="inter" w:hAnsi="inter"/>
          <w:color w:val="000000"/>
          <w:sz w:val="21"/>
        </w:rPr>
        <w:t xml:space="preserve">: 392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Средняя конкуренция</w:t>
      </w:r>
      <w:r>
        <w:rPr>
          <w:rFonts w:eastAsia="inter" w:cs="inter" w:ascii="inter" w:hAnsi="inter"/>
          <w:color w:val="000000"/>
          <w:sz w:val="21"/>
        </w:rPr>
        <w:t xml:space="preserve">: 7.9 конкурентов на запрос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Позиционирование</w:t>
      </w:r>
      <w:r>
        <w:rPr>
          <w:rFonts w:eastAsia="inter" w:cs="inter" w:ascii="inter" w:hAnsi="inter"/>
          <w:color w:val="000000"/>
          <w:sz w:val="21"/>
        </w:rPr>
        <w:t xml:space="preserve">: преимущественно 1-4 позиции и спецразмещение (CP1-CP3)</w:t>
      </w:r>
    </w:p>
    <w:p>
      <w:pPr>
        <w:spacing w:line="360" w:before="315" w:after="105" w:lineRule="auto"/>
        <w:ind w:left="-30"/>
        <w:jc w:val="left"/>
      </w:pPr>
      <w:bookmarkStart w:id="19" w:name="распределение_позиций"/>
      <w:r>
        <w:rPr>
          <w:rFonts w:eastAsia="inter" w:cs="inter" w:ascii="inter" w:hAnsi="inter"/>
          <w:b/>
          <w:color w:val="000000"/>
          <w:sz w:val="24"/>
        </w:rPr>
        <w:t xml:space="preserve">Распределение позиций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bookmarkEnd w:id="1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Позиция 2: 77 запросов (19.6%)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Спецразмещение CP1: 68 запросов (17.3%)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Позиция 3: 56 запросов (14.3%)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Позиция 4: 44 запроса (11.2%)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Вывод</w:t>
      </w:r>
      <w:r>
        <w:rPr>
          <w:rFonts w:eastAsia="inter" w:cs="inter" w:ascii="inter" w:hAnsi="inter"/>
          <w:color w:val="000000"/>
        </w:rPr>
        <w:t xml:space="preserve">: Конкурент не стремится к максимально агрессивным ставкам, предпочитая позиции 2-4, что снижает CPC при сохранении видимости.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4_анализ_креативов_утп_акценты_офферы"/>
      <w:r>
        <w:rPr>
          <w:rFonts w:eastAsia="inter" w:cs="inter" w:ascii="inter" w:hAnsi="inter"/>
          <w:b/>
          <w:color w:val="000000"/>
          <w:sz w:val="24"/>
        </w:rPr>
        <w:t xml:space="preserve">4. Анализ креативов: УТП, акценты, офферы</w:t>
      </w:r>
      <w:hyperlink w:anchor="fn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[3]</w:t>
        </w:r>
      </w:hyperlink>
      <w:bookmarkEnd w:id="20"/>
    </w:p>
    <w:p>
      <w:pPr>
        <w:spacing w:line="360" w:before="315" w:after="105" w:lineRule="auto"/>
        <w:ind w:left="-30"/>
        <w:jc w:val="left"/>
      </w:pPr>
      <w:bookmarkStart w:id="21" w:name="основные_утп_конкурента"/>
      <w:r>
        <w:rPr>
          <w:rFonts w:eastAsia="inter" w:cs="inter" w:ascii="inter" w:hAnsi="inter"/>
          <w:b/>
          <w:color w:val="000000"/>
          <w:sz w:val="24"/>
        </w:rPr>
        <w:t xml:space="preserve">Основные УТП конкурента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Топ-5 повторяющихся элементов: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"Тест-драйв за 0 рублей"</w:t>
      </w:r>
      <w:r>
        <w:rPr>
          <w:rFonts w:eastAsia="inter" w:cs="inter" w:ascii="inter" w:hAnsi="inter"/>
          <w:color w:val="000000"/>
          <w:sz w:val="21"/>
        </w:rPr>
        <w:t xml:space="preserve"> — используется в 40% объявлений</w:t>
      </w:r>
      <w:bookmarkStart w:id="22" w:name="fnref3_3"/>
      <w:bookmarkEnd w:id="2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"Проверим совместимость, рассчитаем выгоду"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"Выездная демонстрация и тест-драйв в вашем цехе"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"Гарантия 2 года"</w:t>
      </w:r>
      <w:r>
        <w:rPr>
          <w:rFonts w:eastAsia="inter" w:cs="inter" w:ascii="inter" w:hAnsi="inter"/>
          <w:color w:val="000000"/>
          <w:sz w:val="21"/>
        </w:rPr>
        <w:t xml:space="preserve"> — присутствует в 35% объявлений</w:t>
      </w:r>
      <w:bookmarkStart w:id="23" w:name="fnref3_4"/>
      <w:bookmarkEnd w:id="2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"150+ реализованных проектов в России"</w:t>
      </w:r>
      <w:r>
        <w:rPr>
          <w:rFonts w:eastAsia="inter" w:cs="inter" w:ascii="inter" w:hAnsi="inter"/>
          <w:color w:val="000000"/>
          <w:sz w:val="21"/>
        </w:rPr>
        <w:t xml:space="preserve"> — социальное доказательство</w:t>
      </w:r>
      <w:bookmarkStart w:id="24" w:name="fnref3_5"/>
      <w:bookmarkEnd w:id="2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Ценовые якоря</w:t>
      </w:r>
      <w:r>
        <w:rPr>
          <w:rFonts w:eastAsia="inter" w:cs="inter" w:ascii="inter" w:hAnsi="inter"/>
          <w:color w:val="000000"/>
          <w:sz w:val="21"/>
        </w:rPr>
        <w:t xml:space="preserve">: "От 17000$ с НДС" (общие роботы), "От 25000$" (сварочные)</w:t>
      </w:r>
      <w:bookmarkStart w:id="25" w:name="fnref3_6"/>
      <w:bookmarkEnd w:id="2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"Официальный дилер"</w:t>
      </w:r>
      <w:r>
        <w:rPr>
          <w:rFonts w:eastAsia="inter" w:cs="inter" w:ascii="inter" w:hAnsi="inter"/>
          <w:color w:val="000000"/>
          <w:sz w:val="21"/>
        </w:rPr>
        <w:t xml:space="preserve"> — позиционирование как авторизованный партнер</w:t>
      </w:r>
      <w:bookmarkStart w:id="26" w:name="fnref3_7"/>
      <w:bookmarkEnd w:id="2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27" w:name="дополнительные_акценты"/>
      <w:r>
        <w:rPr>
          <w:rFonts w:eastAsia="inter" w:cs="inter" w:ascii="inter" w:hAnsi="inter"/>
          <w:b/>
          <w:color w:val="000000"/>
          <w:sz w:val="24"/>
        </w:rPr>
        <w:t xml:space="preserve">Дополнительные акценты</w:t>
      </w:r>
      <w:hyperlink w:anchor="fn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[3]</w:t>
        </w:r>
      </w:hyperlink>
      <w:bookmarkEnd w:id="2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"Роботы из Китая, всегда в наличии на складе в РФ"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"Техподдержка 24/7"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"Большой выбор моделей" / "50+ моделей"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 обслужит без перерывов"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"Доставка и монтаж"</w:t>
      </w:r>
    </w:p>
    <w:p>
      <w:pPr>
        <w:spacing w:line="360" w:before="315" w:after="105" w:lineRule="auto"/>
        <w:ind w:left="-30"/>
        <w:jc w:val="left"/>
      </w:pPr>
      <w:bookmarkStart w:id="28" w:name="призывы_к_действию"/>
      <w:r>
        <w:rPr>
          <w:rFonts w:eastAsia="inter" w:cs="inter" w:ascii="inter" w:hAnsi="inter"/>
          <w:b/>
          <w:color w:val="000000"/>
          <w:sz w:val="24"/>
        </w:rPr>
        <w:t xml:space="preserve">Призывы к действию</w:t>
      </w:r>
      <w:hyperlink w:anchor="fn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[3]</w:t>
        </w:r>
      </w:hyperlink>
      <w:bookmarkEnd w:id="2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"Звоните!" (жесткий CTA)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"Закажите тест-драйв"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"Закажите выездную демонстрацию"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"Подберем под ваши задачи"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5_приоритетные_регионы_и_сегменты"/>
      <w:r>
        <w:rPr>
          <w:rFonts w:eastAsia="inter" w:cs="inter" w:ascii="inter" w:hAnsi="inter"/>
          <w:b/>
          <w:color w:val="000000"/>
          <w:sz w:val="24"/>
        </w:rPr>
        <w:t xml:space="preserve">5. Приоритетные регионы и сегменты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Основной регион</w:t>
      </w:r>
      <w:r>
        <w:rPr>
          <w:rFonts w:eastAsia="inter" w:cs="inter" w:ascii="inter" w:hAnsi="inter"/>
          <w:color w:val="000000"/>
        </w:rPr>
        <w:t xml:space="preserve">: Москва (все кампании таргетированы на Московский регион)</w:t>
      </w:r>
      <w:bookmarkStart w:id="30" w:name="fnref2_10"/>
      <w:bookmarkEnd w:id="3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Целевые сегменты аудитории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Производственные предприятия с станками ЧПУ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Предприятия с задачами паллетирования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Компании, ищущие роботизацию сварочных процессов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Технические директора и начальники производств (судя по технической лексике)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6_сильные_и_слабые_стороны_стр_381eaf"/>
      <w:r>
        <w:rPr>
          <w:rFonts w:eastAsia="inter" w:cs="inter" w:ascii="inter" w:hAnsi="inter"/>
          <w:b/>
          <w:color w:val="000000"/>
          <w:sz w:val="24"/>
        </w:rPr>
        <w:t xml:space="preserve">6. Сильные и слабые стороны стратегии конкурента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сильные_стороны"/>
      <w:r>
        <w:rPr>
          <w:rFonts w:eastAsia="inter" w:cs="inter" w:ascii="inter" w:hAnsi="inter"/>
          <w:b/>
          <w:color w:val="000000"/>
          <w:sz w:val="24"/>
        </w:rPr>
        <w:t xml:space="preserve">✅ Сильные стороны</w:t>
      </w:r>
      <w:bookmarkEnd w:id="3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Низкий порог входа</w:t>
      </w:r>
      <w:r>
        <w:rPr>
          <w:rFonts w:eastAsia="inter" w:cs="inter" w:ascii="inter" w:hAnsi="inter"/>
          <w:color w:val="000000"/>
          <w:sz w:val="21"/>
        </w:rPr>
        <w:t xml:space="preserve">: бесплатный тест-драйв снижает барьер принятия решения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Широкий ассортимент</w:t>
      </w:r>
      <w:r>
        <w:rPr>
          <w:rFonts w:eastAsia="inter" w:cs="inter" w:ascii="inter" w:hAnsi="inter"/>
          <w:color w:val="000000"/>
          <w:sz w:val="21"/>
        </w:rPr>
        <w:t xml:space="preserve">: 50+ моделей под разные задачи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Социальное доказательство</w:t>
      </w:r>
      <w:r>
        <w:rPr>
          <w:rFonts w:eastAsia="inter" w:cs="inter" w:ascii="inter" w:hAnsi="inter"/>
          <w:color w:val="000000"/>
          <w:sz w:val="21"/>
        </w:rPr>
        <w:t xml:space="preserve">: 150+ проектов создает доверие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Гарантийные обязательства</w:t>
      </w:r>
      <w:r>
        <w:rPr>
          <w:rFonts w:eastAsia="inter" w:cs="inter" w:ascii="inter" w:hAnsi="inter"/>
          <w:color w:val="000000"/>
          <w:sz w:val="21"/>
        </w:rPr>
        <w:t xml:space="preserve">: 2 года — сильный аргумент для B2B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Наличие на складе</w:t>
      </w:r>
      <w:r>
        <w:rPr>
          <w:rFonts w:eastAsia="inter" w:cs="inter" w:ascii="inter" w:hAnsi="inter"/>
          <w:color w:val="000000"/>
          <w:sz w:val="21"/>
        </w:rPr>
        <w:t xml:space="preserve">: решает проблему сроков поставки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Прозрачное ценообразование</w:t>
      </w:r>
      <w:r>
        <w:rPr>
          <w:rFonts w:eastAsia="inter" w:cs="inter" w:ascii="inter" w:hAnsi="inter"/>
          <w:color w:val="000000"/>
          <w:sz w:val="21"/>
        </w:rPr>
        <w:t xml:space="preserve">: указание цен от $ снижает неопределенность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Многоканальность</w:t>
      </w:r>
      <w:r>
        <w:rPr>
          <w:rFonts w:eastAsia="inter" w:cs="inter" w:ascii="inter" w:hAnsi="inter"/>
          <w:color w:val="000000"/>
          <w:sz w:val="21"/>
        </w:rPr>
        <w:t xml:space="preserve">: охват всех типов запросов от информационных до транзакционных</w:t>
      </w:r>
    </w:p>
    <w:p>
      <w:pPr>
        <w:spacing w:line="360" w:before="315" w:after="105" w:lineRule="auto"/>
        <w:ind w:left="-30"/>
        <w:jc w:val="left"/>
      </w:pPr>
      <w:bookmarkStart w:id="33" w:name="слабые_стороны"/>
      <w:r>
        <w:rPr>
          <w:rFonts w:eastAsia="inter" w:cs="inter" w:ascii="inter" w:hAnsi="inter"/>
          <w:b/>
          <w:color w:val="000000"/>
          <w:sz w:val="24"/>
        </w:rPr>
        <w:t xml:space="preserve">❌ Слабые стороны</w:t>
      </w:r>
      <w:bookmarkEnd w:id="33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Отсутствие отраслевой экспертизы</w:t>
      </w:r>
      <w:r>
        <w:rPr>
          <w:rFonts w:eastAsia="inter" w:cs="inter" w:ascii="inter" w:hAnsi="inter"/>
          <w:color w:val="000000"/>
          <w:sz w:val="21"/>
        </w:rPr>
        <w:t xml:space="preserve">: нет специализации по индустриям (металлургия, кабельная промышленность)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Размытое позиционирование</w:t>
      </w:r>
      <w:r>
        <w:rPr>
          <w:rFonts w:eastAsia="inter" w:cs="inter" w:ascii="inter" w:hAnsi="inter"/>
          <w:color w:val="000000"/>
          <w:sz w:val="21"/>
        </w:rPr>
        <w:t xml:space="preserve">: "все роботы для всех" без четкой ниши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Упор на китайское оборудование</w:t>
      </w:r>
      <w:r>
        <w:rPr>
          <w:rFonts w:eastAsia="inter" w:cs="inter" w:ascii="inter" w:hAnsi="inter"/>
          <w:color w:val="000000"/>
          <w:sz w:val="21"/>
        </w:rPr>
        <w:t xml:space="preserve">: может восприниматься как компромисс по качеству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Нет акцента на инжиниринге</w:t>
      </w:r>
      <w:r>
        <w:rPr>
          <w:rFonts w:eastAsia="inter" w:cs="inter" w:ascii="inter" w:hAnsi="inter"/>
          <w:color w:val="000000"/>
          <w:sz w:val="21"/>
        </w:rPr>
        <w:t xml:space="preserve">: продают "железо", а не решения "под ключ"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Отсутствие кейсов в креативах</w:t>
      </w:r>
      <w:r>
        <w:rPr>
          <w:rFonts w:eastAsia="inter" w:cs="inter" w:ascii="inter" w:hAnsi="inter"/>
          <w:color w:val="000000"/>
          <w:sz w:val="21"/>
        </w:rPr>
        <w:t xml:space="preserve">: только цифра "150 проектов" без деталей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Нет упоминания R&amp;D и собственных разработок</w:t>
      </w:r>
      <w:r>
        <w:rPr>
          <w:rFonts w:eastAsia="inter" w:cs="inter" w:ascii="inter" w:hAnsi="inter"/>
          <w:color w:val="000000"/>
          <w:sz w:val="21"/>
        </w:rPr>
        <w:t xml:space="preserve">: только дилерство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Слабое SEO-покрытие</w:t>
      </w:r>
      <w:r>
        <w:rPr>
          <w:rFonts w:eastAsia="inter" w:cs="inter" w:ascii="inter" w:hAnsi="inter"/>
          <w:color w:val="000000"/>
          <w:sz w:val="21"/>
        </w:rPr>
        <w:t xml:space="preserve">: всего 791 запрос/мес в органике при 392 в рекламе — высокая зависимость от платного трафика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Нет акцента на импортозамещение</w:t>
      </w:r>
      <w:r>
        <w:rPr>
          <w:rFonts w:eastAsia="inter" w:cs="inter" w:ascii="inter" w:hAnsi="inter"/>
          <w:color w:val="000000"/>
          <w:sz w:val="21"/>
        </w:rPr>
        <w:t xml:space="preserve">: упущенная возможность в текущих реалиях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Отсутствие контента под информационные запросы</w:t>
      </w:r>
      <w:r>
        <w:rPr>
          <w:rFonts w:eastAsia="inter" w:cs="inter" w:ascii="inter" w:hAnsi="inter"/>
          <w:color w:val="000000"/>
          <w:sz w:val="21"/>
        </w:rPr>
        <w:t xml:space="preserve">: только 2.3% запросов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Нет специализации по сварке</w:t>
      </w:r>
      <w:r>
        <w:rPr>
          <w:rFonts w:eastAsia="inter" w:cs="inter" w:ascii="inter" w:hAnsi="inter"/>
          <w:color w:val="000000"/>
          <w:sz w:val="21"/>
        </w:rPr>
        <w:t xml:space="preserve">: хотя направление "сварочные роботы" в ТОП-3 по запросам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7_рекомендации_для_запуска_рек_b9db3b"/>
      <w:r>
        <w:rPr>
          <w:rFonts w:eastAsia="inter" w:cs="inter" w:ascii="inter" w:hAnsi="inter"/>
          <w:b/>
          <w:color w:val="000000"/>
          <w:sz w:val="24"/>
        </w:rPr>
        <w:t xml:space="preserve">7. Рекомендации для запуска рекламы «Перманент»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стратегия_дифференциации"/>
      <w:r>
        <w:rPr>
          <w:rFonts w:eastAsia="inter" w:cs="inter" w:ascii="inter" w:hAnsi="inter"/>
          <w:b/>
          <w:color w:val="000000"/>
          <w:sz w:val="24"/>
        </w:rPr>
        <w:t xml:space="preserve">🎯 Стратегия дифференциации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Базовое позиционирование</w:t>
      </w:r>
      <w:r>
        <w:rPr>
          <w:rFonts w:eastAsia="inter" w:cs="inter" w:ascii="inter" w:hAnsi="inter"/>
          <w:color w:val="000000"/>
        </w:rPr>
        <w:t xml:space="preserve">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«Перманент» — инжиниринговый партнер по роботизации сварочного производства. 30 лет экспертизы в промышленном инжиниринге, собственные разработки, комплексные решения «под ключ»</w:t>
      </w:r>
      <w:bookmarkStart w:id="36" w:name="fnref4"/>
      <w:bookmarkEnd w:id="3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37" w:name="структура_кампаний"/>
      <w:r>
        <w:rPr>
          <w:rFonts w:eastAsia="inter" w:cs="inter" w:ascii="inter" w:hAnsi="inter"/>
          <w:b/>
          <w:color w:val="000000"/>
          <w:sz w:val="24"/>
        </w:rPr>
        <w:t xml:space="preserve">Структура кампаний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1: Роботизация сварочного производства (Приоритет 1)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Семантика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Сварочный робот + отрасль (металлургия, трубы большого диаметра)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Роботизированная сварка для производства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Автоматизация сварочных процессов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Сварочный комплекс под ключ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Креатив-формула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Заголовок: "Роботизация сварки для [отрасль]. Инжиниринг под ключ"</w:t>
        <w:br/>
        <w:t xml:space="preserve">Текст: "30 лет в металлургии и машиностроении. Подберем робота + спроектируем линию + запустим производство. Гарантия результата. Собственная R&amp;D база."</w:t>
        <w:br/>
        <w:t xml:space="preserve">Оффер: "Аудит производства + расчет ROI за 3 дня — бесплатно"</w:t>
        <w:br/>
        <w:t xml:space="preserve">CTA: "Заказать аудит производства"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2: Промышленный инжиниринг (Приоритет 1)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Семантика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Модернизация производства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Инжиниринг под ключ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Роботизация производства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Автоматизация производственных процессов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Креатив-формула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Заголовок: "Роботизация производства «под ключ». 100+ проектов модернизации"</w:t>
        <w:br/>
        <w:t xml:space="preserve">Текст: "Комплексный инжиниринг от анализа до запуска. Работаем с НЛМК, заводами РФ/Беларуси/Казахстана. Собственное производство и патенты."</w:t>
        <w:br/>
        <w:t xml:space="preserve">Оффер: "Кейс вашей отрасли + ТЭО внедрения — бесплатно"</w:t>
        <w:br/>
        <w:t xml:space="preserve">CTA: "Получить расчет проекта"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3: Конкурентная (перехват трафика CRP)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Семантика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crp robot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crp роботы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crobotp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Конкурентные бренды (по возможности)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Креатив-формула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Заголовок: "Альтернатива китайским роботам. Инжиниринг + оборудование"</w:t>
        <w:br/>
        <w:t xml:space="preserve">Текст: "Не просто робот, а комплексное решение. Интеграция с вашими системами. Партнерство с РобоПро. 30 лет опыта в промышленности."</w:t>
        <w:br/>
        <w:t xml:space="preserve">Оффер: "Сравнение решений: робот vs робототехнический комплекс"</w:t>
        <w:br/>
        <w:t xml:space="preserve">CTA: "Сравнить варианты"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4: Долгий цикл (контентная)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Семантика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Что такое роботизация производства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Виды промышленных роботов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 роботизации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Как выбрать сварочного робота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Креатив-формула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Заголовок: "Как выбрать робота для сварки: гайд инженера"</w:t>
        <w:br/>
        <w:t xml:space="preserve">Текст: "Разбираем типы роботов, окупаемость, интеграцию. 20 инженеров с 30-летним опытом. Собственная лаборатория."</w:t>
        <w:br/>
        <w:t xml:space="preserve">Оффер: "Скачать чек-лист выбора сварочного робота"</w:t>
        <w:br/>
        <w:t xml:space="preserve">CTA: "Получить гайд"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варианты_отстройки_от_конкурентов"/>
      <w:r>
        <w:rPr>
          <w:rFonts w:eastAsia="inter" w:cs="inter" w:ascii="inter" w:hAnsi="inter"/>
          <w:b/>
          <w:color w:val="000000"/>
          <w:sz w:val="24"/>
        </w:rPr>
        <w:t xml:space="preserve">🔥 Варианты отстройки от конкурентов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«Инжиниринг vs Дилерство»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</w:t>
      </w:r>
      <w:r>
        <w:rPr>
          <w:rFonts w:eastAsia="inter" w:cs="inter" w:ascii="inter" w:hAnsi="inter"/>
          <w:color w:val="000000"/>
          <w:sz w:val="21"/>
        </w:rPr>
        <w:t xml:space="preserve">: продают готовые роботы из каталога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Перманент</w:t>
      </w:r>
      <w:r>
        <w:rPr>
          <w:rFonts w:eastAsia="inter" w:cs="inter" w:ascii="inter" w:hAnsi="inter"/>
          <w:color w:val="000000"/>
          <w:sz w:val="21"/>
        </w:rPr>
        <w:t xml:space="preserve">: проектируем решение под задачу клиента, включая анализ производства</w:t>
      </w:r>
      <w:bookmarkStart w:id="39" w:name="fnref4_1"/>
      <w:bookmarkEnd w:id="3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«30 лет опыта vs молодая компания»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</w:t>
      </w:r>
      <w:r>
        <w:rPr>
          <w:rFonts w:eastAsia="inter" w:cs="inter" w:ascii="inter" w:hAnsi="inter"/>
          <w:color w:val="000000"/>
          <w:sz w:val="21"/>
        </w:rPr>
        <w:t xml:space="preserve">: фокус на новизне и технологиях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Перманент</w:t>
      </w:r>
      <w:r>
        <w:rPr>
          <w:rFonts w:eastAsia="inter" w:cs="inter" w:ascii="inter" w:hAnsi="inter"/>
          <w:color w:val="000000"/>
          <w:sz w:val="21"/>
        </w:rPr>
        <w:t xml:space="preserve">: работаем с 1993 года, знаем специфику российских заводов</w:t>
      </w:r>
      <w:bookmarkStart w:id="40" w:name="fnref4_2"/>
      <w:bookmarkEnd w:id="4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«Комплексность vs отдельный продукт»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</w:t>
      </w:r>
      <w:r>
        <w:rPr>
          <w:rFonts w:eastAsia="inter" w:cs="inter" w:ascii="inter" w:hAnsi="inter"/>
          <w:color w:val="000000"/>
          <w:sz w:val="21"/>
        </w:rPr>
        <w:t xml:space="preserve">: "купите робота"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Перманент</w:t>
      </w:r>
      <w:r>
        <w:rPr>
          <w:rFonts w:eastAsia="inter" w:cs="inter" w:ascii="inter" w:hAnsi="inter"/>
          <w:color w:val="000000"/>
          <w:sz w:val="21"/>
        </w:rPr>
        <w:t xml:space="preserve">: "получите работающую линию от анализа до запуска"</w:t>
      </w:r>
      <w:bookmarkStart w:id="41" w:name="fnref4_3"/>
      <w:bookmarkEnd w:id="4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«Отраслевая специализация vs универсальность»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</w:t>
      </w:r>
      <w:r>
        <w:rPr>
          <w:rFonts w:eastAsia="inter" w:cs="inter" w:ascii="inter" w:hAnsi="inter"/>
          <w:color w:val="000000"/>
          <w:sz w:val="21"/>
        </w:rPr>
        <w:t xml:space="preserve">: роботы для всех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Перманент</w:t>
      </w:r>
      <w:r>
        <w:rPr>
          <w:rFonts w:eastAsia="inter" w:cs="inter" w:ascii="inter" w:hAnsi="inter"/>
          <w:color w:val="000000"/>
          <w:sz w:val="21"/>
        </w:rPr>
        <w:t xml:space="preserve">: эксперты в металлургии, машиностроении, кабельной промышленности</w:t>
      </w:r>
      <w:bookmarkStart w:id="42" w:name="fnref4_4"/>
      <w:bookmarkEnd w:id="4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«Собственные разработки vs дилерство»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</w:t>
      </w:r>
      <w:r>
        <w:rPr>
          <w:rFonts w:eastAsia="inter" w:cs="inter" w:ascii="inter" w:hAnsi="inter"/>
          <w:color w:val="000000"/>
          <w:sz w:val="21"/>
        </w:rPr>
        <w:t xml:space="preserve">: официальный дилер китайских роботов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Перманент</w:t>
      </w:r>
      <w:r>
        <w:rPr>
          <w:rFonts w:eastAsia="inter" w:cs="inter" w:ascii="inter" w:hAnsi="inter"/>
          <w:color w:val="000000"/>
          <w:sz w:val="21"/>
        </w:rPr>
        <w:t xml:space="preserve">: собственные патенты, R&amp;D база, производство в Алтайском крае</w:t>
      </w:r>
      <w:bookmarkStart w:id="43" w:name="fnref4_5"/>
      <w:bookmarkEnd w:id="4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6. «Импортозамещение vs импорт»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</w:t>
      </w:r>
      <w:r>
        <w:rPr>
          <w:rFonts w:eastAsia="inter" w:cs="inter" w:ascii="inter" w:hAnsi="inter"/>
          <w:color w:val="000000"/>
          <w:sz w:val="21"/>
        </w:rPr>
        <w:t xml:space="preserve">: роботы из Китая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Перманент</w:t>
      </w:r>
      <w:r>
        <w:rPr>
          <w:rFonts w:eastAsia="inter" w:cs="inter" w:ascii="inter" w:hAnsi="inter"/>
          <w:color w:val="000000"/>
          <w:sz w:val="21"/>
        </w:rPr>
        <w:t xml:space="preserve">: партнерство с РобоПро (российский партнер), развитие собственных решений</w:t>
      </w:r>
      <w:bookmarkStart w:id="44" w:name="fnref4_6"/>
      <w:bookmarkEnd w:id="4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уникальные_торговые_предложения_д_bf6787"/>
      <w:r>
        <w:rPr>
          <w:rFonts w:eastAsia="inter" w:cs="inter" w:ascii="inter" w:hAnsi="inter"/>
          <w:b/>
          <w:color w:val="000000"/>
          <w:sz w:val="24"/>
        </w:rPr>
        <w:t xml:space="preserve">💡 Уникальные торговые предложения для Перманент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Основное УТП</w:t>
      </w:r>
      <w:r>
        <w:rPr>
          <w:rFonts w:eastAsia="inter" w:cs="inter" w:ascii="inter" w:hAnsi="inter"/>
          <w:color w:val="000000"/>
        </w:rPr>
        <w:t xml:space="preserve">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"Не продаем роботов — внедряем работающие производственные решения. Гарантируем результат, а не только оборудование."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Дополнительные УТП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"Аудит производства + расчет ROI за 3 дня"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Отличие от конкурента: не тест-драйв робота, а анализ всего производства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"100+ проектов модернизации для металлургии и машиностроения"</w:t>
      </w:r>
      <w:bookmarkStart w:id="46" w:name="fnref4_7"/>
      <w:bookmarkEnd w:id="4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Специфичнее, чем "150 проектов" CRP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"Работаем с НЛМК и крупнейшими заводами СНГ"</w:t>
      </w:r>
      <w:bookmarkStart w:id="47" w:name="fnref4_8"/>
      <w:bookmarkEnd w:id="4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Конкретные референсы вместо абстрактных цифр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"Собственная лаборатория и производство. Патенты РФ"</w:t>
      </w:r>
      <w:bookmarkStart w:id="48" w:name="fnref4_9"/>
      <w:bookmarkEnd w:id="4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Технологическая независимость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"От анализа до запуска: полный цикл инжиниринга"</w:t>
      </w:r>
      <w:bookmarkStart w:id="49" w:name="fnref4_10"/>
      <w:bookmarkEnd w:id="4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Комплексность подхода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"Оборот 1,5 млрд руб. 50+ инженеров"</w:t>
      </w:r>
      <w:bookmarkStart w:id="50" w:name="fnref4_11"/>
      <w:bookmarkEnd w:id="5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Масштаб и надежность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"Поддержка Фонда Содействия Инновациям"</w:t>
      </w:r>
      <w:bookmarkStart w:id="51" w:name="fnref4_12"/>
      <w:bookmarkEnd w:id="5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Государственное признание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"Не только робот: разработаем технологию под ваше производство"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Кастомизация против стандартного решения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рекомендуемая_структура_бюджета"/>
      <w:r>
        <w:rPr>
          <w:rFonts w:eastAsia="inter" w:cs="inter" w:ascii="inter" w:hAnsi="inter"/>
          <w:b/>
          <w:color w:val="000000"/>
          <w:sz w:val="24"/>
        </w:rPr>
        <w:t xml:space="preserve">📊 Рекомендуемая структура бюджета</w:t>
      </w:r>
      <w:bookmarkEnd w:id="52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Роботизация сварки</w:t>
      </w:r>
      <w:r>
        <w:rPr>
          <w:rFonts w:eastAsia="inter" w:cs="inter" w:ascii="inter" w:hAnsi="inter"/>
          <w:color w:val="000000"/>
          <w:sz w:val="21"/>
        </w:rPr>
        <w:t xml:space="preserve"> (40% бюджета) — основное конкурентное преимущество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Промышленный инжиниринг</w:t>
      </w:r>
      <w:r>
        <w:rPr>
          <w:rFonts w:eastAsia="inter" w:cs="inter" w:ascii="inter" w:hAnsi="inter"/>
          <w:color w:val="000000"/>
          <w:sz w:val="21"/>
        </w:rPr>
        <w:t xml:space="preserve"> (30%) — широкий охват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Конкурентный перехват</w:t>
      </w:r>
      <w:r>
        <w:rPr>
          <w:rFonts w:eastAsia="inter" w:cs="inter" w:ascii="inter" w:hAnsi="inter"/>
          <w:color w:val="000000"/>
          <w:sz w:val="21"/>
        </w:rPr>
        <w:t xml:space="preserve"> (15%) — отъем трафика у CRP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Контентные кампании</w:t>
      </w:r>
      <w:r>
        <w:rPr>
          <w:rFonts w:eastAsia="inter" w:cs="inter" w:ascii="inter" w:hAnsi="inter"/>
          <w:color w:val="000000"/>
          <w:sz w:val="21"/>
        </w:rPr>
        <w:t xml:space="preserve"> (15%) — прогрев холодной аудитории</w:t>
      </w:r>
    </w:p>
    <w:p>
      <w:pPr>
        <w:spacing w:line="360" w:before="315" w:after="105" w:lineRule="auto"/>
        <w:ind w:left="-30"/>
        <w:jc w:val="left"/>
      </w:pPr>
      <w:bookmarkStart w:id="53" w:name="метрики_успеха"/>
      <w:r>
        <w:rPr>
          <w:rFonts w:eastAsia="inter" w:cs="inter" w:ascii="inter" w:hAnsi="inter"/>
          <w:b/>
          <w:color w:val="000000"/>
          <w:sz w:val="24"/>
        </w:rPr>
        <w:t xml:space="preserve">🎯 Метрики успеха</w:t>
      </w:r>
      <w:bookmarkEnd w:id="53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Целевое действие</w:t>
      </w:r>
      <w:r>
        <w:rPr>
          <w:rFonts w:eastAsia="inter" w:cs="inter" w:ascii="inter" w:hAnsi="inter"/>
          <w:color w:val="000000"/>
          <w:sz w:val="21"/>
        </w:rPr>
        <w:t xml:space="preserve">: не "купить робота", а "заказать аудит производства" / "получить ТЭО"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Средний чек</w:t>
      </w:r>
      <w:r>
        <w:rPr>
          <w:rFonts w:eastAsia="inter" w:cs="inter" w:ascii="inter" w:hAnsi="inter"/>
          <w:color w:val="000000"/>
          <w:sz w:val="21"/>
        </w:rPr>
        <w:t xml:space="preserve">: от 3-5 млн руб за комплексный проект (vs 1-2 млн за робота у CRP)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Цикл сделки</w:t>
      </w:r>
      <w:r>
        <w:rPr>
          <w:rFonts w:eastAsia="inter" w:cs="inter" w:ascii="inter" w:hAnsi="inter"/>
          <w:color w:val="000000"/>
          <w:sz w:val="21"/>
        </w:rPr>
        <w:t xml:space="preserve">: 3-6 месяцев (требуется nurturing через контент)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CPL цель</w:t>
      </w:r>
      <w:r>
        <w:rPr>
          <w:rFonts w:eastAsia="inter" w:cs="inter" w:ascii="inter" w:hAnsi="inter"/>
          <w:color w:val="000000"/>
          <w:sz w:val="21"/>
        </w:rPr>
        <w:t xml:space="preserve">: 5000-15000 руб за квалифицированный лид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Ключевой инсайт</w:t>
      </w:r>
      <w:r>
        <w:rPr>
          <w:rFonts w:eastAsia="inter" w:cs="inter" w:ascii="inter" w:hAnsi="inter"/>
          <w:color w:val="000000"/>
        </w:rPr>
        <w:t xml:space="preserve">: CRP продает оборудование, Перманент должен продавать результат. Ваше конкурентное преимущество — не в цене робота, а в способности решить производственную задачу комплексно с гарантией результата.</w:t>
      </w:r>
      <w:bookmarkStart w:id="54" w:name="fnref4_13"/>
      <w:bookmarkEnd w:id="54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5" w:name="fn1"/>
    <w:bookmarkEnd w:id="55"/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SYa_po_domenu_crp-robot.ru_region-msk_se-yandex.PPR.msk.28e0ba1e.CSV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2"/>
    <w:bookmarkEnd w:id="56"/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Zaprosy_domena_crp-robot.ru_v_Yandex.Direkt_-_ID17701479.csv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3"/>
    <w:bookmarkEnd w:id="57"/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Unikalnye_obyavleniya_crp-robot.ru_v_Yandex.Direkt.csv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4"/>
    <w:bookmarkEnd w:id="58"/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0.-Kratkoe-reziume.docx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5e3b5199730a17d29b9f6616a007147fd10358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2026-02-03T20:02:52.487Z</dcterms:created>
  <dcterms:modified xsi:type="dcterms:W3CDTF">2026-02-03T20:02:52.487Z</dcterms:modified>
</cp:coreProperties>
</file>