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Input area: URL paste box and optional text comment field.</w:t>
      </w:r>
    </w:p>
    <w:p>
      <w:pPr>
        <w:pStyle w:val="ListBullet3"/>
      </w:pPr>
      <w:r>
        <w:t>Feed of Post Cards: Each card shows the song metadata (Cover Art, Title, Artist), the author's comment, a "Save to Listen Later" bookmark icon, and an average star rating.</w:t>
      </w:r>
    </w:p>
    <w:p>
      <w:pPr>
        <w:pStyle w:val="ListBullet3"/>
      </w:pPr>
      <w:r>
        <w:t>Context menu on own posts to "Delete Post".</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