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Tables</w:t>
      </w:r>
    </w:p>
    <w:p>
      <w:pPr>
        <w:pStyle w:val="Heading3"/>
      </w:pPr>
      <w:r>
        <w:t>Database Table Definitions</w:t>
      </w:r>
    </w:p>
    <w:p>
      <w:r>
        <w:t>Below is the detailed breakdown of each table, including column types and constraints.</w:t>
      </w:r>
    </w:p>
    <w:p>
      <w:pPr>
        <w:pStyle w:val="Heading3"/>
      </w:pPr>
      <w:r>
        <w:t>1. users Table</w:t>
      </w:r>
    </w:p>
    <w:p>
      <w:r>
        <w:t>Stores the core authentication and profile data.</w:t>
      </w:r>
    </w:p>
    <w:p>
      <w:pPr>
        <w:pStyle w:val="ListBullet"/>
      </w:pPr>
      <w:r>
        <w:rPr>
          <w:b/>
        </w:rPr>
        <w:t>id</w:t>
      </w:r>
      <w:r>
        <w:t xml:space="preserve"> (UUID, Primary Key): Unique identifier for the user.</w:t>
      </w:r>
    </w:p>
    <w:p>
      <w:pPr>
        <w:pStyle w:val="ListBullet"/>
      </w:pPr>
      <w:r>
        <w:rPr>
          <w:b/>
        </w:rPr>
        <w:t>google_sub</w:t>
      </w:r>
      <w:r>
        <w:t xml:space="preserve"> (VARCHAR, Unique, Not Null): The </w:t>
      </w:r>
      <w:r>
        <w:rPr>
          <w:rFonts w:ascii="Consolas" w:hAnsi="Consolas"/>
          <w:color w:val="A03030"/>
          <w:sz w:val="19"/>
        </w:rPr>
        <w:t>sub</w:t>
      </w:r>
      <w:r>
        <w:t xml:space="preserve"> claim from the Google identity token. </w:t>
      </w:r>
      <w:r>
        <w:rPr>
          <w:b/>
        </w:rPr>
        <w:t>This is the account key.</w:t>
      </w:r>
      <w:r>
        <w:t xml:space="preserve"> It is stable for the lifetime of the Google account and is opaque — it identifies the account to Google, not a person to us.</w:t>
      </w:r>
    </w:p>
    <w:p>
      <w:pPr>
        <w:pStyle w:val="ListBullet"/>
      </w:pPr>
      <w:r>
        <w:rPr>
          <w:b/>
        </w:rPr>
        <w:t>display_name</w:t>
      </w:r>
      <w:r>
        <w:t xml:space="preserve"> (VARCHAR(50), Nullable until onboarding): The one user-chosen name, shown everywhere and used for search. Free text in any language (Hebrew, emoji, spaces), editable later, and unique through display_name_key. There is deliberately no separate username: profile URLs use id, so no URL-safe handle is needed.</w:t>
      </w:r>
    </w:p>
    <w:p>
      <w:pPr>
        <w:pStyle w:val="ListBullet"/>
      </w:pPr>
      <w:r>
        <w:rPr>
          <w:b/>
        </w:rPr>
        <w:t>display_name_key</w:t>
      </w:r>
      <w:r>
        <w:t xml:space="preserve"> (VARCHAR(50), Unique, Nullable): Hidden, server-derived normalised form of display_name (whitespace collapsed, lower-cased). It carries the uniqueness, so "Ofri" and "ofri " collide while each is still shown as typed. Never sent to a client.</w:t>
      </w:r>
    </w:p>
    <w:p>
      <w:pPr>
        <w:pStyle w:val="ListBullet"/>
      </w:pPr>
      <w:r>
        <w:rPr>
          <w:b/>
        </w:rPr>
        <w:t>profile_picture_url</w:t>
      </w:r>
      <w:r>
        <w:t xml:space="preserve"> (VARCHAR, Nullable): The </w:t>
      </w:r>
      <w:r>
        <w:rPr>
          <w:rFonts w:ascii="Consolas" w:hAnsi="Consolas"/>
          <w:color w:val="A03030"/>
          <w:sz w:val="19"/>
        </w:rPr>
        <w:t>picture</w:t>
      </w:r>
      <w:r>
        <w:t xml:space="preserve"> URL supplied by Google. Held before onboarding only so it can be offered as a choice; kept afterwards only if the user chose it (use_google_picture), otherwise set to null and never stored again. When null the UI shows the generated avatar.</w:t>
      </w:r>
    </w:p>
    <w:p>
      <w:pPr>
        <w:pStyle w:val="ListBullet"/>
      </w:pPr>
      <w:r>
        <w:rPr>
          <w:b/>
        </w:rPr>
        <w:t>use_google_picture</w:t>
      </w:r>
      <w:r>
        <w:t xml:space="preserve"> (BOOLEAN, Not Null, Default false): The user chose their Google photo as their avatar during onboarding. False means the generated avatar.</w:t>
      </w:r>
    </w:p>
    <w:p>
      <w:pPr>
        <w:pStyle w:val="ListBullet"/>
      </w:pPr>
      <w:r>
        <w:rPr>
          <w:b/>
        </w:rPr>
        <w:t>preferred_service</w:t>
      </w:r>
      <w:r>
        <w:t xml:space="preserve"> (ENUM, Nullable until onboarding): 'SPOTIFY', 'APPLE_MUSIC', 'YOUTUBE', 'TIDAL', 'DEEZER'. Deliberately no default, so "has not chosen" stays distinguishable from "chose Spotify".</w:t>
      </w:r>
    </w:p>
    <w:p>
      <w:pPr>
        <w:pStyle w:val="ListBullet"/>
      </w:pPr>
      <w:r>
        <w:rPr>
          <w:b/>
        </w:rPr>
        <w:t>role</w:t>
      </w:r>
      <w:r>
        <w:t xml:space="preserve"> (ENUM, Not Null, Default 'USER'): 'USER' or 'ADMIN'. Gates the administrative area (UC-19). Not editable through any API — it is set directly in the database.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rPr>
          <w:b/>
        </w:rPr>
        <w:t>updated_at</w:t>
      </w:r>
      <w:r>
        <w:t xml:space="preserve"> (TIMESTAMP, Not Null): Set on every write. Added in Phase 1; the admin area will use it.</w:t>
      </w:r>
    </w:p>
    <w:p>
      <w:pPr>
        <w:pStyle w:val="IntenseQuote"/>
      </w:pPr>
      <w:r>
        <w:rPr>
          <w:b/>
        </w:rPr>
        <w:t>🔴 There is deliberately no `email` column and no `password_hash` column.</w:t>
      </w:r>
      <w:r>
        <w:t xml:space="preserve"> Google Sign-In is the only authentication method, so no password exists to hash. Google's name claim (the person's real name) is discarded the same way as email; the only name stored is the display_name the user chooses. The </w:t>
      </w:r>
      <w:r>
        <w:rPr>
          <w:rFonts w:ascii="Consolas" w:hAnsi="Consolas"/>
          <w:color w:val="A03030"/>
          <w:sz w:val="19"/>
        </w:rPr>
        <w:t>email</w:t>
      </w:r>
      <w:r>
        <w:t xml:space="preserve"> claim returned in the Google identity token is </w:t>
      </w:r>
      <w:r>
        <w:rPr>
          <w:b/>
        </w:rPr>
        <w:t>read for verification and then discarded</w:t>
      </w:r>
      <w:r>
        <w:t xml:space="preserve"> — it is never written to the database, never logged, and never exposed through any endpoint including the admin area (UC-19). This is a data-minimisation decision: the operator should not hold user email addresses. The consequences are accepted knowingly: - The application can never send email to a user. - A user who loses access to their Google account cannot be recovered, and support cannot identify them. - Account linking across providers is moot, because there is only one provider. Do not add an email column back without an explicit new decision recorded here and in </w:t>
      </w:r>
      <w:r>
        <w:rPr>
          <w:rFonts w:ascii="Consolas" w:hAnsi="Consolas"/>
          <w:color w:val="A03030"/>
          <w:sz w:val="19"/>
        </w:rPr>
        <w:t>docs/auth.md</w:t>
      </w:r>
      <w:r>
        <w:t>.</w:t>
      </w:r>
    </w:p>
    <w:p>
      <w:pPr>
        <w:pStyle w:val="Heading3"/>
      </w:pPr>
      <w:r>
        <w:t>2. communities Table</w:t>
      </w:r>
    </w:p>
    <w:p>
      <w:r>
        <w:t>Stores the group details.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name</w:t>
      </w:r>
      <w:r>
        <w:t xml:space="preserve"> (VARCHAR, Not Null): Name of the group.</w:t>
      </w:r>
    </w:p>
    <w:p>
      <w:pPr>
        <w:pStyle w:val="ListBullet"/>
      </w:pPr>
      <w:r>
        <w:rPr>
          <w:b/>
        </w:rPr>
        <w:t>description</w:t>
      </w:r>
      <w:r>
        <w:t xml:space="preserve"> (TEXT, Nullable): Group bio or rules.</w:t>
      </w:r>
    </w:p>
    <w:p>
      <w:pPr>
        <w:pStyle w:val="ListBullet"/>
      </w:pPr>
      <w:r>
        <w:rPr>
          <w:b/>
        </w:rPr>
        <w:t>invite_token</w:t>
      </w:r>
      <w:r>
        <w:t xml:space="preserve"> (VARCHAR(64), Unique, Nullable): the community's one invite link (UC-15). 128 random bits, base64url. Created the first time an Admin asks for the link; replaced when an Admin resets it, which kills the old link at once. No expiry. A secret: returned only to Admins, never logged, never in any other response.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rPr>
          <w:b/>
        </w:rPr>
        <w:t>updated_at</w:t>
      </w:r>
      <w:r>
        <w:t xml:space="preserve"> (TIMESTAMP, updated automatically on every change).</w:t>
      </w:r>
    </w:p>
    <w:p>
      <w:r>
        <w:t xml:space="preserve">No cover image column: covers are always generated from the name and id (CLAUDE.md §8). Names are not unique — communities are found by invite, never by name.</w:t>
      </w:r>
    </w:p>
    <w:p>
      <w:pPr>
        <w:pStyle w:val="Heading3"/>
      </w:pPr>
      <w:r>
        <w:t>3. community_members Table (Junction Table)</w:t>
      </w:r>
    </w:p>
    <w:p>
      <w:r>
        <w:t>Resolves the many-to-many relationship between users and communities.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community_id</w:t>
      </w:r>
      <w:r>
        <w:t xml:space="preserve"> (UUID, Foreign Key referencing communities(id)).</w:t>
      </w:r>
    </w:p>
    <w:p>
      <w:pPr>
        <w:pStyle w:val="ListBullet"/>
      </w:pPr>
      <w:r>
        <w:rPr>
          <w:b/>
        </w:rPr>
        <w:t>role</w:t>
      </w:r>
      <w:r>
        <w:t xml:space="preserve"> (ENUM CommunityRole, Not Null, Default 'MEMBER'): 'ADMIN' or 'MEMBER'. Dictates permissions like kicking users (UC-14). The creator of a community is its first ADMIN, written in the same transaction as the community.</w:t>
      </w:r>
    </w:p>
    <w:p>
      <w:pPr>
        <w:pStyle w:val="ListBullet"/>
      </w:pPr>
      <w:r>
        <w:rPr>
          <w:b/>
        </w:rPr>
        <w:t>joined_at</w:t>
      </w:r>
      <w:r>
        <w:t xml:space="preserve"> (TIMESTAMP, Default Current Time).</w:t>
      </w:r>
    </w:p>
    <w:p>
      <w:pPr>
        <w:pStyle w:val="ListBullet"/>
      </w:pPr>
      <w:r>
        <w:rPr>
          <w:b/>
        </w:rPr>
        <w:t>updated_at</w:t>
      </w:r>
      <w:r>
        <w:t xml:space="preserve"> (TIMESTAMP, updated automatically on every change).</w:t>
      </w:r>
    </w:p>
    <w:p>
      <w:pPr>
        <w:pStyle w:val="ListBullet"/>
      </w:pPr>
      <w:r>
        <w:t xml:space="preserve">(Composite Primary Key: user_id, community_id to prevent duplicate memberships. An index on community_id serves member counts. Both foreign keys cascade on delete, so removing a user or a community removes its memberships.)</w:t>
      </w:r>
    </w:p>
    <w:p>
      <w:pPr>
        <w:pStyle w:val="Heading3"/>
      </w:pPr>
      <w:r>
        <w:t>4. friends Table</w:t>
      </w:r>
    </w:p>
    <w:p>
      <w:r>
        <w:t>Manages the bidirectional social graph and pending requests (UC-6, UC-7, UC-8).</w:t>
      </w:r>
    </w:p>
    <w:p>
      <w:pPr>
        <w:pStyle w:val="ListBullet"/>
      </w:pPr>
      <w:r>
        <w:rPr>
          <w:b/>
        </w:rPr>
        <w:t>requester_id</w:t>
      </w:r>
      <w:r>
        <w:t xml:space="preserve"> (UUID, Foreign Key referencing users(id)): The person who sent the invite.</w:t>
      </w:r>
    </w:p>
    <w:p>
      <w:pPr>
        <w:pStyle w:val="ListBullet"/>
      </w:pPr>
      <w:r>
        <w:rPr>
          <w:b/>
        </w:rPr>
        <w:t>addressee_id</w:t>
      </w:r>
      <w:r>
        <w:t xml:space="preserve"> (UUID, Foreign Key referencing users(id)): The person receiving the invite.</w:t>
      </w:r>
    </w:p>
    <w:p>
      <w:pPr>
        <w:pStyle w:val="ListBullet"/>
      </w:pPr>
      <w:r>
        <w:rPr>
          <w:b/>
        </w:rPr>
        <w:t>status</w:t>
      </w:r>
      <w:r>
        <w:t xml:space="preserve"> (ENUM, Not Null): 'PENDING', 'ACCEPTED'.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(Composite Primary Key: requester_id, addressee_id. You will need application logic or a database check constraint to ensure that if User A requests User B, User B cannot simultaneously request User A to prevent redundant rows).</w:t>
      </w:r>
    </w:p>
    <w:p>
      <w:pPr>
        <w:pStyle w:val="Heading3"/>
      </w:pPr>
      <w:r>
        <w:t>5. posts Table</w:t>
      </w:r>
    </w:p>
    <w:p>
      <w:r>
        <w:t>The core entity for music recommendations (UC-11).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author_id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community_id</w:t>
      </w:r>
      <w:r>
        <w:t xml:space="preserve"> (UUID, Foreign Key referencing communities(id)).</w:t>
      </w:r>
    </w:p>
    <w:p>
      <w:pPr>
        <w:pStyle w:val="ListBullet"/>
      </w:pPr>
      <w:r>
        <w:rPr>
          <w:b/>
        </w:rPr>
        <w:t>original_url</w:t>
      </w:r>
      <w:r>
        <w:t xml:space="preserve"> (VARCHAR, Not Null): The raw link the user pasted.</w:t>
      </w:r>
    </w:p>
    <w:p>
      <w:pPr>
        <w:pStyle w:val="ListBullet"/>
      </w:pPr>
      <w:r>
        <w:rPr>
          <w:b/>
        </w:rPr>
        <w:t>song_title</w:t>
      </w:r>
      <w:r>
        <w:t xml:space="preserve"> (VARCHAR, Nullable): Fetched via your Playwright scraper.</w:t>
      </w:r>
    </w:p>
    <w:p>
      <w:pPr>
        <w:pStyle w:val="ListBullet"/>
      </w:pPr>
      <w:r>
        <w:rPr>
          <w:b/>
        </w:rPr>
        <w:t>song_artist</w:t>
      </w:r>
      <w:r>
        <w:t xml:space="preserve"> (VARCHAR, Nullable).</w:t>
      </w:r>
    </w:p>
    <w:p>
      <w:pPr>
        <w:pStyle w:val="ListBullet"/>
      </w:pPr>
      <w:r>
        <w:rPr>
          <w:b/>
        </w:rPr>
        <w:t>song_cover_art_url</w:t>
      </w:r>
      <w:r>
        <w:t xml:space="preserve"> (VARCHAR, Nullable).</w:t>
      </w:r>
    </w:p>
    <w:p>
      <w:pPr>
        <w:pStyle w:val="ListBullet"/>
      </w:pPr>
      <w:r>
        <w:rPr>
          <w:b/>
        </w:rPr>
        <w:t>universal_link_spotify</w:t>
      </w:r>
      <w:r>
        <w:t xml:space="preserve"> (VARCHAR, Nullable): Output from the scraper.</w:t>
      </w:r>
    </w:p>
    <w:p>
      <w:pPr>
        <w:pStyle w:val="ListBullet"/>
      </w:pPr>
      <w:r>
        <w:rPr>
          <w:b/>
        </w:rPr>
        <w:t>universal_link_apple</w:t>
      </w:r>
      <w:r>
        <w:t xml:space="preserve"> (VARCHAR, Nullable).</w:t>
      </w:r>
    </w:p>
    <w:p>
      <w:pPr>
        <w:pStyle w:val="ListBullet"/>
      </w:pPr>
      <w:r>
        <w:rPr>
          <w:b/>
        </w:rPr>
        <w:t>universal_link_youtube</w:t>
      </w:r>
      <w:r>
        <w:t xml:space="preserve"> (VARCHAR, Nullable).</w:t>
      </w:r>
    </w:p>
    <w:p>
      <w:pPr>
        <w:pStyle w:val="ListBullet"/>
      </w:pPr>
      <w:r>
        <w:rPr>
          <w:b/>
        </w:rPr>
        <w:t>text_comment</w:t>
      </w:r>
      <w:r>
        <w:t xml:space="preserve"> (TEXT, Nullable): The author's initial thoughts on the song.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Heading3"/>
      </w:pPr>
      <w:r>
        <w:t>6. ratings Table</w:t>
      </w:r>
    </w:p>
    <w:p>
      <w:r>
        <w:t>Stores the feedback on specific posts (UC-13, UC-16).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post_id</w:t>
      </w:r>
      <w:r>
        <w:t xml:space="preserve"> (UUID, Foreign Key referencing posts(id)).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users(id)): The person leaving the review.</w:t>
      </w:r>
    </w:p>
    <w:p>
      <w:pPr>
        <w:pStyle w:val="ListBullet"/>
      </w:pPr>
      <w:r>
        <w:rPr>
          <w:b/>
        </w:rPr>
        <w:t>score</w:t>
      </w:r>
      <w:r>
        <w:t xml:space="preserve"> (SMALLINT, Not Null): A number between 1 and 10.</w:t>
      </w:r>
    </w:p>
    <w:p>
      <w:pPr>
        <w:pStyle w:val="ListBullet"/>
      </w:pPr>
      <w:r>
        <w:rPr>
          <w:b/>
        </w:rPr>
        <w:t>comment</w:t>
      </w:r>
      <w:r>
        <w:t xml:space="preserve"> (TEXT, Nullable): Optional text feedback.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(Unique Constraint on post_id and user_id to ensure a user can only rate a specific post once).</w:t>
      </w:r>
    </w:p>
    <w:p>
      <w:pPr>
        <w:pStyle w:val="Heading3"/>
      </w:pPr>
      <w:r>
        <w:t>7. bookmarks Table</w:t>
      </w:r>
    </w:p>
    <w:p>
      <w:r>
        <w:t>Powers the "Listen Later" queue (UC-12).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post_id</w:t>
      </w:r>
      <w:r>
        <w:t xml:space="preserve"> (UUID, Foreign Key referencing posts(id)).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(Composite Primary Key: user_id, post_id).</w:t>
      </w:r>
    </w:p>
    <w:p>
      <w:pPr>
        <w:pStyle w:val="IntenseQuote"/>
      </w:pPr>
      <w:r>
        <w:rPr>
          <w:b/>
        </w:rPr>
        <w:t>Table 8 (`password_resets`) has been removed.</w:t>
      </w:r>
      <w:r>
        <w:t xml:space="preserve"> It existed to hold recovery tokens emailed to users. With no passwords and no email addresses there is nothing to recover and nowhere to send a link, so the table, the endpoints, and the screens that used it are all withdrawn (UC-17). </w:t>
      </w:r>
      <w:r>
        <w:rPr>
          <w:b/>
        </w:rPr>
        <w:t>The schema is seven tables:</w:t>
      </w:r>
      <w:r>
        <w:t xml:space="preserve"> </w:t>
      </w:r>
      <w:r>
        <w:rPr>
          <w:rFonts w:ascii="Consolas" w:hAnsi="Consolas"/>
          <w:color w:val="A03030"/>
          <w:sz w:val="19"/>
        </w:rPr>
        <w:t>users</w:t>
      </w:r>
      <w:r>
        <w:t xml:space="preserve">, </w:t>
      </w:r>
      <w:r>
        <w:rPr>
          <w:rFonts w:ascii="Consolas" w:hAnsi="Consolas"/>
          <w:color w:val="A03030"/>
          <w:sz w:val="19"/>
        </w:rPr>
        <w:t>communities</w:t>
      </w:r>
      <w:r>
        <w:t xml:space="preserve">, </w:t>
      </w:r>
      <w:r>
        <w:rPr>
          <w:rFonts w:ascii="Consolas" w:hAnsi="Consolas"/>
          <w:color w:val="A03030"/>
          <w:sz w:val="19"/>
        </w:rPr>
        <w:t>community_members</w:t>
      </w:r>
      <w:r>
        <w:t xml:space="preserve">, </w:t>
      </w:r>
      <w:r>
        <w:rPr>
          <w:rFonts w:ascii="Consolas" w:hAnsi="Consolas"/>
          <w:color w:val="A03030"/>
          <w:sz w:val="19"/>
        </w:rPr>
        <w:t>friends</w:t>
      </w:r>
      <w:r>
        <w:t xml:space="preserve">, </w:t>
      </w:r>
      <w:r>
        <w:rPr>
          <w:rFonts w:ascii="Consolas" w:hAnsi="Consolas"/>
          <w:color w:val="A03030"/>
          <w:sz w:val="19"/>
        </w:rPr>
        <w:t>posts</w:t>
      </w:r>
      <w:r>
        <w:t xml:space="preserve">, </w:t>
      </w:r>
      <w:r>
        <w:rPr>
          <w:rFonts w:ascii="Consolas" w:hAnsi="Consolas"/>
          <w:color w:val="A03030"/>
          <w:sz w:val="19"/>
        </w:rPr>
        <w:t>ratings</w:t>
      </w:r>
      <w:r>
        <w:t xml:space="preserve">, </w:t>
      </w:r>
      <w:r>
        <w:rPr>
          <w:rFonts w:ascii="Consolas" w:hAnsi="Consolas"/>
          <w:color w:val="A03030"/>
          <w:sz w:val="19"/>
        </w:rPr>
        <w:t>bookmarks</w:t>
      </w:r>
      <w:r>
        <w:t xml:space="preserve">. The administrative area (UC-19) will need a settings table for presentation configuration. It is </w:t>
      </w:r>
      <w:r>
        <w:rPr>
          <w:b/>
        </w:rPr>
        <w:t>not defined here</w:t>
      </w:r>
      <w:r>
        <w:t xml:space="preserve"> — its shape is decided in that feature's specification session and written to </w:t>
      </w:r>
      <w:r>
        <w:rPr>
          <w:rFonts w:ascii="Consolas" w:hAnsi="Consolas"/>
          <w:color w:val="A03030"/>
          <w:sz w:val="19"/>
        </w:rPr>
        <w:t>docs/features/admin-panel.md</w:t>
      </w:r>
      <w:r>
        <w:t xml:space="preserve"> before any migration is written.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