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Held before onboarding only so it can be offered as a choice; kept afterwards only if the user chose it (use_google_picture), otherwise set to null and never stored again. When null the UI shows the generated avatar.</w:t>
      </w:r>
    </w:p>
    <w:p>
      <w:pPr>
        <w:pStyle w:val="ListBullet"/>
      </w:pPr>
      <w:r>
        <w:rPr>
          <w:b/>
        </w:rPr>
        <w:t>use_google_picture</w:t>
      </w:r>
      <w:r>
        <w:t xml:space="preserve"> (BOOLEAN, Not Null, Default false): The user chose their Google photo as their avatar during onboarding. False means the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r>
        <w:t xml:space="preserve">No cover image column: covers are always generated from the name and id (CLAUDE.md §8). Invite storage is added by the invites feature, which decides whether it is a column or its own table (UC-15 mentions expiry). Names are not unique — communities are found by invite, never by name.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>role</w:t>
      </w:r>
      <w:r>
        <w:t xml:space="preserve"> (ENUM CommunityRole, Not Null, Default 'MEMBER'): 'ADMIN' or 'MEMBER'. Dictates permissions like kicking users (UC-14). The creator of a community is its first ADMIN, written in the same transaction as the community.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pPr>
        <w:pStyle w:val="ListBullet"/>
      </w:pPr>
      <w:r>
        <w:t xml:space="preserve">(Composite Primary Key: user_id, community_id to prevent duplicate memberships. An index on community_id serves member counts. Both foreign keys cascade on delete, so removing a user or a community removes its memberships.)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You will need application logic or a database check constraint to ensure that if User A requests User B, User B cannot simultaneously request User A to prevent redundant rows).</w:t>
      </w:r>
    </w:p>
    <w:p>
      <w:pPr>
        <w:pStyle w:val="Heading3"/>
      </w:pPr>
      <w:r>
        <w:t>5. posts Table</w:t>
      </w:r>
    </w:p>
    <w:p>
      <w:r>
        <w:t>The core entity for music recommendations (UC-11).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>original_url</w:t>
      </w:r>
      <w:r>
        <w:t xml:space="preserve"> (VARCHAR, Not Null): The raw link the user pasted.</w:t>
      </w:r>
    </w:p>
    <w:p>
      <w:pPr>
        <w:pStyle w:val="ListBullet"/>
      </w:pPr>
      <w:r>
        <w:rPr>
          <w:b/>
        </w:rPr>
        <w:t>song_title</w:t>
      </w:r>
      <w:r>
        <w:t xml:space="preserve"> (VARCHAR, Nullable): Fetched via your Playwright scraper.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universal_link_spotify</w:t>
      </w:r>
      <w:r>
        <w:t xml:space="preserve"> (VARCHAR, Nullable): Output from the scraper.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universal_link_youtube</w:t>
      </w:r>
      <w:r>
        <w:t xml:space="preserve"> (VARCHAR, Nullable).</w:t>
      </w:r>
    </w:p>
    <w:p>
      <w:pPr>
        <w:pStyle w:val="ListBullet"/>
      </w:pPr>
      <w:r>
        <w:rPr>
          <w:b/>
        </w:rPr>
        <w:t>text_comment</w:t>
      </w:r>
      <w:r>
        <w:t xml:space="preserve"> (TEXT, Nullable): The author's initial thoughts on the song.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Heading3"/>
      </w:pPr>
      <w:r>
        <w:t>6. ratings Table</w:t>
      </w:r>
    </w:p>
    <w:p>
      <w:r>
        <w:t>Stores the feedback on specific posts (UC-13, UC-16).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 number between 1 and 10.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once).</w:t>
      </w:r>
    </w:p>
    <w:p>
      <w:pPr>
        <w:pStyle w:val="Heading3"/>
      </w:pPr>
      <w:r>
        <w:t>7. bookmarks Table</w:t>
      </w:r>
    </w:p>
    <w:p>
      <w:r>
        <w:t>Powers the "Listen Later" queue (UC-12).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post_id).</w:t>
      </w:r>
    </w:p>
    <w:p>
      <w:pPr>
        <w:pStyle w:val="IntenseQuote"/>
      </w:pPr>
      <w:r>
        <w:rPr>
          <w:b/>
        </w:rPr>
        <w:t>Table 8 (`password_resets`) has been removed.</w:t>
      </w:r>
      <w:r>
        <w:t xml:space="preserve"> It existed to hold recovery tokens emailed to users. With no passwords and no email addresses there is nothing to recover and nowhere to send a link, so the table, the endpoints, and the screens that used it are all withdrawn (UC-17). </w:t>
      </w:r>
      <w:r>
        <w:rPr>
          <w:b/>
        </w:rPr>
        <w:t>The schema is seven tables:</w:t>
      </w:r>
      <w:r>
        <w:t xml:space="preserve"> </w:t>
      </w:r>
      <w:r>
        <w:rPr>
          <w:rFonts w:ascii="Consolas" w:hAnsi="Consolas"/>
          <w:color w:val="A03030"/>
          <w:sz w:val="19"/>
        </w:rPr>
        <w:t>users</w:t>
      </w:r>
      <w:r>
        <w:t xml:space="preserve">, </w:t>
      </w:r>
      <w:r>
        <w:rPr>
          <w:rFonts w:ascii="Consolas" w:hAnsi="Consolas"/>
          <w:color w:val="A03030"/>
          <w:sz w:val="19"/>
        </w:rPr>
        <w:t>communities</w:t>
      </w:r>
      <w:r>
        <w:t xml:space="preserve">, </w:t>
      </w:r>
      <w:r>
        <w:rPr>
          <w:rFonts w:ascii="Consolas" w:hAnsi="Consolas"/>
          <w:color w:val="A03030"/>
          <w:sz w:val="19"/>
        </w:rPr>
        <w:t>community_members</w:t>
      </w:r>
      <w:r>
        <w:t xml:space="preserve">, </w:t>
      </w:r>
      <w:r>
        <w:rPr>
          <w:rFonts w:ascii="Consolas" w:hAnsi="Consolas"/>
          <w:color w:val="A03030"/>
          <w:sz w:val="19"/>
        </w:rPr>
        <w:t>friends</w:t>
      </w:r>
      <w:r>
        <w:t xml:space="preserve">, </w:t>
      </w:r>
      <w:r>
        <w:rPr>
          <w:rFonts w:ascii="Consolas" w:hAnsi="Consolas"/>
          <w:color w:val="A03030"/>
          <w:sz w:val="19"/>
        </w:rPr>
        <w:t>posts</w:t>
      </w:r>
      <w:r>
        <w:t xml:space="preserve">, </w:t>
      </w:r>
      <w:r>
        <w:rPr>
          <w:rFonts w:ascii="Consolas" w:hAnsi="Consolas"/>
          <w:color w:val="A03030"/>
          <w:sz w:val="19"/>
        </w:rPr>
        <w:t>ratings</w:t>
      </w:r>
      <w:r>
        <w:t xml:space="preserve">, </w:t>
      </w:r>
      <w:r>
        <w:rPr>
          <w:rFonts w:ascii="Consolas" w:hAnsi="Consolas"/>
          <w:color w:val="A03030"/>
          <w:sz w:val="19"/>
        </w:rPr>
        <w:t>bookmarks</w:t>
      </w:r>
      <w:r>
        <w:t xml:space="preserve">. The administrative area (UC-19) will need a settings table for presentation configuration. It is </w:t>
      </w:r>
      <w:r>
        <w:rPr>
          <w:b/>
        </w:rPr>
        <w:t>not defined here</w:t>
      </w:r>
      <w:r>
        <w:t xml:space="preserve"> — its shape is decided in that feature's specification session and written to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before any migration is written.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