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AE1DC6" w:rsidP="00D7082E">
      <w:pPr>
        <w:pStyle w:val="Paper-Title"/>
        <w:spacing w:after="60"/>
      </w:pPr>
      <w:r>
        <w:t xml:space="preserve">Adaptive </w:t>
      </w:r>
      <w:r w:rsidR="00D7082E">
        <w:t>Real-Time</w:t>
      </w:r>
      <w:r>
        <w:t xml:space="preserve"> Strategic Agent in StarCraft</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AE1DC6">
      <w:pPr>
        <w:pStyle w:val="Author"/>
        <w:spacing w:after="0"/>
        <w:rPr>
          <w:spacing w:val="-2"/>
        </w:rPr>
      </w:pPr>
      <w:proofErr w:type="spellStart"/>
      <w:r>
        <w:rPr>
          <w:spacing w:val="-2"/>
        </w:rPr>
        <w:lastRenderedPageBreak/>
        <w:t>Abdelrahman</w:t>
      </w:r>
      <w:proofErr w:type="spellEnd"/>
      <w:r>
        <w:rPr>
          <w:spacing w:val="-2"/>
        </w:rPr>
        <w:t xml:space="preserve"> </w:t>
      </w:r>
      <w:proofErr w:type="spellStart"/>
      <w:r>
        <w:rPr>
          <w:spacing w:val="-2"/>
        </w:rPr>
        <w:t>Elogeel</w:t>
      </w:r>
      <w:proofErr w:type="spellEnd"/>
    </w:p>
    <w:p w:rsidR="00AE1DC6" w:rsidRDefault="00AE1DC6">
      <w:pPr>
        <w:pStyle w:val="Affiliations"/>
        <w:rPr>
          <w:spacing w:val="-2"/>
        </w:rPr>
      </w:pPr>
      <w:proofErr w:type="spellStart"/>
      <w:r>
        <w:rPr>
          <w:spacing w:val="-2"/>
        </w:rPr>
        <w:t>Dept</w:t>
      </w:r>
      <w:proofErr w:type="spellEnd"/>
      <w:r>
        <w:rPr>
          <w:spacing w:val="-2"/>
        </w:rPr>
        <w:t xml:space="preserve"> of Computer Science and Engineering</w:t>
      </w:r>
    </w:p>
    <w:p w:rsidR="00AE1DC6" w:rsidRDefault="00AE1DC6" w:rsidP="00AE1DC6">
      <w:pPr>
        <w:pStyle w:val="Affiliations"/>
        <w:rPr>
          <w:spacing w:val="-2"/>
        </w:rPr>
      </w:pPr>
      <w:r>
        <w:rPr>
          <w:spacing w:val="-2"/>
        </w:rPr>
        <w:t>University of Washington, Tacoma</w:t>
      </w:r>
    </w:p>
    <w:p w:rsidR="00CE0D2A" w:rsidRDefault="00C17E91" w:rsidP="00AE1DC6">
      <w:pPr>
        <w:pStyle w:val="Affiliations"/>
        <w:rPr>
          <w:spacing w:val="-2"/>
        </w:rPr>
      </w:pPr>
      <w:hyperlink r:id="rId10" w:history="1">
        <w:r w:rsidR="00CE0D2A" w:rsidRPr="001F0CBB">
          <w:rPr>
            <w:rStyle w:val="Hyperlink"/>
            <w:spacing w:val="-2"/>
          </w:rPr>
          <w:t>elogeel@u.washington.edu</w:t>
        </w:r>
      </w:hyperlink>
    </w:p>
    <w:p w:rsidR="00CE0D2A" w:rsidRDefault="00CE0D2A" w:rsidP="00AE1DC6">
      <w:pPr>
        <w:pStyle w:val="Affiliations"/>
        <w:rPr>
          <w:spacing w:val="-2"/>
        </w:rPr>
      </w:pPr>
    </w:p>
    <w:p w:rsidR="00CE0D2A" w:rsidRDefault="00CE0D2A" w:rsidP="00AE1DC6">
      <w:pPr>
        <w:pStyle w:val="Affiliations"/>
        <w:rPr>
          <w:spacing w:val="-2"/>
        </w:rPr>
      </w:pPr>
    </w:p>
    <w:p w:rsidR="00CE0D2A" w:rsidRDefault="00CE0D2A" w:rsidP="00AE1DC6">
      <w:pPr>
        <w:pStyle w:val="Affiliations"/>
        <w:rPr>
          <w:spacing w:val="-2"/>
        </w:rPr>
      </w:pPr>
    </w:p>
    <w:p w:rsidR="00AE1DC6" w:rsidRDefault="00AE1DC6" w:rsidP="00CE0D2A">
      <w:pPr>
        <w:pStyle w:val="Affiliations"/>
        <w:jc w:val="both"/>
        <w:rPr>
          <w:spacing w:val="-2"/>
        </w:rPr>
      </w:pPr>
    </w:p>
    <w:p w:rsidR="008B197E" w:rsidRDefault="008B197E" w:rsidP="00AE1DC6">
      <w:pPr>
        <w:pStyle w:val="Affiliations"/>
        <w:rPr>
          <w:spacing w:val="-2"/>
        </w:rPr>
      </w:pPr>
      <w:r>
        <w:rPr>
          <w:spacing w:val="-2"/>
        </w:rPr>
        <w:lastRenderedPageBreak/>
        <w:br/>
      </w:r>
    </w:p>
    <w:p w:rsidR="008B197E" w:rsidRDefault="008B197E" w:rsidP="00AE1DC6">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CE0D2A" w:rsidRDefault="00CE0D2A">
      <w:pPr>
        <w:spacing w:after="0"/>
        <w:rPr>
          <w:b/>
          <w:sz w:val="24"/>
        </w:rPr>
      </w:pPr>
    </w:p>
    <w:p w:rsidR="00CE0D2A" w:rsidRDefault="00CE0D2A">
      <w:pPr>
        <w:spacing w:after="0"/>
        <w:rPr>
          <w:b/>
          <w:sz w:val="24"/>
        </w:rPr>
      </w:pPr>
    </w:p>
    <w:p w:rsidR="008B197E" w:rsidRDefault="008B197E">
      <w:pPr>
        <w:spacing w:after="0"/>
      </w:pPr>
      <w:r>
        <w:rPr>
          <w:b/>
          <w:sz w:val="24"/>
        </w:rPr>
        <w:t>ABSTRACT</w:t>
      </w:r>
    </w:p>
    <w:p w:rsidR="008B197E" w:rsidRDefault="00501A2F" w:rsidP="00886998">
      <w:pPr>
        <w:pStyle w:val="Abstract"/>
      </w:pPr>
      <w:r>
        <w:t xml:space="preserve">Recent advances in computer hardware motivated the work on incorporating planning and learning in RTS games which has a direct impact on many industries like military, </w:t>
      </w:r>
      <w:r w:rsidR="00886998">
        <w:t xml:space="preserve">robotics, </w:t>
      </w:r>
      <w:r>
        <w:t>city building</w:t>
      </w:r>
      <w:r w:rsidR="00886998">
        <w:t xml:space="preserve"> and lastly game industry</w:t>
      </w:r>
      <w:r>
        <w:t xml:space="preserve">. The current state of art lakes </w:t>
      </w:r>
      <w:r w:rsidR="00D7082E">
        <w:t xml:space="preserve">of having adaptive agents that reacts in </w:t>
      </w:r>
      <w:r>
        <w:t xml:space="preserve">real time so in this proposal, we present an adaptive </w:t>
      </w:r>
      <w:r w:rsidR="00D92248">
        <w:t xml:space="preserve">real-time </w:t>
      </w:r>
      <w:r>
        <w:t>agent in that play</w:t>
      </w:r>
      <w:r w:rsidR="00D92248">
        <w:t>s</w:t>
      </w:r>
      <w:r>
        <w:t xml:space="preserve"> StarCraft (a popular RTS game) successfully</w:t>
      </w:r>
      <w:r w:rsidR="00D7082E">
        <w:t xml:space="preserve"> on high strategic level</w:t>
      </w:r>
      <w:r>
        <w:t xml:space="preserve">. The evaluation at the end shows how the agent is capable being </w:t>
      </w:r>
      <w:r w:rsidR="00D92248">
        <w:t>adaptive</w:t>
      </w:r>
      <w:r>
        <w:t xml:space="preserve"> in real-time compared to static agents which don’t adapt to the current environment state.</w:t>
      </w:r>
    </w:p>
    <w:p w:rsidR="00943D12" w:rsidRDefault="00943D12">
      <w:pPr>
        <w:pStyle w:val="Abstract"/>
      </w:pPr>
    </w:p>
    <w:p w:rsidR="008B197E" w:rsidRDefault="008B197E">
      <w:pPr>
        <w:pStyle w:val="Heading1"/>
        <w:spacing w:before="120"/>
      </w:pPr>
      <w:r>
        <w:t>INTRODUCTION</w:t>
      </w:r>
    </w:p>
    <w:p w:rsidR="00886998" w:rsidRDefault="00886998" w:rsidP="002D7B64">
      <w:pPr>
        <w:pStyle w:val="BodyTextIndent"/>
        <w:spacing w:after="120"/>
        <w:ind w:firstLine="0"/>
      </w:pPr>
      <w:r>
        <w:t xml:space="preserve">Real-Time Strategy Games offer a wealth research environment by having an </w:t>
      </w:r>
      <w:proofErr w:type="spellStart"/>
      <w:r>
        <w:t>unstationary</w:t>
      </w:r>
      <w:proofErr w:type="spellEnd"/>
      <w:r>
        <w:t xml:space="preserve"> environment with thousands of objects interacting with each other in a real time with imperfect information and uncertainty challenges</w:t>
      </w:r>
      <w:r w:rsidR="009C1EAD">
        <w:t xml:space="preserve"> </w:t>
      </w:r>
      <w:sdt>
        <w:sdtPr>
          <w:id w:val="-1458020391"/>
          <w:citation/>
        </w:sdtPr>
        <w:sdtEndPr/>
        <w:sdtContent>
          <w:r w:rsidR="009C1EAD">
            <w:fldChar w:fldCharType="begin"/>
          </w:r>
          <w:r w:rsidR="009C1EAD">
            <w:instrText xml:space="preserve"> CITATION 1 \l 1033 </w:instrText>
          </w:r>
          <w:r w:rsidR="009C1EAD">
            <w:fldChar w:fldCharType="separate"/>
          </w:r>
          <w:r w:rsidR="006D104F">
            <w:rPr>
              <w:noProof/>
            </w:rPr>
            <w:t>[1]</w:t>
          </w:r>
          <w:r w:rsidR="009C1EAD">
            <w:fldChar w:fldCharType="end"/>
          </w:r>
        </w:sdtContent>
      </w:sdt>
      <w:r>
        <w:t xml:space="preserve">. The research in RTS games impacts many military aspects like group formations, analyzing attacks and retreat timing and composing the army. On the peaceful side, RTS games help in proposing a real-time simulation of building a comfortable city given the population constraints. Most importantly, the current RTS games focus on the graphics and storyline side and have static behavior for most of its AI bots. In some scenarios, gamers want to </w:t>
      </w:r>
      <w:r w:rsidR="00EE7AED">
        <w:t>make the AI bot mimic and learn their behavior so they can focus on other tasks.</w:t>
      </w:r>
    </w:p>
    <w:p w:rsidR="00886998" w:rsidRDefault="00886998" w:rsidP="009C1EAD">
      <w:pPr>
        <w:pStyle w:val="BodyTextIndent"/>
        <w:spacing w:after="120"/>
        <w:ind w:firstLine="0"/>
      </w:pPr>
      <w:r>
        <w:t xml:space="preserve">    </w:t>
      </w:r>
      <w:r w:rsidR="00EE7AED">
        <w:t xml:space="preserve">Many research work have been done </w:t>
      </w:r>
      <w:r w:rsidR="006636B5">
        <w:t xml:space="preserve">on this area included techniques that are adaptive but not real-time </w:t>
      </w:r>
      <w:sdt>
        <w:sdtPr>
          <w:id w:val="943650085"/>
          <w:citation/>
        </w:sdtPr>
        <w:sdtEndPr/>
        <w:sdtContent>
          <w:r w:rsidR="009C1EAD">
            <w:fldChar w:fldCharType="begin"/>
          </w:r>
          <w:r w:rsidR="009C1EAD">
            <w:instrText xml:space="preserve"> CITATION SOn10 \l 1033 </w:instrText>
          </w:r>
          <w:r w:rsidR="009C1EAD">
            <w:fldChar w:fldCharType="separate"/>
          </w:r>
          <w:r w:rsidR="006D104F">
            <w:rPr>
              <w:noProof/>
            </w:rPr>
            <w:t>[2]</w:t>
          </w:r>
          <w:r w:rsidR="009C1EAD">
            <w:fldChar w:fldCharType="end"/>
          </w:r>
        </w:sdtContent>
      </w:sdt>
      <w:r w:rsidR="006636B5">
        <w:t xml:space="preserve"> or works in a reactive and good time manner </w:t>
      </w:r>
      <w:r w:rsidR="008E0463">
        <w:t xml:space="preserve">(using for example FSM) </w:t>
      </w:r>
      <w:r w:rsidR="006636B5">
        <w:t>but not adaptive on high-strategic level</w:t>
      </w:r>
      <w:r w:rsidR="008E0463">
        <w:t xml:space="preserve"> </w:t>
      </w:r>
      <w:sdt>
        <w:sdtPr>
          <w:id w:val="1560363821"/>
          <w:citation/>
        </w:sdtPr>
        <w:sdtEndPr/>
        <w:sdtContent>
          <w:r w:rsidR="009C1EAD">
            <w:fldChar w:fldCharType="begin"/>
          </w:r>
          <w:r w:rsidR="009C1EAD">
            <w:instrText xml:space="preserve"> CITATION Hou03 \l 1033 </w:instrText>
          </w:r>
          <w:r w:rsidR="009C1EAD">
            <w:fldChar w:fldCharType="separate"/>
          </w:r>
          <w:r w:rsidR="006D104F">
            <w:rPr>
              <w:noProof/>
            </w:rPr>
            <w:t>[3]</w:t>
          </w:r>
          <w:r w:rsidR="009C1EAD">
            <w:fldChar w:fldCharType="end"/>
          </w:r>
        </w:sdtContent>
      </w:sdt>
      <w:r w:rsidR="002A6506">
        <w:t>.</w:t>
      </w:r>
    </w:p>
    <w:p w:rsidR="00062972" w:rsidRDefault="00062972" w:rsidP="006D104F">
      <w:pPr>
        <w:pStyle w:val="BodyTextIndent"/>
        <w:spacing w:after="120"/>
        <w:ind w:firstLine="0"/>
      </w:pPr>
      <w:r>
        <w:t xml:space="preserve">    </w:t>
      </w:r>
      <w:r w:rsidR="00705D11">
        <w:t xml:space="preserve">This proposal will be specific for high level strategic aspect of a playing agent. The high level strategy is responsible for determining the high level overview of how the agent will play the game from many areas like what’s the agent opening strategy is it rushing strategy (make a quick army and attack) or defensive (build a strong economy and defend the city) or something else? The high level strategy also determines how the agent will build its economy from high level aspect for example the engine can rely on heavily farming only or getting </w:t>
      </w:r>
      <w:r w:rsidR="006D104F">
        <w:t>a hiring a constant refineries that get money? What’s the high level structure of the army? This is also considered in the high-level strategy aspect of the agent.</w:t>
      </w:r>
    </w:p>
    <w:p w:rsidR="00CE0D2A" w:rsidRDefault="008B197E" w:rsidP="00886998">
      <w:pPr>
        <w:pStyle w:val="BodyTextIndent"/>
        <w:spacing w:after="120"/>
        <w:ind w:firstLine="0"/>
      </w:pPr>
      <w:r>
        <w:br w:type="column"/>
      </w:r>
    </w:p>
    <w:p w:rsidR="00CE0D2A" w:rsidRDefault="00CE0D2A">
      <w:pPr>
        <w:pStyle w:val="BodyTextIndent"/>
        <w:spacing w:after="120"/>
        <w:ind w:firstLine="0"/>
      </w:pPr>
    </w:p>
    <w:p w:rsidR="006D104F" w:rsidRDefault="006D104F">
      <w:pPr>
        <w:pStyle w:val="Heading1"/>
      </w:pPr>
      <w:r>
        <w:t>Real-Time Strategy Games</w:t>
      </w:r>
    </w:p>
    <w:p w:rsidR="006D104F" w:rsidRDefault="006D104F" w:rsidP="006D104F">
      <w:r>
        <w:t>Computer games have many genres one of them is called Real-Time Strategy (RTS) Games in which the player is supposed to build a complete city, manage its resources, builds a strong army for this city, gather resources, make aliases and attack enemies. The goal of a RTS game is to defeat all the enemies and destroy all their structures.</w:t>
      </w:r>
    </w:p>
    <w:p w:rsidR="006D104F" w:rsidRDefault="006D104F" w:rsidP="006D104F">
      <w:r>
        <w:t>RTS games have some attributes that make them special genre:</w:t>
      </w:r>
    </w:p>
    <w:p w:rsidR="006D104F" w:rsidRDefault="006D104F" w:rsidP="006D104F">
      <w:pPr>
        <w:pStyle w:val="ListParagraph"/>
        <w:numPr>
          <w:ilvl w:val="0"/>
          <w:numId w:val="3"/>
        </w:numPr>
      </w:pPr>
      <w:r>
        <w:t xml:space="preserve">Real-Time: the game is played in real time with no delay not like chess where user does one move and wait for the other player to do a move. Moreover, the actions in RTS games are </w:t>
      </w:r>
      <w:r w:rsidRPr="006D104F">
        <w:rPr>
          <w:i/>
          <w:iCs/>
        </w:rPr>
        <w:t>durative</w:t>
      </w:r>
      <w:r>
        <w:t xml:space="preserve"> that means an action takes certain amount of time to finish not gets finish instantly</w:t>
      </w:r>
    </w:p>
    <w:p w:rsidR="006D104F" w:rsidRDefault="006D104F" w:rsidP="006D104F">
      <w:pPr>
        <w:pStyle w:val="ListParagraph"/>
        <w:numPr>
          <w:ilvl w:val="0"/>
          <w:numId w:val="3"/>
        </w:numPr>
      </w:pPr>
      <w:r>
        <w:t>The state in RTS games is huge where a number of plays can have different number of buildings or units at a time</w:t>
      </w:r>
    </w:p>
    <w:p w:rsidR="006D104F" w:rsidRPr="006D104F" w:rsidRDefault="006D104F" w:rsidP="006D104F">
      <w:pPr>
        <w:pStyle w:val="ListParagraph"/>
        <w:numPr>
          <w:ilvl w:val="0"/>
          <w:numId w:val="3"/>
        </w:numPr>
      </w:pPr>
      <w:r>
        <w:t xml:space="preserve">RTS games are partially observable so a player can’t see what the enemy is doing right now. This is called </w:t>
      </w:r>
      <w:r w:rsidRPr="006D104F">
        <w:rPr>
          <w:i/>
          <w:iCs/>
        </w:rPr>
        <w:t>fog-of-war</w:t>
      </w:r>
    </w:p>
    <w:p w:rsidR="006D104F" w:rsidRPr="006D104F" w:rsidRDefault="006D104F" w:rsidP="00F568D7">
      <w:r>
        <w:t xml:space="preserve">In this proposed work, StarCraft </w:t>
      </w:r>
      <w:sdt>
        <w:sdtPr>
          <w:id w:val="-1522772808"/>
          <w:citation/>
        </w:sdtPr>
        <w:sdtEndPr/>
        <w:sdtContent>
          <w:r>
            <w:fldChar w:fldCharType="begin"/>
          </w:r>
          <w:r>
            <w:instrText xml:space="preserve"> CITATION Wik13 \l 1033 </w:instrText>
          </w:r>
          <w:r>
            <w:fldChar w:fldCharType="separate"/>
          </w:r>
          <w:r>
            <w:rPr>
              <w:noProof/>
            </w:rPr>
            <w:t>[4]</w:t>
          </w:r>
          <w:r>
            <w:fldChar w:fldCharType="end"/>
          </w:r>
        </w:sdtContent>
      </w:sdt>
      <w:r>
        <w:t xml:space="preserve"> a popular RTS game developed by Blizzard Entertainment will be used as test bed. A screenshot from the game is shown in</w:t>
      </w:r>
      <w:r w:rsidR="00F568D7">
        <w:t xml:space="preserve"> Figure 1</w:t>
      </w:r>
      <w:r>
        <w:t>.</w:t>
      </w:r>
    </w:p>
    <w:p w:rsidR="006D104F" w:rsidRDefault="006D104F" w:rsidP="006D104F">
      <w:pPr>
        <w:keepNext/>
      </w:pPr>
      <w:r>
        <w:rPr>
          <w:noProof/>
        </w:rPr>
        <w:drawing>
          <wp:inline distT="0" distB="0" distL="0" distR="0" wp14:anchorId="7B3F9057" wp14:editId="50915F94">
            <wp:extent cx="3049270" cy="2286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270" cy="2286714"/>
                    </a:xfrm>
                    <a:prstGeom prst="rect">
                      <a:avLst/>
                    </a:prstGeom>
                    <a:noFill/>
                    <a:ln>
                      <a:noFill/>
                    </a:ln>
                  </pic:spPr>
                </pic:pic>
              </a:graphicData>
            </a:graphic>
          </wp:inline>
        </w:drawing>
      </w:r>
    </w:p>
    <w:p w:rsidR="006D104F" w:rsidRDefault="006D104F" w:rsidP="006D104F">
      <w:pPr>
        <w:pStyle w:val="Caption"/>
        <w:jc w:val="both"/>
      </w:pPr>
      <w:r>
        <w:t xml:space="preserve">Figure </w:t>
      </w:r>
      <w:r w:rsidR="00C17E91">
        <w:fldChar w:fldCharType="begin"/>
      </w:r>
      <w:r w:rsidR="00C17E91">
        <w:instrText xml:space="preserve"> SEQ Figure \* ARABIC </w:instrText>
      </w:r>
      <w:r w:rsidR="00C17E91">
        <w:fldChar w:fldCharType="separate"/>
      </w:r>
      <w:r>
        <w:rPr>
          <w:noProof/>
        </w:rPr>
        <w:t>1</w:t>
      </w:r>
      <w:r w:rsidR="00C17E91">
        <w:rPr>
          <w:noProof/>
        </w:rPr>
        <w:fldChar w:fldCharType="end"/>
      </w:r>
      <w:r>
        <w:rPr>
          <w:noProof/>
        </w:rPr>
        <w:t xml:space="preserve"> </w:t>
      </w:r>
      <w:r w:rsidRPr="005651C4">
        <w:rPr>
          <w:noProof/>
        </w:rPr>
        <w:t>A screenshot of StarCraft: Brood War</w:t>
      </w:r>
      <w:r>
        <w:rPr>
          <w:noProof/>
        </w:rPr>
        <w:t>.</w:t>
      </w:r>
    </w:p>
    <w:p w:rsidR="008B197E" w:rsidRDefault="00A456D6">
      <w:pPr>
        <w:pStyle w:val="Heading1"/>
        <w:spacing w:before="120"/>
      </w:pPr>
      <w:r>
        <w:t>Experiment Design</w:t>
      </w:r>
    </w:p>
    <w:p w:rsidR="00A456D6" w:rsidRDefault="00A456D6" w:rsidP="00A456D6">
      <w:pPr>
        <w:pStyle w:val="Heading2"/>
      </w:pPr>
      <w:r>
        <w:t>Turing Test</w:t>
      </w:r>
    </w:p>
    <w:p w:rsidR="00A456D6" w:rsidRPr="00A456D6" w:rsidRDefault="00A456D6" w:rsidP="00A456D6">
      <w:r>
        <w:t xml:space="preserve">A Turing test </w:t>
      </w:r>
      <w:sdt>
        <w:sdtPr>
          <w:id w:val="542943609"/>
          <w:citation/>
        </w:sdtPr>
        <w:sdtEndPr/>
        <w:sdtContent>
          <w:r>
            <w:fldChar w:fldCharType="begin"/>
          </w:r>
          <w:r>
            <w:instrText xml:space="preserve"> CITATION Wik131 \l 1033 </w:instrText>
          </w:r>
          <w:r>
            <w:fldChar w:fldCharType="separate"/>
          </w:r>
          <w:r>
            <w:rPr>
              <w:noProof/>
            </w:rPr>
            <w:t>[5]</w:t>
          </w:r>
          <w:r>
            <w:fldChar w:fldCharType="end"/>
          </w:r>
        </w:sdtContent>
      </w:sdt>
      <w:r>
        <w:t xml:space="preserve"> will be applied to the game where a human player will play against the adaptive agent and he/she should feel that this is not a machine rather it acts like a human</w:t>
      </w:r>
    </w:p>
    <w:p w:rsidR="00100C47" w:rsidRDefault="00100C47" w:rsidP="00100C47">
      <w:pPr>
        <w:pStyle w:val="Heading2"/>
      </w:pPr>
      <w:r>
        <w:t>Measurements</w:t>
      </w:r>
    </w:p>
    <w:p w:rsidR="00100C47" w:rsidRDefault="00100C47" w:rsidP="00100C47">
      <w:r>
        <w:t xml:space="preserve">A bunch of games played by the agent will be compared with others played by static agents. The graph will show how the </w:t>
      </w:r>
      <w:r>
        <w:lastRenderedPageBreak/>
        <w:t xml:space="preserve">agent’s actions are different based on the current environment where the static </w:t>
      </w:r>
      <w:r w:rsidR="00C734A7">
        <w:t>agent’s</w:t>
      </w:r>
      <w:r>
        <w:t xml:space="preserve"> actions won’t adapt and will be same.</w:t>
      </w:r>
    </w:p>
    <w:p w:rsidR="00100C47" w:rsidRPr="00100C47" w:rsidRDefault="00100C47" w:rsidP="00100C47"/>
    <w:p w:rsidR="00A456D6" w:rsidRDefault="00A456D6">
      <w:pPr>
        <w:pStyle w:val="Heading1"/>
      </w:pPr>
      <w:r>
        <w:t>Schedule</w:t>
      </w:r>
    </w:p>
    <w:p w:rsidR="00B7043A" w:rsidRPr="00B7043A" w:rsidRDefault="00B7043A" w:rsidP="00B7043A"/>
    <w:tbl>
      <w:tblPr>
        <w:tblStyle w:val="TableGrid"/>
        <w:tblW w:w="0" w:type="auto"/>
        <w:jc w:val="center"/>
        <w:tblLook w:val="04A0" w:firstRow="1" w:lastRow="0" w:firstColumn="1" w:lastColumn="0" w:noHBand="0" w:noVBand="1"/>
      </w:tblPr>
      <w:tblGrid>
        <w:gridCol w:w="1672"/>
        <w:gridCol w:w="1673"/>
      </w:tblGrid>
      <w:tr w:rsidR="008F17D8" w:rsidTr="007416FB">
        <w:trPr>
          <w:jc w:val="center"/>
        </w:trPr>
        <w:tc>
          <w:tcPr>
            <w:tcW w:w="1672" w:type="dxa"/>
          </w:tcPr>
          <w:p w:rsidR="008F17D8" w:rsidRDefault="008F17D8" w:rsidP="007416FB">
            <w:r>
              <w:t>Schedule</w:t>
            </w:r>
          </w:p>
        </w:tc>
        <w:tc>
          <w:tcPr>
            <w:tcW w:w="1673" w:type="dxa"/>
          </w:tcPr>
          <w:p w:rsidR="008F17D8" w:rsidRDefault="008F17D8" w:rsidP="007416FB">
            <w:bookmarkStart w:id="0" w:name="_GoBack"/>
            <w:bookmarkEnd w:id="0"/>
            <w:r>
              <w:t>Task</w:t>
            </w:r>
          </w:p>
        </w:tc>
      </w:tr>
      <w:tr w:rsidR="008F17D8" w:rsidTr="007416FB">
        <w:trPr>
          <w:jc w:val="center"/>
        </w:trPr>
        <w:tc>
          <w:tcPr>
            <w:tcW w:w="1672" w:type="dxa"/>
          </w:tcPr>
          <w:p w:rsidR="008F17D8" w:rsidRDefault="008F17D8" w:rsidP="007416FB">
            <w:r>
              <w:t>Q1 W1</w:t>
            </w:r>
          </w:p>
        </w:tc>
        <w:tc>
          <w:tcPr>
            <w:tcW w:w="1673" w:type="dxa"/>
          </w:tcPr>
          <w:p w:rsidR="008F17D8" w:rsidRDefault="008F17D8" w:rsidP="00D5052B">
            <w:r>
              <w:t xml:space="preserve">Setup the development environment using BWAPI and do initial work </w:t>
            </w:r>
          </w:p>
        </w:tc>
      </w:tr>
      <w:tr w:rsidR="008F17D8" w:rsidTr="007416FB">
        <w:trPr>
          <w:jc w:val="center"/>
        </w:trPr>
        <w:tc>
          <w:tcPr>
            <w:tcW w:w="1672" w:type="dxa"/>
          </w:tcPr>
          <w:p w:rsidR="008F17D8" w:rsidRDefault="008F17D8" w:rsidP="007416FB">
            <w:r>
              <w:t>Q1 W2</w:t>
            </w:r>
          </w:p>
        </w:tc>
        <w:tc>
          <w:tcPr>
            <w:tcW w:w="1673" w:type="dxa"/>
          </w:tcPr>
          <w:p w:rsidR="008F17D8" w:rsidRDefault="008F17D8" w:rsidP="007416FB">
            <w:r>
              <w:t>Ask advisors for algorithms to use and understand them</w:t>
            </w:r>
          </w:p>
        </w:tc>
      </w:tr>
      <w:tr w:rsidR="008F17D8" w:rsidTr="007416FB">
        <w:trPr>
          <w:jc w:val="center"/>
        </w:trPr>
        <w:tc>
          <w:tcPr>
            <w:tcW w:w="1672" w:type="dxa"/>
          </w:tcPr>
          <w:p w:rsidR="008F17D8" w:rsidRDefault="008F17D8" w:rsidP="007416FB">
            <w:r>
              <w:t>Q1 W3</w:t>
            </w:r>
          </w:p>
        </w:tc>
        <w:tc>
          <w:tcPr>
            <w:tcW w:w="1673" w:type="dxa"/>
          </w:tcPr>
          <w:p w:rsidR="008F17D8" w:rsidRDefault="008F17D8" w:rsidP="007416FB">
            <w:r>
              <w:t>Implement prototype</w:t>
            </w:r>
          </w:p>
        </w:tc>
      </w:tr>
      <w:tr w:rsidR="008F17D8" w:rsidTr="007416FB">
        <w:trPr>
          <w:jc w:val="center"/>
        </w:trPr>
        <w:tc>
          <w:tcPr>
            <w:tcW w:w="1672" w:type="dxa"/>
          </w:tcPr>
          <w:p w:rsidR="008F17D8" w:rsidRDefault="008F17D8" w:rsidP="007416FB">
            <w:r>
              <w:t>Q1 W4</w:t>
            </w:r>
          </w:p>
        </w:tc>
        <w:tc>
          <w:tcPr>
            <w:tcW w:w="1673" w:type="dxa"/>
          </w:tcPr>
          <w:p w:rsidR="008F17D8" w:rsidRDefault="008F17D8" w:rsidP="007416FB">
            <w:r>
              <w:t>Refine the prototype</w:t>
            </w:r>
          </w:p>
        </w:tc>
      </w:tr>
      <w:tr w:rsidR="008F17D8" w:rsidTr="007416FB">
        <w:trPr>
          <w:jc w:val="center"/>
        </w:trPr>
        <w:tc>
          <w:tcPr>
            <w:tcW w:w="1672" w:type="dxa"/>
          </w:tcPr>
          <w:p w:rsidR="008F17D8" w:rsidRDefault="008F17D8" w:rsidP="007416FB">
            <w:r>
              <w:t>Q1 W5</w:t>
            </w:r>
          </w:p>
        </w:tc>
        <w:tc>
          <w:tcPr>
            <w:tcW w:w="1673" w:type="dxa"/>
          </w:tcPr>
          <w:p w:rsidR="008F17D8" w:rsidRDefault="008F17D8" w:rsidP="007416FB">
            <w:r>
              <w:t>Find the results and do the experiments</w:t>
            </w:r>
          </w:p>
        </w:tc>
      </w:tr>
      <w:tr w:rsidR="008F17D8" w:rsidTr="007416FB">
        <w:trPr>
          <w:jc w:val="center"/>
        </w:trPr>
        <w:tc>
          <w:tcPr>
            <w:tcW w:w="1672" w:type="dxa"/>
          </w:tcPr>
          <w:p w:rsidR="008F17D8" w:rsidRDefault="008F17D8" w:rsidP="007416FB">
            <w:r>
              <w:t>Q1 W6</w:t>
            </w:r>
          </w:p>
        </w:tc>
        <w:tc>
          <w:tcPr>
            <w:tcW w:w="1673" w:type="dxa"/>
          </w:tcPr>
          <w:p w:rsidR="008F17D8" w:rsidRDefault="008F17D8" w:rsidP="007416FB">
            <w:r>
              <w:t>Document the final work and prepare the demo</w:t>
            </w:r>
          </w:p>
        </w:tc>
      </w:tr>
    </w:tbl>
    <w:p w:rsidR="00A456D6" w:rsidRPr="00A456D6" w:rsidRDefault="00A456D6" w:rsidP="00A456D6"/>
    <w:p w:rsidR="00A456D6" w:rsidRDefault="00A456D6">
      <w:pPr>
        <w:pStyle w:val="Heading1"/>
      </w:pPr>
      <w:r>
        <w:t>Deliverables</w:t>
      </w:r>
    </w:p>
    <w:p w:rsidR="00F47F4F" w:rsidRPr="00F47F4F" w:rsidRDefault="008F17D8" w:rsidP="008F17D8">
      <w:r>
        <w:t>To do: fill out deliverables</w:t>
      </w:r>
    </w:p>
    <w:p w:rsidR="00A456D6" w:rsidRPr="00A456D6" w:rsidRDefault="00A456D6" w:rsidP="00A456D6"/>
    <w:sdt>
      <w:sdtPr>
        <w:rPr>
          <w:b w:val="0"/>
          <w:kern w:val="0"/>
          <w:sz w:val="18"/>
        </w:rPr>
        <w:id w:val="-1583678972"/>
        <w:docPartObj>
          <w:docPartGallery w:val="Bibliographies"/>
          <w:docPartUnique/>
        </w:docPartObj>
      </w:sdtPr>
      <w:sdtEndPr/>
      <w:sdtContent>
        <w:p w:rsidR="009C1EAD" w:rsidRDefault="009C1EAD" w:rsidP="009C1EAD">
          <w:pPr>
            <w:pStyle w:val="Heading1"/>
          </w:pPr>
          <w:r>
            <w:t>References</w:t>
          </w:r>
        </w:p>
        <w:sdt>
          <w:sdtPr>
            <w:id w:val="111145805"/>
            <w:bibliography/>
          </w:sdtPr>
          <w:sdtEndPr/>
          <w:sdtContent>
            <w:p w:rsidR="006D104F" w:rsidRDefault="009C1EAD">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607"/>
              </w:tblGrid>
              <w:tr w:rsidR="006D104F">
                <w:trPr>
                  <w:tblCellSpacing w:w="15" w:type="dxa"/>
                </w:trPr>
                <w:tc>
                  <w:tcPr>
                    <w:tcW w:w="50" w:type="pct"/>
                    <w:hideMark/>
                  </w:tcPr>
                  <w:p w:rsidR="006D104F" w:rsidRDefault="006D104F">
                    <w:pPr>
                      <w:pStyle w:val="Bibliography"/>
                      <w:rPr>
                        <w:rFonts w:eastAsiaTheme="minorEastAsia"/>
                        <w:noProof/>
                      </w:rPr>
                    </w:pPr>
                    <w:r>
                      <w:rPr>
                        <w:noProof/>
                      </w:rPr>
                      <w:t xml:space="preserve">[1] </w:t>
                    </w:r>
                  </w:p>
                </w:tc>
                <w:tc>
                  <w:tcPr>
                    <w:tcW w:w="0" w:type="auto"/>
                    <w:hideMark/>
                  </w:tcPr>
                  <w:p w:rsidR="006D104F" w:rsidRDefault="006D104F">
                    <w:pPr>
                      <w:pStyle w:val="Bibliography"/>
                      <w:rPr>
                        <w:rFonts w:eastAsiaTheme="minorEastAsia"/>
                        <w:noProof/>
                      </w:rPr>
                    </w:pPr>
                    <w:r>
                      <w:rPr>
                        <w:noProof/>
                      </w:rPr>
                      <w:t xml:space="preserve">M. Buro, "Call for AI Research in RTS Games," in </w:t>
                    </w:r>
                    <w:r>
                      <w:rPr>
                        <w:i/>
                        <w:iCs/>
                        <w:noProof/>
                      </w:rPr>
                      <w:t>American Association for Artificial Intelligence</w:t>
                    </w:r>
                    <w:r>
                      <w:rPr>
                        <w:noProof/>
                      </w:rPr>
                      <w:t xml:space="preserve">, Palo Alto, California, 2004. </w:t>
                    </w:r>
                  </w:p>
                </w:tc>
              </w:tr>
              <w:tr w:rsidR="006D104F">
                <w:trPr>
                  <w:tblCellSpacing w:w="15" w:type="dxa"/>
                </w:trPr>
                <w:tc>
                  <w:tcPr>
                    <w:tcW w:w="50" w:type="pct"/>
                    <w:hideMark/>
                  </w:tcPr>
                  <w:p w:rsidR="006D104F" w:rsidRDefault="006D104F">
                    <w:pPr>
                      <w:pStyle w:val="Bibliography"/>
                      <w:rPr>
                        <w:rFonts w:eastAsiaTheme="minorEastAsia"/>
                        <w:noProof/>
                      </w:rPr>
                    </w:pPr>
                    <w:r>
                      <w:rPr>
                        <w:noProof/>
                      </w:rPr>
                      <w:t xml:space="preserve">[2] </w:t>
                    </w:r>
                  </w:p>
                </w:tc>
                <w:tc>
                  <w:tcPr>
                    <w:tcW w:w="0" w:type="auto"/>
                    <w:hideMark/>
                  </w:tcPr>
                  <w:p w:rsidR="006D104F" w:rsidRDefault="006D104F">
                    <w:pPr>
                      <w:pStyle w:val="Bibliography"/>
                      <w:rPr>
                        <w:rFonts w:eastAsiaTheme="minorEastAsia"/>
                        <w:noProof/>
                      </w:rPr>
                    </w:pPr>
                    <w:r>
                      <w:rPr>
                        <w:noProof/>
                      </w:rPr>
                      <w:t xml:space="preserve">S. Ontanon, K. Mishra, N. Sugandh and a. A. Ram, "On-line case-based," </w:t>
                    </w:r>
                    <w:r>
                      <w:rPr>
                        <w:i/>
                        <w:iCs/>
                        <w:noProof/>
                      </w:rPr>
                      <w:t xml:space="preserve">Computational Intelligence, </w:t>
                    </w:r>
                    <w:r>
                      <w:rPr>
                        <w:noProof/>
                      </w:rPr>
                      <w:t xml:space="preserve">vol. 26, no. 1, pp. 84-119, 2010. </w:t>
                    </w:r>
                  </w:p>
                </w:tc>
              </w:tr>
              <w:tr w:rsidR="006D104F">
                <w:trPr>
                  <w:tblCellSpacing w:w="15" w:type="dxa"/>
                </w:trPr>
                <w:tc>
                  <w:tcPr>
                    <w:tcW w:w="50" w:type="pct"/>
                    <w:hideMark/>
                  </w:tcPr>
                  <w:p w:rsidR="006D104F" w:rsidRDefault="006D104F">
                    <w:pPr>
                      <w:pStyle w:val="Bibliography"/>
                      <w:rPr>
                        <w:rFonts w:eastAsiaTheme="minorEastAsia"/>
                        <w:noProof/>
                      </w:rPr>
                    </w:pPr>
                    <w:r>
                      <w:rPr>
                        <w:noProof/>
                      </w:rPr>
                      <w:t xml:space="preserve">[3] </w:t>
                    </w:r>
                  </w:p>
                </w:tc>
                <w:tc>
                  <w:tcPr>
                    <w:tcW w:w="0" w:type="auto"/>
                    <w:hideMark/>
                  </w:tcPr>
                  <w:p w:rsidR="006D104F" w:rsidRDefault="006D104F">
                    <w:pPr>
                      <w:pStyle w:val="Bibliography"/>
                      <w:rPr>
                        <w:rFonts w:eastAsiaTheme="minorEastAsia"/>
                        <w:noProof/>
                      </w:rPr>
                    </w:pPr>
                    <w:r>
                      <w:rPr>
                        <w:noProof/>
                      </w:rPr>
                      <w:t xml:space="preserve">R. Houlette and D. Fu, "The ultimate guide to fsms in games," in </w:t>
                    </w:r>
                    <w:r>
                      <w:rPr>
                        <w:i/>
                        <w:iCs/>
                        <w:noProof/>
                      </w:rPr>
                      <w:t>AI Game Programming Wisdom 2</w:t>
                    </w:r>
                    <w:r>
                      <w:rPr>
                        <w:noProof/>
                      </w:rPr>
                      <w:t xml:space="preserve">, 2003. </w:t>
                    </w:r>
                  </w:p>
                </w:tc>
              </w:tr>
              <w:tr w:rsidR="006D104F">
                <w:trPr>
                  <w:tblCellSpacing w:w="15" w:type="dxa"/>
                </w:trPr>
                <w:tc>
                  <w:tcPr>
                    <w:tcW w:w="50" w:type="pct"/>
                    <w:hideMark/>
                  </w:tcPr>
                  <w:p w:rsidR="006D104F" w:rsidRDefault="006D104F">
                    <w:pPr>
                      <w:pStyle w:val="Bibliography"/>
                      <w:rPr>
                        <w:rFonts w:eastAsiaTheme="minorEastAsia"/>
                        <w:noProof/>
                      </w:rPr>
                    </w:pPr>
                    <w:r>
                      <w:rPr>
                        <w:noProof/>
                      </w:rPr>
                      <w:t xml:space="preserve">[4] </w:t>
                    </w:r>
                  </w:p>
                </w:tc>
                <w:tc>
                  <w:tcPr>
                    <w:tcW w:w="0" w:type="auto"/>
                    <w:hideMark/>
                  </w:tcPr>
                  <w:p w:rsidR="006D104F" w:rsidRDefault="006D104F">
                    <w:pPr>
                      <w:pStyle w:val="Bibliography"/>
                      <w:rPr>
                        <w:rFonts w:eastAsiaTheme="minorEastAsia"/>
                        <w:noProof/>
                      </w:rPr>
                    </w:pPr>
                    <w:r>
                      <w:rPr>
                        <w:noProof/>
                      </w:rPr>
                      <w:t>Wikipedia, 2013. [Online]. Available: http://en.wikipedia.org/wiki/StarCraft:_Brood_War.</w:t>
                    </w:r>
                  </w:p>
                </w:tc>
              </w:tr>
            </w:tbl>
            <w:p w:rsidR="006D104F" w:rsidRDefault="006D104F">
              <w:pPr>
                <w:rPr>
                  <w:noProof/>
                </w:rPr>
              </w:pPr>
            </w:p>
            <w:p w:rsidR="009C1EAD" w:rsidRDefault="009C1EAD">
              <w:r>
                <w:rPr>
                  <w:b/>
                  <w:bCs/>
                  <w:noProof/>
                </w:rPr>
                <w:fldChar w:fldCharType="end"/>
              </w:r>
            </w:p>
          </w:sdtContent>
        </w:sdt>
      </w:sdtContent>
    </w:sdt>
    <w:p w:rsidR="009C1EAD" w:rsidRPr="009C1EAD" w:rsidRDefault="009C1EAD" w:rsidP="009C1EAD"/>
    <w:sectPr w:rsidR="009C1EAD" w:rsidRPr="009C1EAD" w:rsidSect="009C1EAD">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E91" w:rsidRDefault="00C17E91">
      <w:r>
        <w:separator/>
      </w:r>
    </w:p>
  </w:endnote>
  <w:endnote w:type="continuationSeparator" w:id="0">
    <w:p w:rsidR="00C17E91" w:rsidRDefault="00C17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E91" w:rsidRDefault="00C17E91">
      <w:r>
        <w:separator/>
      </w:r>
    </w:p>
  </w:footnote>
  <w:footnote w:type="continuationSeparator" w:id="0">
    <w:p w:rsidR="00C17E91" w:rsidRDefault="00C17E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BF66482"/>
    <w:multiLevelType w:val="hybridMultilevel"/>
    <w:tmpl w:val="35DA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2972"/>
    <w:rsid w:val="0009634A"/>
    <w:rsid w:val="00100C47"/>
    <w:rsid w:val="001378B9"/>
    <w:rsid w:val="001578EE"/>
    <w:rsid w:val="00172159"/>
    <w:rsid w:val="001E4A9D"/>
    <w:rsid w:val="002A6506"/>
    <w:rsid w:val="002D6A57"/>
    <w:rsid w:val="002D7B64"/>
    <w:rsid w:val="00375299"/>
    <w:rsid w:val="003B4153"/>
    <w:rsid w:val="003E3258"/>
    <w:rsid w:val="00474255"/>
    <w:rsid w:val="00501A2F"/>
    <w:rsid w:val="00571CED"/>
    <w:rsid w:val="005842F9"/>
    <w:rsid w:val="005B6A93"/>
    <w:rsid w:val="00603A4D"/>
    <w:rsid w:val="0061710B"/>
    <w:rsid w:val="0062758A"/>
    <w:rsid w:val="006636B5"/>
    <w:rsid w:val="0068547D"/>
    <w:rsid w:val="0069356A"/>
    <w:rsid w:val="006A044B"/>
    <w:rsid w:val="006A1FA3"/>
    <w:rsid w:val="006D104F"/>
    <w:rsid w:val="006D451E"/>
    <w:rsid w:val="00705D11"/>
    <w:rsid w:val="00706B61"/>
    <w:rsid w:val="00793DF2"/>
    <w:rsid w:val="007C08CF"/>
    <w:rsid w:val="007C3600"/>
    <w:rsid w:val="00826550"/>
    <w:rsid w:val="008536AF"/>
    <w:rsid w:val="0087467E"/>
    <w:rsid w:val="00886998"/>
    <w:rsid w:val="008B197E"/>
    <w:rsid w:val="008C7491"/>
    <w:rsid w:val="008E0463"/>
    <w:rsid w:val="008F17D8"/>
    <w:rsid w:val="00943D12"/>
    <w:rsid w:val="00945997"/>
    <w:rsid w:val="009B701B"/>
    <w:rsid w:val="009C1EAD"/>
    <w:rsid w:val="009F334B"/>
    <w:rsid w:val="00A105B5"/>
    <w:rsid w:val="00A456D6"/>
    <w:rsid w:val="00A51FFC"/>
    <w:rsid w:val="00A66E61"/>
    <w:rsid w:val="00AD5F34"/>
    <w:rsid w:val="00AE1DC6"/>
    <w:rsid w:val="00AE2664"/>
    <w:rsid w:val="00B7043A"/>
    <w:rsid w:val="00BF3697"/>
    <w:rsid w:val="00C17E91"/>
    <w:rsid w:val="00C734A7"/>
    <w:rsid w:val="00CB4646"/>
    <w:rsid w:val="00CD7EC6"/>
    <w:rsid w:val="00CE0D2A"/>
    <w:rsid w:val="00CF3275"/>
    <w:rsid w:val="00D3292B"/>
    <w:rsid w:val="00D5052B"/>
    <w:rsid w:val="00D7082E"/>
    <w:rsid w:val="00D92248"/>
    <w:rsid w:val="00DA70EA"/>
    <w:rsid w:val="00E26518"/>
    <w:rsid w:val="00E3178B"/>
    <w:rsid w:val="00EC1F6A"/>
    <w:rsid w:val="00ED3D93"/>
    <w:rsid w:val="00EE7AED"/>
    <w:rsid w:val="00F47F4F"/>
    <w:rsid w:val="00F5619A"/>
    <w:rsid w:val="00F568D7"/>
    <w:rsid w:val="00F96495"/>
    <w:rsid w:val="00FB2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EE7AED"/>
    <w:pPr>
      <w:spacing w:after="0"/>
    </w:pPr>
    <w:rPr>
      <w:rFonts w:ascii="Tahoma" w:hAnsi="Tahoma" w:cs="Tahoma"/>
      <w:sz w:val="16"/>
      <w:szCs w:val="16"/>
    </w:rPr>
  </w:style>
  <w:style w:type="character" w:customStyle="1" w:styleId="BalloonTextChar">
    <w:name w:val="Balloon Text Char"/>
    <w:basedOn w:val="DefaultParagraphFont"/>
    <w:link w:val="BalloonText"/>
    <w:rsid w:val="00EE7AED"/>
    <w:rPr>
      <w:rFonts w:ascii="Tahoma" w:hAnsi="Tahoma" w:cs="Tahoma"/>
      <w:sz w:val="16"/>
      <w:szCs w:val="16"/>
    </w:rPr>
  </w:style>
  <w:style w:type="character" w:customStyle="1" w:styleId="Heading1Char">
    <w:name w:val="Heading 1 Char"/>
    <w:basedOn w:val="DefaultParagraphFont"/>
    <w:link w:val="Heading1"/>
    <w:uiPriority w:val="9"/>
    <w:rsid w:val="00EE7AED"/>
    <w:rPr>
      <w:b/>
      <w:kern w:val="28"/>
      <w:sz w:val="24"/>
    </w:rPr>
  </w:style>
  <w:style w:type="paragraph" w:styleId="Bibliography">
    <w:name w:val="Bibliography"/>
    <w:basedOn w:val="Normal"/>
    <w:next w:val="Normal"/>
    <w:uiPriority w:val="70"/>
    <w:rsid w:val="00EE7AED"/>
  </w:style>
  <w:style w:type="paragraph" w:styleId="ListParagraph">
    <w:name w:val="List Paragraph"/>
    <w:basedOn w:val="Normal"/>
    <w:uiPriority w:val="72"/>
    <w:qFormat/>
    <w:rsid w:val="006D104F"/>
    <w:pPr>
      <w:ind w:left="720"/>
      <w:contextualSpacing/>
    </w:pPr>
  </w:style>
  <w:style w:type="table" w:styleId="TableGrid">
    <w:name w:val="Table Grid"/>
    <w:basedOn w:val="TableNormal"/>
    <w:rsid w:val="00A45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A456D6"/>
    <w:pPr>
      <w:spacing w:after="8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EE7AED"/>
    <w:pPr>
      <w:spacing w:after="0"/>
    </w:pPr>
    <w:rPr>
      <w:rFonts w:ascii="Tahoma" w:hAnsi="Tahoma" w:cs="Tahoma"/>
      <w:sz w:val="16"/>
      <w:szCs w:val="16"/>
    </w:rPr>
  </w:style>
  <w:style w:type="character" w:customStyle="1" w:styleId="BalloonTextChar">
    <w:name w:val="Balloon Text Char"/>
    <w:basedOn w:val="DefaultParagraphFont"/>
    <w:link w:val="BalloonText"/>
    <w:rsid w:val="00EE7AED"/>
    <w:rPr>
      <w:rFonts w:ascii="Tahoma" w:hAnsi="Tahoma" w:cs="Tahoma"/>
      <w:sz w:val="16"/>
      <w:szCs w:val="16"/>
    </w:rPr>
  </w:style>
  <w:style w:type="character" w:customStyle="1" w:styleId="Heading1Char">
    <w:name w:val="Heading 1 Char"/>
    <w:basedOn w:val="DefaultParagraphFont"/>
    <w:link w:val="Heading1"/>
    <w:uiPriority w:val="9"/>
    <w:rsid w:val="00EE7AED"/>
    <w:rPr>
      <w:b/>
      <w:kern w:val="28"/>
      <w:sz w:val="24"/>
    </w:rPr>
  </w:style>
  <w:style w:type="paragraph" w:styleId="Bibliography">
    <w:name w:val="Bibliography"/>
    <w:basedOn w:val="Normal"/>
    <w:next w:val="Normal"/>
    <w:uiPriority w:val="70"/>
    <w:rsid w:val="00EE7AED"/>
  </w:style>
  <w:style w:type="paragraph" w:styleId="ListParagraph">
    <w:name w:val="List Paragraph"/>
    <w:basedOn w:val="Normal"/>
    <w:uiPriority w:val="72"/>
    <w:qFormat/>
    <w:rsid w:val="006D104F"/>
    <w:pPr>
      <w:ind w:left="720"/>
      <w:contextualSpacing/>
    </w:pPr>
  </w:style>
  <w:style w:type="table" w:styleId="TableGrid">
    <w:name w:val="Table Grid"/>
    <w:basedOn w:val="TableNormal"/>
    <w:rsid w:val="00A45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A456D6"/>
    <w:pPr>
      <w:spacing w:after="8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hyperlink" Target="mailto:elogeel@u.washington.edu"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1</b:Tag>
    <b:SourceType>ConferenceProceedings</b:SourceType>
    <b:Guid>{0035DC26-0CCF-44F5-89D1-F292DCEB633B}</b:Guid>
    <b:Title>Call for AI Research in RTS Games</b:Title>
    <b:Year>2004</b:Year>
    <b:City>Palo Alto, California</b:City>
    <b:Publisher>American Association for Artificial Intelligence</b:Publisher>
    <b:LCID>en-US</b:LCID>
    <b:Author>
      <b:Author>
        <b:NameList>
          <b:Person>
            <b:Last>Buro</b:Last>
            <b:First>Michael</b:First>
          </b:Person>
        </b:NameList>
      </b:Author>
    </b:Author>
    <b:Pages>3</b:Pages>
    <b:ConferenceName>American Association for Artificial Intelligence</b:ConferenceName>
    <b:RefOrder>1</b:RefOrder>
  </b:Source>
  <b:Source>
    <b:Tag>SOn10</b:Tag>
    <b:SourceType>JournalArticle</b:SourceType>
    <b:Guid>{6D74C91A-1305-44F7-A1FB-F4B0F6867A2D}</b:Guid>
    <b:Author>
      <b:Author>
        <b:NameList>
          <b:Person>
            <b:Last>Ontanon</b:Last>
            <b:First>S.</b:First>
          </b:Person>
          <b:Person>
            <b:Last>Mishra</b:Last>
            <b:First>K.</b:First>
          </b:Person>
          <b:Person>
            <b:Last>Sugandh</b:Last>
            <b:First>N.</b:First>
          </b:Person>
          <b:Person>
            <b:Last>Ram</b:Last>
            <b:First>and</b:First>
            <b:Middle>A.</b:Middle>
          </b:Person>
        </b:NameList>
      </b:Author>
    </b:Author>
    <b:Title>On-line case-based</b:Title>
    <b:JournalName>Computational Intelligence</b:JournalName>
    <b:Year>2010</b:Year>
    <b:Pages>84-119</b:Pages>
    <b:Volume>26</b:Volume>
    <b:Issue>1</b:Issue>
    <b:RefOrder>2</b:RefOrder>
  </b:Source>
  <b:Source>
    <b:Tag>Hou03</b:Tag>
    <b:SourceType>BookSection</b:SourceType>
    <b:Guid>{1ED1452C-F1C7-4587-917F-F6840E4DD6F6}</b:Guid>
    <b:Title>The ultimate guide to fsms in games</b:Title>
    <b:Year>2003</b:Year>
    <b:Author>
      <b:Author>
        <b:NameList>
          <b:Person>
            <b:Last>Houlette</b:Last>
            <b:First>R.</b:First>
          </b:Person>
          <b:Person>
            <b:Last>Fu</b:Last>
            <b:First>D.</b:First>
          </b:Person>
        </b:NameList>
      </b:Author>
    </b:Author>
    <b:BookTitle>AI Game Programming Wisdom 2</b:BookTitle>
    <b:RefOrder>3</b:RefOrder>
  </b:Source>
  <b:Source>
    <b:Tag>Wik13</b:Tag>
    <b:SourceType>InternetSite</b:SourceType>
    <b:Guid>{A18DF936-0BCA-46C3-AC0D-E419256A1837}</b:Guid>
    <b:Year>2013</b:Year>
    <b:Author>
      <b:Author>
        <b:NameList>
          <b:Person>
            <b:Last>Wikipedia</b:Last>
          </b:Person>
        </b:NameList>
      </b:Author>
    </b:Author>
    <b:URL>http://en.wikipedia.org/wiki/StarCraft:_Brood_War</b:URL>
    <b:RefOrder>4</b:RefOrder>
  </b:Source>
  <b:Source>
    <b:Tag>Wik131</b:Tag>
    <b:SourceType>InternetSite</b:SourceType>
    <b:Guid>{E876C5E0-8C4C-47D0-BF57-2699BDAD323F}</b:Guid>
    <b:Author>
      <b:Author>
        <b:NameList>
          <b:Person>
            <b:Last>Wikipedia</b:Last>
          </b:Person>
        </b:NameList>
      </b:Author>
    </b:Author>
    <b:Year>2013</b:Year>
    <b:URL>http://en.wikipedia.org/wiki/Turing_test</b:URL>
    <b:RefOrder>5</b:RefOrder>
  </b:Source>
</b:Sources>
</file>

<file path=customXml/itemProps1.xml><?xml version="1.0" encoding="utf-8"?>
<ds:datastoreItem xmlns:ds="http://schemas.openxmlformats.org/officeDocument/2006/customXml" ds:itemID="{A41A8054-83FA-4C91-A240-DBB505CEC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5201</CharactersWithSpaces>
  <SharedDoc>false</SharedDoc>
  <HLinks>
    <vt:vector size="36" baseType="variant">
      <vt:variant>
        <vt:i4>3473518</vt:i4>
      </vt:variant>
      <vt:variant>
        <vt:i4>12</vt:i4>
      </vt:variant>
      <vt:variant>
        <vt:i4>0</vt:i4>
      </vt:variant>
      <vt:variant>
        <vt:i4>5</vt:i4>
      </vt:variant>
      <vt:variant>
        <vt:lpwstr>http://doi.acm.org/10.1145/90417.90738</vt:lpwstr>
      </vt:variant>
      <vt:variant>
        <vt:lpwstr/>
      </vt:variant>
      <vt:variant>
        <vt:i4>3735559</vt:i4>
      </vt:variant>
      <vt:variant>
        <vt:i4>9</vt:i4>
      </vt:variant>
      <vt:variant>
        <vt:i4>0</vt:i4>
      </vt:variant>
      <vt:variant>
        <vt:i4>5</vt:i4>
      </vt:variant>
      <vt:variant>
        <vt:lpwstr>http://dx.doi.org/10.1016/j.jss.2005.05.030</vt:lpwstr>
      </vt:variant>
      <vt:variant>
        <vt:lpwstr/>
      </vt:variant>
      <vt:variant>
        <vt:i4>1310784</vt:i4>
      </vt:variant>
      <vt:variant>
        <vt:i4>6</vt:i4>
      </vt:variant>
      <vt:variant>
        <vt:i4>0</vt:i4>
      </vt:variant>
      <vt:variant>
        <vt:i4>5</vt:i4>
      </vt:variant>
      <vt:variant>
        <vt:lpwstr>http://doi.acm.org/10.1145/964696.964697</vt:lpwstr>
      </vt:variant>
      <vt:variant>
        <vt:lpwstr/>
      </vt:variant>
      <vt:variant>
        <vt:i4>1310793</vt:i4>
      </vt:variant>
      <vt:variant>
        <vt:i4>3</vt:i4>
      </vt:variant>
      <vt:variant>
        <vt:i4>0</vt:i4>
      </vt:variant>
      <vt:variant>
        <vt:i4>5</vt:i4>
      </vt:variant>
      <vt:variant>
        <vt:lpwstr>http://doi.acm.org/10.1145/332040.332491</vt:lpwstr>
      </vt:variant>
      <vt:variant>
        <vt:lpwstr/>
      </vt:variant>
      <vt:variant>
        <vt:i4>2293839</vt:i4>
      </vt:variant>
      <vt:variant>
        <vt:i4>0</vt:i4>
      </vt:variant>
      <vt:variant>
        <vt:i4>0</vt:i4>
      </vt:variant>
      <vt:variant>
        <vt:i4>5</vt:i4>
      </vt:variant>
      <vt:variant>
        <vt:lpwstr>http://doi.acm.org/10.1145/161468.16147</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Abdelrahman Elogeel</cp:lastModifiedBy>
  <cp:revision>21</cp:revision>
  <cp:lastPrinted>2011-01-13T18:51:00Z</cp:lastPrinted>
  <dcterms:created xsi:type="dcterms:W3CDTF">2013-11-16T21:49:00Z</dcterms:created>
  <dcterms:modified xsi:type="dcterms:W3CDTF">2013-11-17T02:04:00Z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