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E917F" w14:textId="4001B244" w:rsidR="00C2254C" w:rsidRDefault="00C2254C">
      <w:r>
        <w:t xml:space="preserve">CS </w:t>
      </w:r>
      <w:proofErr w:type="gramStart"/>
      <w:r>
        <w:t>5334  Spring</w:t>
      </w:r>
      <w:proofErr w:type="gramEnd"/>
      <w:r>
        <w:t xml:space="preserve"> 2021       </w:t>
      </w:r>
    </w:p>
    <w:p w14:paraId="1C20C34E" w14:textId="1B7C0E2E" w:rsidR="00C2254C" w:rsidRDefault="00C2254C">
      <w:r>
        <w:t>Week 5 Homework – Memory Consistency and Cache Coherence</w:t>
      </w:r>
    </w:p>
    <w:p w14:paraId="0138B948" w14:textId="396218B8" w:rsidR="00C2254C" w:rsidRDefault="00C2254C">
      <w:r>
        <w:t>Due Sunday, February 21 at 11:59pm</w:t>
      </w:r>
    </w:p>
    <w:p w14:paraId="035B1A3C" w14:textId="231957EF" w:rsidR="00C2254C" w:rsidRDefault="00C2254C">
      <w:r>
        <w:t>10 points</w:t>
      </w:r>
      <w:r w:rsidR="00F945A1">
        <w:t xml:space="preserve"> – Each problem is worth 2 points</w:t>
      </w:r>
    </w:p>
    <w:p w14:paraId="1E4F3183" w14:textId="5F2B1F37" w:rsidR="00F945A1" w:rsidRDefault="00F945A1"/>
    <w:p w14:paraId="14597CC4" w14:textId="6881CA24" w:rsidR="00F945A1" w:rsidRDefault="00F945A1">
      <w:r>
        <w:t>You can find the code for problems 3, 4,</w:t>
      </w:r>
      <w:r w:rsidR="009572DA">
        <w:t xml:space="preserve"> and 5 at </w:t>
      </w:r>
      <w:hyperlink r:id="rId8" w:history="1">
        <w:r w:rsidR="009572DA">
          <w:rPr>
            <w:rStyle w:val="Hyperlink"/>
          </w:rPr>
          <w:t>https://github.com/mooresv/CS5334/tree/main/hw/week5</w:t>
        </w:r>
      </w:hyperlink>
    </w:p>
    <w:p w14:paraId="66ACE2AF" w14:textId="11813330" w:rsidR="00C2254C" w:rsidRDefault="00C2254C"/>
    <w:p w14:paraId="24956339" w14:textId="0FB7FBF3" w:rsidR="00C2254C" w:rsidRDefault="00F945A1" w:rsidP="00C2254C">
      <w:pPr>
        <w:pStyle w:val="ListParagraph"/>
        <w:numPr>
          <w:ilvl w:val="0"/>
          <w:numId w:val="1"/>
        </w:numPr>
      </w:pPr>
      <w:r>
        <w:t xml:space="preserve">Addresses are represented in binary. </w:t>
      </w:r>
      <w:r w:rsidRPr="007474ED">
        <w:rPr>
          <w:highlight w:val="yellow"/>
        </w:rPr>
        <w:t xml:space="preserve">Initially all cache lines are </w:t>
      </w:r>
      <w:proofErr w:type="gramStart"/>
      <w:r w:rsidRPr="007474ED">
        <w:rPr>
          <w:highlight w:val="yellow"/>
        </w:rPr>
        <w:t>invalid</w:t>
      </w:r>
      <w:proofErr w:type="gramEnd"/>
      <w:r w:rsidRPr="007474ED">
        <w:rPr>
          <w:highlight w:val="yellow"/>
        </w:rPr>
        <w:t xml:space="preserve"> and all memory locations contain 0.</w:t>
      </w:r>
      <w:r>
        <w:t xml:space="preserve"> Assume a cache hit takes one cycle (for both read and write operations), transferring a cache line (either fetch or write back) takes 8 cycles, and a request to use a cache line exclusively or upgrade to exclusive use takes 2 cycles. Fill in the table below with the state of the cache line on each core and the latency in cycles for each action. </w:t>
      </w:r>
    </w:p>
    <w:p w14:paraId="2049451D" w14:textId="0358C758" w:rsidR="00531519" w:rsidRDefault="00531519" w:rsidP="00531519"/>
    <w:p w14:paraId="7FE42214" w14:textId="03D76E5B" w:rsidR="00531519" w:rsidRDefault="00531519" w:rsidP="00531519">
      <w:pPr>
        <w:ind w:left="360"/>
      </w:pPr>
      <w:r w:rsidRPr="00531519">
        <w:rPr>
          <w:highlight w:val="yellow"/>
        </w:rPr>
        <w:t>All of them are at the same cache line</w:t>
      </w:r>
    </w:p>
    <w:p w14:paraId="22E23215" w14:textId="5735FCC3" w:rsidR="00F945A1" w:rsidRDefault="00F945A1" w:rsidP="00F945A1"/>
    <w:tbl>
      <w:tblPr>
        <w:tblStyle w:val="TableGrid"/>
        <w:tblW w:w="7243" w:type="dxa"/>
        <w:tblInd w:w="607" w:type="dxa"/>
        <w:tblLook w:val="04A0" w:firstRow="1" w:lastRow="0" w:firstColumn="1" w:lastColumn="0" w:noHBand="0" w:noVBand="1"/>
      </w:tblPr>
      <w:tblGrid>
        <w:gridCol w:w="1785"/>
        <w:gridCol w:w="1110"/>
        <w:gridCol w:w="1050"/>
        <w:gridCol w:w="1050"/>
        <w:gridCol w:w="1035"/>
        <w:gridCol w:w="1213"/>
      </w:tblGrid>
      <w:tr w:rsidR="00F945A1" w14:paraId="6530EBCA" w14:textId="77777777" w:rsidTr="5FC1E3FF">
        <w:trPr>
          <w:trHeight w:val="283"/>
        </w:trPr>
        <w:tc>
          <w:tcPr>
            <w:tcW w:w="1785" w:type="dxa"/>
          </w:tcPr>
          <w:p w14:paraId="72214E03" w14:textId="25417E18" w:rsidR="00F945A1" w:rsidRDefault="00F945A1" w:rsidP="00F945A1">
            <w:r>
              <w:t>Action</w:t>
            </w:r>
          </w:p>
        </w:tc>
        <w:tc>
          <w:tcPr>
            <w:tcW w:w="1110" w:type="dxa"/>
          </w:tcPr>
          <w:p w14:paraId="02BAC40D" w14:textId="79046AF6" w:rsidR="00F945A1" w:rsidRPr="00F945A1" w:rsidRDefault="00F945A1" w:rsidP="00F945A1">
            <w:r>
              <w:t>P</w:t>
            </w:r>
            <w:r>
              <w:rPr>
                <w:vertAlign w:val="subscript"/>
              </w:rPr>
              <w:t>0</w:t>
            </w:r>
          </w:p>
        </w:tc>
        <w:tc>
          <w:tcPr>
            <w:tcW w:w="1050" w:type="dxa"/>
          </w:tcPr>
          <w:p w14:paraId="51FFDD0B" w14:textId="3DADADE5" w:rsidR="00F945A1" w:rsidRPr="00F945A1" w:rsidRDefault="00F945A1" w:rsidP="00F945A1">
            <w:r>
              <w:t>P</w:t>
            </w:r>
            <w:r>
              <w:rPr>
                <w:vertAlign w:val="subscript"/>
              </w:rPr>
              <w:t>1</w:t>
            </w:r>
          </w:p>
        </w:tc>
        <w:tc>
          <w:tcPr>
            <w:tcW w:w="1050" w:type="dxa"/>
          </w:tcPr>
          <w:p w14:paraId="5FCFE349" w14:textId="35189389" w:rsidR="00F945A1" w:rsidRPr="00F945A1" w:rsidRDefault="00F945A1" w:rsidP="00F945A1">
            <w:r>
              <w:t>P</w:t>
            </w:r>
            <w:r>
              <w:rPr>
                <w:vertAlign w:val="subscript"/>
              </w:rPr>
              <w:t>2</w:t>
            </w:r>
          </w:p>
        </w:tc>
        <w:tc>
          <w:tcPr>
            <w:tcW w:w="1035" w:type="dxa"/>
          </w:tcPr>
          <w:p w14:paraId="454F54C4" w14:textId="6B54C7A9" w:rsidR="00F945A1" w:rsidRPr="00F945A1" w:rsidRDefault="00F945A1" w:rsidP="00F945A1">
            <w:r>
              <w:t>P</w:t>
            </w:r>
            <w:r>
              <w:rPr>
                <w:vertAlign w:val="subscript"/>
              </w:rPr>
              <w:t>3</w:t>
            </w:r>
          </w:p>
        </w:tc>
        <w:tc>
          <w:tcPr>
            <w:tcW w:w="1213" w:type="dxa"/>
          </w:tcPr>
          <w:p w14:paraId="0F73B69A" w14:textId="5AED3F93" w:rsidR="00F945A1" w:rsidRDefault="00F945A1" w:rsidP="00F945A1">
            <w:r>
              <w:t>Latency</w:t>
            </w:r>
          </w:p>
        </w:tc>
      </w:tr>
      <w:tr w:rsidR="00F945A1" w14:paraId="2BF3BDBB" w14:textId="77777777" w:rsidTr="5FC1E3FF">
        <w:trPr>
          <w:trHeight w:val="283"/>
        </w:trPr>
        <w:tc>
          <w:tcPr>
            <w:tcW w:w="1785" w:type="dxa"/>
          </w:tcPr>
          <w:p w14:paraId="20D286EA" w14:textId="37B1E4CE" w:rsidR="00F945A1" w:rsidRPr="00F945A1" w:rsidRDefault="00F945A1" w:rsidP="00F945A1">
            <w:r>
              <w:rPr>
                <w:i/>
                <w:iCs/>
              </w:rPr>
              <w:t>R</w:t>
            </w:r>
            <w:r>
              <w:rPr>
                <w:i/>
                <w:iCs/>
                <w:vertAlign w:val="subscript"/>
              </w:rPr>
              <w:t>0</w:t>
            </w:r>
            <w:r>
              <w:t>(00000000)</w:t>
            </w:r>
          </w:p>
        </w:tc>
        <w:tc>
          <w:tcPr>
            <w:tcW w:w="1110" w:type="dxa"/>
          </w:tcPr>
          <w:p w14:paraId="478E9360" w14:textId="680F78AF" w:rsidR="00F945A1" w:rsidRPr="00B35255" w:rsidRDefault="00B35255" w:rsidP="00B35255">
            <w:pPr>
              <w:jc w:val="center"/>
              <w:rPr>
                <w:rFonts w:ascii="Times New Roman" w:hAnsi="Times New Roman" w:cs="Times New Roman"/>
              </w:rPr>
            </w:pPr>
            <w:r w:rsidRPr="00B35255">
              <w:rPr>
                <w:rFonts w:ascii="Times New Roman" w:hAnsi="Times New Roman" w:cs="Times New Roman"/>
              </w:rPr>
              <w:t>E</w:t>
            </w:r>
          </w:p>
        </w:tc>
        <w:tc>
          <w:tcPr>
            <w:tcW w:w="1050" w:type="dxa"/>
          </w:tcPr>
          <w:p w14:paraId="43B8B7F2" w14:textId="2CA74D6E" w:rsidR="00F945A1" w:rsidRPr="00B35255" w:rsidRDefault="00B35255" w:rsidP="00B35255">
            <w:pPr>
              <w:jc w:val="center"/>
              <w:rPr>
                <w:rFonts w:ascii="Times New Roman" w:hAnsi="Times New Roman" w:cs="Times New Roman"/>
              </w:rPr>
            </w:pPr>
            <w:r w:rsidRPr="00B35255">
              <w:rPr>
                <w:rFonts w:ascii="Times New Roman" w:hAnsi="Times New Roman" w:cs="Times New Roman"/>
              </w:rPr>
              <w:t>I</w:t>
            </w:r>
          </w:p>
        </w:tc>
        <w:tc>
          <w:tcPr>
            <w:tcW w:w="1050" w:type="dxa"/>
          </w:tcPr>
          <w:p w14:paraId="2075923D" w14:textId="3820D13C" w:rsidR="00F945A1" w:rsidRPr="00B35255" w:rsidRDefault="00B35255" w:rsidP="00B35255">
            <w:pPr>
              <w:jc w:val="center"/>
              <w:rPr>
                <w:rFonts w:ascii="Times New Roman" w:hAnsi="Times New Roman" w:cs="Times New Roman"/>
              </w:rPr>
            </w:pPr>
            <w:r w:rsidRPr="00B35255">
              <w:rPr>
                <w:rFonts w:ascii="Times New Roman" w:hAnsi="Times New Roman" w:cs="Times New Roman"/>
              </w:rPr>
              <w:t>I</w:t>
            </w:r>
          </w:p>
        </w:tc>
        <w:tc>
          <w:tcPr>
            <w:tcW w:w="1035" w:type="dxa"/>
          </w:tcPr>
          <w:p w14:paraId="5977E109" w14:textId="6C65837F" w:rsidR="00F945A1" w:rsidRPr="00B35255" w:rsidRDefault="00B35255" w:rsidP="00B35255">
            <w:pPr>
              <w:jc w:val="center"/>
              <w:rPr>
                <w:rFonts w:ascii="Times New Roman" w:hAnsi="Times New Roman" w:cs="Times New Roman"/>
              </w:rPr>
            </w:pPr>
            <w:r w:rsidRPr="00B35255">
              <w:rPr>
                <w:rFonts w:ascii="Times New Roman" w:hAnsi="Times New Roman" w:cs="Times New Roman"/>
              </w:rPr>
              <w:t>I</w:t>
            </w:r>
          </w:p>
        </w:tc>
        <w:tc>
          <w:tcPr>
            <w:tcW w:w="1213" w:type="dxa"/>
          </w:tcPr>
          <w:p w14:paraId="6700FCEB" w14:textId="24606782" w:rsidR="00F945A1" w:rsidRDefault="00A715B7" w:rsidP="00B35255">
            <w:pPr>
              <w:jc w:val="center"/>
            </w:pPr>
            <w:r>
              <w:t>11</w:t>
            </w:r>
            <w:r w:rsidR="00B35255">
              <w:t xml:space="preserve"> cycles</w:t>
            </w:r>
          </w:p>
        </w:tc>
      </w:tr>
      <w:tr w:rsidR="00F945A1" w14:paraId="2A9B85DF" w14:textId="77777777" w:rsidTr="5FC1E3FF">
        <w:trPr>
          <w:trHeight w:val="298"/>
        </w:trPr>
        <w:tc>
          <w:tcPr>
            <w:tcW w:w="1785" w:type="dxa"/>
          </w:tcPr>
          <w:p w14:paraId="40C27A29" w14:textId="301D0612" w:rsidR="00F945A1" w:rsidRPr="00F945A1" w:rsidRDefault="00F945A1" w:rsidP="00F945A1">
            <w:r>
              <w:rPr>
                <w:i/>
                <w:iCs/>
              </w:rPr>
              <w:t>R</w:t>
            </w:r>
            <w:r>
              <w:rPr>
                <w:i/>
                <w:iCs/>
                <w:vertAlign w:val="subscript"/>
              </w:rPr>
              <w:t>1</w:t>
            </w:r>
            <w:r>
              <w:t>(00000010)</w:t>
            </w:r>
          </w:p>
        </w:tc>
        <w:tc>
          <w:tcPr>
            <w:tcW w:w="1110" w:type="dxa"/>
          </w:tcPr>
          <w:p w14:paraId="7FD55ED1" w14:textId="54568E5D" w:rsidR="00F945A1" w:rsidRPr="00B35255" w:rsidRDefault="00323E84" w:rsidP="00B35255">
            <w:pPr>
              <w:jc w:val="center"/>
              <w:rPr>
                <w:rFonts w:ascii="Times New Roman" w:hAnsi="Times New Roman" w:cs="Times New Roman"/>
              </w:rPr>
            </w:pPr>
            <w:r>
              <w:rPr>
                <w:rFonts w:ascii="Times New Roman" w:hAnsi="Times New Roman" w:cs="Times New Roman"/>
              </w:rPr>
              <w:t>S</w:t>
            </w:r>
          </w:p>
        </w:tc>
        <w:tc>
          <w:tcPr>
            <w:tcW w:w="1050" w:type="dxa"/>
          </w:tcPr>
          <w:p w14:paraId="37A375A8" w14:textId="5557FF38" w:rsidR="00F945A1" w:rsidRPr="00B35255" w:rsidRDefault="00323E84" w:rsidP="00B35255">
            <w:pPr>
              <w:jc w:val="center"/>
              <w:rPr>
                <w:rFonts w:ascii="Times New Roman" w:hAnsi="Times New Roman" w:cs="Times New Roman"/>
              </w:rPr>
            </w:pPr>
            <w:r>
              <w:rPr>
                <w:rFonts w:ascii="Times New Roman" w:hAnsi="Times New Roman" w:cs="Times New Roman"/>
              </w:rPr>
              <w:t>S</w:t>
            </w:r>
          </w:p>
        </w:tc>
        <w:tc>
          <w:tcPr>
            <w:tcW w:w="1050" w:type="dxa"/>
          </w:tcPr>
          <w:p w14:paraId="14E58015" w14:textId="1245E660"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035" w:type="dxa"/>
          </w:tcPr>
          <w:p w14:paraId="436F5522" w14:textId="79981640"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213" w:type="dxa"/>
          </w:tcPr>
          <w:p w14:paraId="2121D956" w14:textId="6D3D24BA" w:rsidR="00F945A1" w:rsidRDefault="00612A64" w:rsidP="00B35255">
            <w:pPr>
              <w:jc w:val="center"/>
            </w:pPr>
            <w:r>
              <w:t>9</w:t>
            </w:r>
            <w:r w:rsidR="00B35255">
              <w:t xml:space="preserve"> cycles</w:t>
            </w:r>
          </w:p>
        </w:tc>
      </w:tr>
      <w:tr w:rsidR="00F945A1" w14:paraId="774C89A9" w14:textId="77777777" w:rsidTr="5FC1E3FF">
        <w:trPr>
          <w:trHeight w:val="283"/>
        </w:trPr>
        <w:tc>
          <w:tcPr>
            <w:tcW w:w="1785" w:type="dxa"/>
          </w:tcPr>
          <w:p w14:paraId="2B6B7662" w14:textId="1F60418F" w:rsidR="00F945A1" w:rsidRPr="00F945A1" w:rsidRDefault="00F945A1" w:rsidP="00F945A1">
            <w:r>
              <w:rPr>
                <w:i/>
                <w:iCs/>
              </w:rPr>
              <w:t>R</w:t>
            </w:r>
            <w:r>
              <w:rPr>
                <w:i/>
                <w:iCs/>
                <w:vertAlign w:val="subscript"/>
              </w:rPr>
              <w:t>2</w:t>
            </w:r>
            <w:r>
              <w:t>(00000011)</w:t>
            </w:r>
          </w:p>
        </w:tc>
        <w:tc>
          <w:tcPr>
            <w:tcW w:w="1110" w:type="dxa"/>
          </w:tcPr>
          <w:p w14:paraId="54A9542F" w14:textId="5B12C2D4" w:rsidR="00F945A1" w:rsidRPr="00B35255" w:rsidRDefault="00E120F9" w:rsidP="00B35255">
            <w:pPr>
              <w:jc w:val="center"/>
              <w:rPr>
                <w:rFonts w:ascii="Times New Roman" w:hAnsi="Times New Roman" w:cs="Times New Roman"/>
              </w:rPr>
            </w:pPr>
            <w:r>
              <w:rPr>
                <w:rFonts w:ascii="Times New Roman" w:hAnsi="Times New Roman" w:cs="Times New Roman"/>
              </w:rPr>
              <w:t>S</w:t>
            </w:r>
          </w:p>
        </w:tc>
        <w:tc>
          <w:tcPr>
            <w:tcW w:w="1050" w:type="dxa"/>
          </w:tcPr>
          <w:p w14:paraId="7F0F6CF5" w14:textId="32302237" w:rsidR="00F945A1" w:rsidRPr="00B35255" w:rsidRDefault="00E120F9" w:rsidP="00B35255">
            <w:pPr>
              <w:jc w:val="center"/>
              <w:rPr>
                <w:rFonts w:ascii="Times New Roman" w:hAnsi="Times New Roman" w:cs="Times New Roman"/>
              </w:rPr>
            </w:pPr>
            <w:r>
              <w:rPr>
                <w:rFonts w:ascii="Times New Roman" w:hAnsi="Times New Roman" w:cs="Times New Roman"/>
              </w:rPr>
              <w:t>S</w:t>
            </w:r>
          </w:p>
        </w:tc>
        <w:tc>
          <w:tcPr>
            <w:tcW w:w="1050" w:type="dxa"/>
          </w:tcPr>
          <w:p w14:paraId="0DD3E3B3" w14:textId="60EDE4ED" w:rsidR="00F945A1" w:rsidRPr="00B35255" w:rsidRDefault="00E120F9" w:rsidP="00B35255">
            <w:pPr>
              <w:jc w:val="center"/>
              <w:rPr>
                <w:rFonts w:ascii="Times New Roman" w:hAnsi="Times New Roman" w:cs="Times New Roman"/>
              </w:rPr>
            </w:pPr>
            <w:r>
              <w:rPr>
                <w:rFonts w:ascii="Times New Roman" w:hAnsi="Times New Roman" w:cs="Times New Roman"/>
              </w:rPr>
              <w:t>S</w:t>
            </w:r>
          </w:p>
        </w:tc>
        <w:tc>
          <w:tcPr>
            <w:tcW w:w="1035" w:type="dxa"/>
          </w:tcPr>
          <w:p w14:paraId="14D304B3" w14:textId="451AA2AB"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213" w:type="dxa"/>
          </w:tcPr>
          <w:p w14:paraId="7E68031E" w14:textId="74F22A16" w:rsidR="00B35255" w:rsidRDefault="00F52134" w:rsidP="00B35255">
            <w:pPr>
              <w:jc w:val="center"/>
            </w:pPr>
            <w:r>
              <w:t>9</w:t>
            </w:r>
            <w:r w:rsidR="00B35255">
              <w:t xml:space="preserve"> cycles</w:t>
            </w:r>
          </w:p>
        </w:tc>
      </w:tr>
      <w:tr w:rsidR="00F945A1" w14:paraId="13DB655E" w14:textId="77777777" w:rsidTr="5FC1E3FF">
        <w:trPr>
          <w:trHeight w:val="283"/>
        </w:trPr>
        <w:tc>
          <w:tcPr>
            <w:tcW w:w="1785" w:type="dxa"/>
          </w:tcPr>
          <w:p w14:paraId="4E4A0AA9" w14:textId="344FC85F" w:rsidR="00F945A1" w:rsidRPr="00F945A1" w:rsidRDefault="00F945A1" w:rsidP="00F945A1">
            <w:r>
              <w:rPr>
                <w:i/>
                <w:iCs/>
              </w:rPr>
              <w:t>W</w:t>
            </w:r>
            <w:r>
              <w:rPr>
                <w:i/>
                <w:iCs/>
                <w:vertAlign w:val="subscript"/>
              </w:rPr>
              <w:t>3</w:t>
            </w:r>
            <w:r>
              <w:t>(00000100)</w:t>
            </w:r>
          </w:p>
        </w:tc>
        <w:tc>
          <w:tcPr>
            <w:tcW w:w="1110" w:type="dxa"/>
          </w:tcPr>
          <w:p w14:paraId="0987CF63" w14:textId="4E156C7A"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050" w:type="dxa"/>
          </w:tcPr>
          <w:p w14:paraId="3A2BC236" w14:textId="7E87C708"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050" w:type="dxa"/>
          </w:tcPr>
          <w:p w14:paraId="3BC662C4" w14:textId="39EB83BB"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035" w:type="dxa"/>
          </w:tcPr>
          <w:p w14:paraId="44C7C82D" w14:textId="0529E3C1" w:rsidR="00F945A1" w:rsidRPr="00B35255" w:rsidRDefault="009B17E4" w:rsidP="00B35255">
            <w:pPr>
              <w:jc w:val="center"/>
              <w:rPr>
                <w:rFonts w:ascii="Times New Roman" w:hAnsi="Times New Roman" w:cs="Times New Roman"/>
              </w:rPr>
            </w:pPr>
            <w:r>
              <w:rPr>
                <w:rFonts w:ascii="Times New Roman" w:hAnsi="Times New Roman" w:cs="Times New Roman"/>
              </w:rPr>
              <w:t>M</w:t>
            </w:r>
          </w:p>
        </w:tc>
        <w:tc>
          <w:tcPr>
            <w:tcW w:w="1213" w:type="dxa"/>
          </w:tcPr>
          <w:p w14:paraId="3F57516C" w14:textId="55C0CA12" w:rsidR="00F945A1" w:rsidRDefault="001F2190" w:rsidP="00B35255">
            <w:pPr>
              <w:jc w:val="center"/>
            </w:pPr>
            <w:r>
              <w:t>11</w:t>
            </w:r>
            <w:r w:rsidR="00B35255">
              <w:t xml:space="preserve"> cycle</w:t>
            </w:r>
            <w:r w:rsidR="00F52134">
              <w:t>s</w:t>
            </w:r>
          </w:p>
        </w:tc>
      </w:tr>
      <w:tr w:rsidR="00F945A1" w14:paraId="663BF80E" w14:textId="77777777" w:rsidTr="5FC1E3FF">
        <w:trPr>
          <w:trHeight w:val="283"/>
        </w:trPr>
        <w:tc>
          <w:tcPr>
            <w:tcW w:w="1785" w:type="dxa"/>
          </w:tcPr>
          <w:p w14:paraId="62CC8569" w14:textId="4CAC0F92" w:rsidR="00F945A1" w:rsidRPr="00F945A1" w:rsidRDefault="00F945A1" w:rsidP="00F945A1">
            <w:r>
              <w:rPr>
                <w:i/>
                <w:iCs/>
              </w:rPr>
              <w:t>W</w:t>
            </w:r>
            <w:r>
              <w:rPr>
                <w:i/>
                <w:iCs/>
                <w:vertAlign w:val="subscript"/>
              </w:rPr>
              <w:t>3</w:t>
            </w:r>
            <w:r>
              <w:t>(00000101)</w:t>
            </w:r>
          </w:p>
        </w:tc>
        <w:tc>
          <w:tcPr>
            <w:tcW w:w="1110" w:type="dxa"/>
          </w:tcPr>
          <w:p w14:paraId="5B270B2C" w14:textId="474EBB4C"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050" w:type="dxa"/>
          </w:tcPr>
          <w:p w14:paraId="03E484C2" w14:textId="32743DC2"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050" w:type="dxa"/>
          </w:tcPr>
          <w:p w14:paraId="70C5BDEC" w14:textId="15D150B0"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035" w:type="dxa"/>
          </w:tcPr>
          <w:p w14:paraId="6D13F075" w14:textId="401ED561" w:rsidR="00F945A1" w:rsidRPr="00B35255" w:rsidRDefault="00001FD3" w:rsidP="00B35255">
            <w:pPr>
              <w:jc w:val="center"/>
              <w:rPr>
                <w:rFonts w:ascii="Times New Roman" w:hAnsi="Times New Roman" w:cs="Times New Roman"/>
              </w:rPr>
            </w:pPr>
            <w:r>
              <w:rPr>
                <w:rFonts w:ascii="Times New Roman" w:hAnsi="Times New Roman" w:cs="Times New Roman"/>
              </w:rPr>
              <w:t>M</w:t>
            </w:r>
          </w:p>
        </w:tc>
        <w:tc>
          <w:tcPr>
            <w:tcW w:w="1213" w:type="dxa"/>
          </w:tcPr>
          <w:p w14:paraId="30FC9DBC" w14:textId="6632D3B7" w:rsidR="00F945A1" w:rsidRDefault="001F2190" w:rsidP="00B35255">
            <w:pPr>
              <w:jc w:val="center"/>
            </w:pPr>
            <w:r>
              <w:t xml:space="preserve">11 </w:t>
            </w:r>
            <w:r w:rsidR="00B35255">
              <w:t>cycle</w:t>
            </w:r>
            <w:r>
              <w:t>s</w:t>
            </w:r>
          </w:p>
        </w:tc>
      </w:tr>
      <w:tr w:rsidR="00F945A1" w14:paraId="232D2BF7" w14:textId="77777777" w:rsidTr="5FC1E3FF">
        <w:trPr>
          <w:trHeight w:val="283"/>
        </w:trPr>
        <w:tc>
          <w:tcPr>
            <w:tcW w:w="1785" w:type="dxa"/>
          </w:tcPr>
          <w:p w14:paraId="25A82B39" w14:textId="12B28ED0" w:rsidR="00F945A1" w:rsidRPr="00F945A1" w:rsidRDefault="00F945A1" w:rsidP="00F945A1">
            <w:r>
              <w:rPr>
                <w:i/>
                <w:iCs/>
              </w:rPr>
              <w:t>R</w:t>
            </w:r>
            <w:r>
              <w:rPr>
                <w:i/>
                <w:iCs/>
                <w:vertAlign w:val="subscript"/>
              </w:rPr>
              <w:t>0</w:t>
            </w:r>
            <w:r>
              <w:t>(00000100)</w:t>
            </w:r>
          </w:p>
        </w:tc>
        <w:tc>
          <w:tcPr>
            <w:tcW w:w="1110" w:type="dxa"/>
          </w:tcPr>
          <w:p w14:paraId="3F8EE008" w14:textId="0A75ED17" w:rsidR="00F945A1" w:rsidRPr="00B35255" w:rsidRDefault="00001FD3" w:rsidP="00B35255">
            <w:pPr>
              <w:jc w:val="center"/>
              <w:rPr>
                <w:rFonts w:ascii="Times New Roman" w:hAnsi="Times New Roman" w:cs="Times New Roman"/>
              </w:rPr>
            </w:pPr>
            <w:r>
              <w:rPr>
                <w:rFonts w:ascii="Times New Roman" w:hAnsi="Times New Roman" w:cs="Times New Roman"/>
              </w:rPr>
              <w:t>S</w:t>
            </w:r>
          </w:p>
        </w:tc>
        <w:tc>
          <w:tcPr>
            <w:tcW w:w="1050" w:type="dxa"/>
          </w:tcPr>
          <w:p w14:paraId="673560D4" w14:textId="5038C7DC"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050" w:type="dxa"/>
          </w:tcPr>
          <w:p w14:paraId="05D0A1A0" w14:textId="2D583244" w:rsidR="00F945A1" w:rsidRPr="00B35255" w:rsidRDefault="00B35255" w:rsidP="00B35255">
            <w:pPr>
              <w:jc w:val="center"/>
              <w:rPr>
                <w:rFonts w:ascii="Times New Roman" w:hAnsi="Times New Roman" w:cs="Times New Roman"/>
              </w:rPr>
            </w:pPr>
            <w:r>
              <w:rPr>
                <w:rFonts w:ascii="Times New Roman" w:hAnsi="Times New Roman" w:cs="Times New Roman"/>
              </w:rPr>
              <w:t>I</w:t>
            </w:r>
          </w:p>
        </w:tc>
        <w:tc>
          <w:tcPr>
            <w:tcW w:w="1035" w:type="dxa"/>
          </w:tcPr>
          <w:p w14:paraId="2FD52D39" w14:textId="6DB3D316" w:rsidR="00F945A1" w:rsidRPr="00B35255" w:rsidRDefault="00001FD3" w:rsidP="00B35255">
            <w:pPr>
              <w:jc w:val="center"/>
              <w:rPr>
                <w:rFonts w:ascii="Times New Roman" w:hAnsi="Times New Roman" w:cs="Times New Roman"/>
              </w:rPr>
            </w:pPr>
            <w:r>
              <w:rPr>
                <w:rFonts w:ascii="Times New Roman" w:hAnsi="Times New Roman" w:cs="Times New Roman"/>
              </w:rPr>
              <w:t>S</w:t>
            </w:r>
          </w:p>
        </w:tc>
        <w:tc>
          <w:tcPr>
            <w:tcW w:w="1213" w:type="dxa"/>
          </w:tcPr>
          <w:p w14:paraId="2034C318" w14:textId="07B7F799" w:rsidR="00F945A1" w:rsidRDefault="001F2190" w:rsidP="00B35255">
            <w:pPr>
              <w:jc w:val="center"/>
            </w:pPr>
            <w:r>
              <w:t>9</w:t>
            </w:r>
            <w:r w:rsidR="00B35255">
              <w:t xml:space="preserve"> cycles</w:t>
            </w:r>
          </w:p>
        </w:tc>
      </w:tr>
      <w:tr w:rsidR="00F945A1" w14:paraId="13AA8683" w14:textId="77777777" w:rsidTr="5FC1E3FF">
        <w:trPr>
          <w:trHeight w:val="283"/>
        </w:trPr>
        <w:tc>
          <w:tcPr>
            <w:tcW w:w="1785" w:type="dxa"/>
          </w:tcPr>
          <w:p w14:paraId="16FC57B5" w14:textId="530586CC" w:rsidR="00F945A1" w:rsidRPr="00F945A1" w:rsidRDefault="00F945A1" w:rsidP="00F945A1">
            <w:r>
              <w:rPr>
                <w:i/>
                <w:iCs/>
              </w:rPr>
              <w:t>W</w:t>
            </w:r>
            <w:r>
              <w:rPr>
                <w:i/>
                <w:iCs/>
                <w:vertAlign w:val="subscript"/>
              </w:rPr>
              <w:t>0</w:t>
            </w:r>
            <w:r>
              <w:t>(00000101)</w:t>
            </w:r>
          </w:p>
        </w:tc>
        <w:tc>
          <w:tcPr>
            <w:tcW w:w="1110" w:type="dxa"/>
          </w:tcPr>
          <w:p w14:paraId="69BD7E56" w14:textId="399E04A7" w:rsidR="00F945A1" w:rsidRPr="00B35255" w:rsidRDefault="002D66AE" w:rsidP="00B35255">
            <w:pPr>
              <w:jc w:val="center"/>
              <w:rPr>
                <w:rFonts w:ascii="Times New Roman" w:hAnsi="Times New Roman" w:cs="Times New Roman"/>
              </w:rPr>
            </w:pPr>
            <w:r>
              <w:rPr>
                <w:rFonts w:ascii="Times New Roman" w:hAnsi="Times New Roman" w:cs="Times New Roman"/>
              </w:rPr>
              <w:t>M</w:t>
            </w:r>
          </w:p>
        </w:tc>
        <w:tc>
          <w:tcPr>
            <w:tcW w:w="1050" w:type="dxa"/>
          </w:tcPr>
          <w:p w14:paraId="25A4A34D" w14:textId="3CA798F6" w:rsidR="00F945A1" w:rsidRPr="00B35255" w:rsidRDefault="004C5404" w:rsidP="00B35255">
            <w:pPr>
              <w:jc w:val="center"/>
              <w:rPr>
                <w:rFonts w:ascii="Times New Roman" w:hAnsi="Times New Roman" w:cs="Times New Roman"/>
              </w:rPr>
            </w:pPr>
            <w:r>
              <w:rPr>
                <w:rFonts w:ascii="Times New Roman" w:hAnsi="Times New Roman" w:cs="Times New Roman"/>
              </w:rPr>
              <w:t>I</w:t>
            </w:r>
          </w:p>
        </w:tc>
        <w:tc>
          <w:tcPr>
            <w:tcW w:w="1050" w:type="dxa"/>
          </w:tcPr>
          <w:p w14:paraId="381996B1" w14:textId="04A3D98E" w:rsidR="00F945A1" w:rsidRPr="00B35255" w:rsidRDefault="004C5404" w:rsidP="00B35255">
            <w:pPr>
              <w:jc w:val="center"/>
              <w:rPr>
                <w:rFonts w:ascii="Times New Roman" w:hAnsi="Times New Roman" w:cs="Times New Roman"/>
              </w:rPr>
            </w:pPr>
            <w:r>
              <w:rPr>
                <w:rFonts w:ascii="Times New Roman" w:hAnsi="Times New Roman" w:cs="Times New Roman"/>
              </w:rPr>
              <w:t>I</w:t>
            </w:r>
          </w:p>
        </w:tc>
        <w:tc>
          <w:tcPr>
            <w:tcW w:w="1035" w:type="dxa"/>
          </w:tcPr>
          <w:p w14:paraId="48B6D659" w14:textId="6BCAC509" w:rsidR="00F945A1" w:rsidRPr="00B35255" w:rsidRDefault="004C5404" w:rsidP="00B35255">
            <w:pPr>
              <w:jc w:val="center"/>
              <w:rPr>
                <w:rFonts w:ascii="Times New Roman" w:hAnsi="Times New Roman" w:cs="Times New Roman"/>
              </w:rPr>
            </w:pPr>
            <w:r>
              <w:rPr>
                <w:rFonts w:ascii="Times New Roman" w:hAnsi="Times New Roman" w:cs="Times New Roman"/>
              </w:rPr>
              <w:t>I</w:t>
            </w:r>
          </w:p>
        </w:tc>
        <w:tc>
          <w:tcPr>
            <w:tcW w:w="1213" w:type="dxa"/>
          </w:tcPr>
          <w:p w14:paraId="2949EA34" w14:textId="66990124" w:rsidR="00F945A1" w:rsidRDefault="001F2190" w:rsidP="00B35255">
            <w:pPr>
              <w:jc w:val="center"/>
            </w:pPr>
            <w:r>
              <w:t>11</w:t>
            </w:r>
            <w:r w:rsidR="004C5404">
              <w:t xml:space="preserve"> cycle</w:t>
            </w:r>
            <w:r>
              <w:t>s</w:t>
            </w:r>
          </w:p>
        </w:tc>
      </w:tr>
    </w:tbl>
    <w:p w14:paraId="70461C0E" w14:textId="126E7B10" w:rsidR="17B923D6" w:rsidRDefault="17B923D6" w:rsidP="00D36971">
      <w:pPr>
        <w:rPr>
          <w:color w:val="FF0000"/>
        </w:rPr>
      </w:pPr>
    </w:p>
    <w:p w14:paraId="5EE19CF6" w14:textId="37B07A99" w:rsidR="47BB8215" w:rsidRDefault="47BB8215" w:rsidP="47BB8215"/>
    <w:p w14:paraId="72A652F3" w14:textId="02A1D5A3" w:rsidR="00F945A1" w:rsidRDefault="00F945A1" w:rsidP="00F945A1">
      <w:pPr>
        <w:pStyle w:val="ListParagraph"/>
        <w:numPr>
          <w:ilvl w:val="0"/>
          <w:numId w:val="1"/>
        </w:numPr>
      </w:pPr>
      <w:r>
        <w:t xml:space="preserve">In the execution sequences shown below, </w:t>
      </w:r>
      <w:proofErr w:type="spellStart"/>
      <w:r>
        <w:t>Pn</w:t>
      </w:r>
      <w:proofErr w:type="spellEnd"/>
      <w:r>
        <w:t>: W(</w:t>
      </w:r>
      <w:proofErr w:type="spellStart"/>
      <w:proofErr w:type="gramStart"/>
      <w:r>
        <w:t>x,v</w:t>
      </w:r>
      <w:proofErr w:type="spellEnd"/>
      <w:proofErr w:type="gramEnd"/>
      <w:r>
        <w:t xml:space="preserve">) means that processor/core n writes value v to memory location x, and </w:t>
      </w:r>
      <w:proofErr w:type="spellStart"/>
      <w:r>
        <w:t>Pn</w:t>
      </w:r>
      <w:proofErr w:type="spellEnd"/>
      <w:r>
        <w:t>: R(</w:t>
      </w:r>
      <w:proofErr w:type="spellStart"/>
      <w:r>
        <w:t>x,v</w:t>
      </w:r>
      <w:proofErr w:type="spellEnd"/>
      <w:r>
        <w:t>) means that processor n reads value v from x. Assume all memory locations are initially set to 0. For each execution, indicate if it is sequentially consistent and if so, give sequentially consistent total ordering of the operations. If it is not sequentially consistent, explain why not.</w:t>
      </w:r>
    </w:p>
    <w:p w14:paraId="158D7B1A" w14:textId="6C05CF4E" w:rsidR="00F945A1" w:rsidRDefault="00F945A1" w:rsidP="00F945A1">
      <w:pPr>
        <w:pStyle w:val="ListParagraph"/>
        <w:numPr>
          <w:ilvl w:val="1"/>
          <w:numId w:val="1"/>
        </w:numPr>
      </w:pPr>
      <w:r>
        <w:t>P1: W(x,1</w:t>
      </w:r>
      <w:proofErr w:type="gramStart"/>
      <w:r>
        <w:t>);</w:t>
      </w:r>
      <w:proofErr w:type="gramEnd"/>
    </w:p>
    <w:p w14:paraId="35EEE530" w14:textId="214F1FDE" w:rsidR="00F945A1" w:rsidRDefault="00F945A1" w:rsidP="00F945A1">
      <w:pPr>
        <w:pStyle w:val="ListParagraph"/>
        <w:ind w:left="1080"/>
      </w:pPr>
      <w:r>
        <w:t>P2: R(x,0); R(x,1)</w:t>
      </w:r>
    </w:p>
    <w:p w14:paraId="4DAB3151" w14:textId="14BFBDE4" w:rsidR="338E9A04" w:rsidRDefault="00537499" w:rsidP="47BB8215">
      <w:pPr>
        <w:pStyle w:val="ListParagraph"/>
        <w:ind w:left="1080"/>
      </w:pPr>
      <w:r w:rsidRPr="00776CF2">
        <w:rPr>
          <w:highlight w:val="yellow"/>
        </w:rPr>
        <w:t xml:space="preserve">SC allowed </w:t>
      </w:r>
      <w:r w:rsidR="00AE3824" w:rsidRPr="00776CF2">
        <w:rPr>
          <w:highlight w:val="yellow"/>
        </w:rPr>
        <w:t>–</w:t>
      </w:r>
      <w:r w:rsidRPr="00776CF2">
        <w:rPr>
          <w:highlight w:val="yellow"/>
        </w:rPr>
        <w:t xml:space="preserve"> </w:t>
      </w:r>
      <w:r w:rsidR="00AE3824" w:rsidRPr="00776CF2">
        <w:rPr>
          <w:highlight w:val="yellow"/>
        </w:rPr>
        <w:t>P2: R(x,0); P1: W(x,1); P2: R(x,1);</w:t>
      </w:r>
      <w:r w:rsidR="00776CF2" w:rsidRPr="00776CF2">
        <w:rPr>
          <w:highlight w:val="yellow"/>
        </w:rPr>
        <w:t xml:space="preserve"> the zero value was there beforehand.</w:t>
      </w:r>
      <w:r w:rsidR="00776CF2">
        <w:t xml:space="preserve"> </w:t>
      </w:r>
    </w:p>
    <w:p w14:paraId="3F357993" w14:textId="77777777" w:rsidR="00537499" w:rsidRDefault="00537499" w:rsidP="47BB8215">
      <w:pPr>
        <w:pStyle w:val="ListParagraph"/>
        <w:ind w:left="1080"/>
        <w:rPr>
          <w:color w:val="FF0000"/>
        </w:rPr>
      </w:pPr>
    </w:p>
    <w:p w14:paraId="4FB04FBA" w14:textId="77B2DB22" w:rsidR="00F945A1" w:rsidRDefault="00F945A1" w:rsidP="00F945A1">
      <w:pPr>
        <w:pStyle w:val="ListParagraph"/>
        <w:numPr>
          <w:ilvl w:val="1"/>
          <w:numId w:val="1"/>
        </w:numPr>
      </w:pPr>
      <w:r>
        <w:t>P1: W(x,1</w:t>
      </w:r>
      <w:proofErr w:type="gramStart"/>
      <w:r>
        <w:t>);</w:t>
      </w:r>
      <w:proofErr w:type="gramEnd"/>
    </w:p>
    <w:p w14:paraId="238DA3A9" w14:textId="24A12F85" w:rsidR="00F945A1" w:rsidRDefault="00F945A1" w:rsidP="00F945A1">
      <w:pPr>
        <w:pStyle w:val="ListParagraph"/>
        <w:ind w:left="1080"/>
      </w:pPr>
      <w:r>
        <w:t>P2: R(x,1); R(x,0</w:t>
      </w:r>
      <w:proofErr w:type="gramStart"/>
      <w:r>
        <w:t>);</w:t>
      </w:r>
      <w:proofErr w:type="gramEnd"/>
    </w:p>
    <w:p w14:paraId="56A8B5B1" w14:textId="196E2509" w:rsidR="007A7577" w:rsidRDefault="00BE306E" w:rsidP="00F945A1">
      <w:pPr>
        <w:pStyle w:val="ListParagraph"/>
        <w:ind w:left="1080"/>
      </w:pPr>
      <w:r w:rsidRPr="00D176FE">
        <w:rPr>
          <w:highlight w:val="yellow"/>
        </w:rPr>
        <w:t>Non-SC</w:t>
      </w:r>
      <w:r w:rsidR="006C5D6A" w:rsidRPr="00D176FE">
        <w:rPr>
          <w:highlight w:val="yellow"/>
        </w:rPr>
        <w:t xml:space="preserve"> allowed – </w:t>
      </w:r>
      <w:r w:rsidR="006B74DB" w:rsidRPr="00D176FE">
        <w:rPr>
          <w:highlight w:val="yellow"/>
        </w:rPr>
        <w:t xml:space="preserve">P2: R(x,0); is </w:t>
      </w:r>
      <w:r w:rsidR="00B7484E" w:rsidRPr="00D176FE">
        <w:rPr>
          <w:highlight w:val="yellow"/>
        </w:rPr>
        <w:t xml:space="preserve">outputs a read of 0 after a write of 1 and read of 1 </w:t>
      </w:r>
      <w:r w:rsidR="00D176FE" w:rsidRPr="00D176FE">
        <w:rPr>
          <w:highlight w:val="yellow"/>
        </w:rPr>
        <w:t>occurred.</w:t>
      </w:r>
    </w:p>
    <w:p w14:paraId="24BB4803" w14:textId="77777777" w:rsidR="007A7577" w:rsidRDefault="007A7577" w:rsidP="00F945A1">
      <w:pPr>
        <w:pStyle w:val="ListParagraph"/>
        <w:ind w:left="1080"/>
      </w:pPr>
    </w:p>
    <w:p w14:paraId="4DCE3837" w14:textId="09568DD0" w:rsidR="00F945A1" w:rsidRDefault="00F945A1" w:rsidP="00F945A1">
      <w:pPr>
        <w:pStyle w:val="ListParagraph"/>
        <w:numPr>
          <w:ilvl w:val="1"/>
          <w:numId w:val="1"/>
        </w:numPr>
      </w:pPr>
      <w:r>
        <w:t>P1: W(x,1</w:t>
      </w:r>
      <w:proofErr w:type="gramStart"/>
      <w:r>
        <w:t>);</w:t>
      </w:r>
      <w:proofErr w:type="gramEnd"/>
    </w:p>
    <w:p w14:paraId="588B19C3" w14:textId="1C7C21F2" w:rsidR="00F945A1" w:rsidRDefault="00F945A1" w:rsidP="00F945A1">
      <w:pPr>
        <w:pStyle w:val="ListParagraph"/>
        <w:ind w:left="1080"/>
      </w:pPr>
      <w:r>
        <w:t>P2: W(x,2</w:t>
      </w:r>
      <w:proofErr w:type="gramStart"/>
      <w:r>
        <w:t>);</w:t>
      </w:r>
      <w:proofErr w:type="gramEnd"/>
    </w:p>
    <w:p w14:paraId="612F0180" w14:textId="14F976C5" w:rsidR="00F945A1" w:rsidRDefault="00F945A1" w:rsidP="00F945A1">
      <w:pPr>
        <w:pStyle w:val="ListParagraph"/>
        <w:ind w:left="1080"/>
      </w:pPr>
      <w:r>
        <w:lastRenderedPageBreak/>
        <w:t>P3: R(x,1); R(x,2</w:t>
      </w:r>
      <w:proofErr w:type="gramStart"/>
      <w:r>
        <w:t>);</w:t>
      </w:r>
      <w:proofErr w:type="gramEnd"/>
    </w:p>
    <w:p w14:paraId="2176B808" w14:textId="3F900A57" w:rsidR="006C5D6A" w:rsidRDefault="006C5D6A" w:rsidP="006C5D6A">
      <w:pPr>
        <w:pStyle w:val="ListParagraph"/>
        <w:ind w:left="1080"/>
      </w:pPr>
      <w:r w:rsidRPr="006C5D6A">
        <w:rPr>
          <w:highlight w:val="yellow"/>
        </w:rPr>
        <w:t>SC allowed, result complies with ordering P1: W(x,1); P3: R(x,1); P2: W(x,2); P3: R(x,2</w:t>
      </w:r>
      <w:proofErr w:type="gramStart"/>
      <w:r w:rsidRPr="006C5D6A">
        <w:rPr>
          <w:highlight w:val="yellow"/>
        </w:rPr>
        <w:t>);</w:t>
      </w:r>
      <w:proofErr w:type="gramEnd"/>
    </w:p>
    <w:p w14:paraId="3978578B" w14:textId="627ED190" w:rsidR="007A7577" w:rsidRDefault="007A7577" w:rsidP="00F945A1">
      <w:pPr>
        <w:pStyle w:val="ListParagraph"/>
        <w:ind w:left="1080"/>
      </w:pPr>
    </w:p>
    <w:p w14:paraId="0A620F50" w14:textId="77777777" w:rsidR="006C5D6A" w:rsidRDefault="006C5D6A" w:rsidP="00F945A1">
      <w:pPr>
        <w:pStyle w:val="ListParagraph"/>
        <w:ind w:left="1080"/>
      </w:pPr>
    </w:p>
    <w:p w14:paraId="009F3487" w14:textId="54B31ADB" w:rsidR="00F945A1" w:rsidRDefault="00F945A1" w:rsidP="00F945A1">
      <w:pPr>
        <w:pStyle w:val="ListParagraph"/>
        <w:numPr>
          <w:ilvl w:val="1"/>
          <w:numId w:val="1"/>
        </w:numPr>
      </w:pPr>
      <w:r>
        <w:t>P1: W(x,1</w:t>
      </w:r>
      <w:proofErr w:type="gramStart"/>
      <w:r>
        <w:t>);</w:t>
      </w:r>
      <w:proofErr w:type="gramEnd"/>
    </w:p>
    <w:p w14:paraId="761A2D0E" w14:textId="19207521" w:rsidR="00F945A1" w:rsidRDefault="00F945A1" w:rsidP="00F945A1">
      <w:pPr>
        <w:pStyle w:val="ListParagraph"/>
        <w:ind w:left="1080"/>
      </w:pPr>
      <w:r>
        <w:t>P2: W(x,2</w:t>
      </w:r>
      <w:proofErr w:type="gramStart"/>
      <w:r>
        <w:t>);</w:t>
      </w:r>
      <w:proofErr w:type="gramEnd"/>
    </w:p>
    <w:p w14:paraId="34B1AC7E" w14:textId="38124D84" w:rsidR="00F945A1" w:rsidRDefault="00F945A1" w:rsidP="00F945A1">
      <w:pPr>
        <w:pStyle w:val="ListParagraph"/>
        <w:ind w:left="1080"/>
      </w:pPr>
      <w:r>
        <w:t>P3: R(x,2); R(x,1</w:t>
      </w:r>
      <w:proofErr w:type="gramStart"/>
      <w:r>
        <w:t>);</w:t>
      </w:r>
      <w:proofErr w:type="gramEnd"/>
    </w:p>
    <w:p w14:paraId="064CE9CA" w14:textId="29D1522B" w:rsidR="006C5D6A" w:rsidRDefault="006C5D6A" w:rsidP="006C5D6A">
      <w:pPr>
        <w:pStyle w:val="ListParagraph"/>
        <w:ind w:left="1080"/>
      </w:pPr>
      <w:r w:rsidRPr="006C5D6A">
        <w:rPr>
          <w:highlight w:val="yellow"/>
        </w:rPr>
        <w:t>SC allowed, result complies with ordering P</w:t>
      </w:r>
      <w:r>
        <w:rPr>
          <w:highlight w:val="yellow"/>
        </w:rPr>
        <w:t>2</w:t>
      </w:r>
      <w:r w:rsidRPr="006C5D6A">
        <w:rPr>
          <w:highlight w:val="yellow"/>
        </w:rPr>
        <w:t>: W(x,</w:t>
      </w:r>
      <w:r>
        <w:rPr>
          <w:highlight w:val="yellow"/>
        </w:rPr>
        <w:t>2</w:t>
      </w:r>
      <w:r w:rsidRPr="006C5D6A">
        <w:rPr>
          <w:highlight w:val="yellow"/>
        </w:rPr>
        <w:t>); P</w:t>
      </w:r>
      <w:r>
        <w:rPr>
          <w:highlight w:val="yellow"/>
        </w:rPr>
        <w:t>3</w:t>
      </w:r>
      <w:r w:rsidRPr="006C5D6A">
        <w:rPr>
          <w:highlight w:val="yellow"/>
        </w:rPr>
        <w:t>: R(x,</w:t>
      </w:r>
      <w:r>
        <w:rPr>
          <w:highlight w:val="yellow"/>
        </w:rPr>
        <w:t>2</w:t>
      </w:r>
      <w:r w:rsidRPr="006C5D6A">
        <w:rPr>
          <w:highlight w:val="yellow"/>
        </w:rPr>
        <w:t>); P</w:t>
      </w:r>
      <w:r>
        <w:rPr>
          <w:highlight w:val="yellow"/>
        </w:rPr>
        <w:t>1</w:t>
      </w:r>
      <w:r w:rsidRPr="006C5D6A">
        <w:rPr>
          <w:highlight w:val="yellow"/>
        </w:rPr>
        <w:t>: W(x</w:t>
      </w:r>
      <w:r>
        <w:rPr>
          <w:highlight w:val="yellow"/>
        </w:rPr>
        <w:t>,1</w:t>
      </w:r>
      <w:r w:rsidRPr="006C5D6A">
        <w:rPr>
          <w:highlight w:val="yellow"/>
        </w:rPr>
        <w:t>); P3: R(x,</w:t>
      </w:r>
      <w:r>
        <w:rPr>
          <w:highlight w:val="yellow"/>
        </w:rPr>
        <w:t>1</w:t>
      </w:r>
      <w:proofErr w:type="gramStart"/>
      <w:r w:rsidRPr="006C5D6A">
        <w:rPr>
          <w:highlight w:val="yellow"/>
        </w:rPr>
        <w:t>);</w:t>
      </w:r>
      <w:proofErr w:type="gramEnd"/>
    </w:p>
    <w:p w14:paraId="3134A0CA" w14:textId="77777777" w:rsidR="006C5D6A" w:rsidRDefault="006C5D6A" w:rsidP="00F945A1">
      <w:pPr>
        <w:pStyle w:val="ListParagraph"/>
        <w:ind w:left="1080"/>
      </w:pPr>
    </w:p>
    <w:p w14:paraId="0C33C33B" w14:textId="0A96FC4F" w:rsidR="00F945A1" w:rsidRDefault="00F945A1" w:rsidP="00F945A1">
      <w:pPr>
        <w:pStyle w:val="ListParagraph"/>
        <w:numPr>
          <w:ilvl w:val="1"/>
          <w:numId w:val="1"/>
        </w:numPr>
      </w:pPr>
      <w:r>
        <w:t>P1: W(x,1</w:t>
      </w:r>
      <w:proofErr w:type="gramStart"/>
      <w:r>
        <w:t>);</w:t>
      </w:r>
      <w:proofErr w:type="gramEnd"/>
    </w:p>
    <w:p w14:paraId="5D5A0983" w14:textId="035B09D9" w:rsidR="00F945A1" w:rsidRDefault="00F945A1" w:rsidP="00F945A1">
      <w:pPr>
        <w:pStyle w:val="ListParagraph"/>
        <w:ind w:left="1080"/>
      </w:pPr>
      <w:r>
        <w:t>P2: W(x,2</w:t>
      </w:r>
      <w:proofErr w:type="gramStart"/>
      <w:r>
        <w:t>);</w:t>
      </w:r>
      <w:proofErr w:type="gramEnd"/>
    </w:p>
    <w:p w14:paraId="56957A76" w14:textId="2190737B" w:rsidR="00F945A1" w:rsidRDefault="00F945A1" w:rsidP="00F945A1">
      <w:pPr>
        <w:pStyle w:val="ListParagraph"/>
        <w:ind w:left="1080"/>
      </w:pPr>
      <w:r>
        <w:t>P3: R(x,2); R(x,1</w:t>
      </w:r>
      <w:proofErr w:type="gramStart"/>
      <w:r>
        <w:t>);</w:t>
      </w:r>
      <w:proofErr w:type="gramEnd"/>
    </w:p>
    <w:p w14:paraId="3DAAE770" w14:textId="5E4A0679" w:rsidR="00F945A1" w:rsidRDefault="00F945A1" w:rsidP="00F945A1">
      <w:pPr>
        <w:pStyle w:val="ListParagraph"/>
        <w:ind w:left="1080"/>
      </w:pPr>
      <w:r>
        <w:t>P4: R(x,1); R(x,2</w:t>
      </w:r>
      <w:proofErr w:type="gramStart"/>
      <w:r>
        <w:t>);</w:t>
      </w:r>
      <w:proofErr w:type="gramEnd"/>
    </w:p>
    <w:p w14:paraId="58E73B67" w14:textId="7D5BB409" w:rsidR="006C5D6A" w:rsidRDefault="00BE306E" w:rsidP="00F945A1">
      <w:pPr>
        <w:pStyle w:val="ListParagraph"/>
        <w:ind w:left="1080"/>
      </w:pPr>
      <w:r w:rsidRPr="00BE306E">
        <w:rPr>
          <w:highlight w:val="yellow"/>
        </w:rPr>
        <w:t>Non-SC</w:t>
      </w:r>
      <w:r w:rsidR="008F1440" w:rsidRPr="00BE306E">
        <w:rPr>
          <w:highlight w:val="yellow"/>
        </w:rPr>
        <w:t xml:space="preserve"> allowed since </w:t>
      </w:r>
      <w:r w:rsidRPr="00BE306E">
        <w:rPr>
          <w:highlight w:val="yellow"/>
        </w:rPr>
        <w:t>after a writing a read is found to be the old value before the writing occurred.</w:t>
      </w:r>
    </w:p>
    <w:p w14:paraId="663CD50F" w14:textId="56816564" w:rsidR="47BB8215" w:rsidRDefault="47BB8215" w:rsidP="47BB8215">
      <w:pPr>
        <w:pStyle w:val="ListParagraph"/>
        <w:ind w:left="1080"/>
      </w:pPr>
    </w:p>
    <w:p w14:paraId="0C3BC720" w14:textId="310F5A67" w:rsidR="00F945A1" w:rsidRPr="00C57D0C" w:rsidRDefault="00F945A1" w:rsidP="00F945A1">
      <w:pPr>
        <w:pStyle w:val="ListParagraph"/>
        <w:numPr>
          <w:ilvl w:val="1"/>
          <w:numId w:val="1"/>
        </w:numPr>
      </w:pPr>
      <w:r w:rsidRPr="00C57D0C">
        <w:t>P1: W(x,1); R(x,1); R(y,0</w:t>
      </w:r>
      <w:proofErr w:type="gramStart"/>
      <w:r w:rsidRPr="00C57D0C">
        <w:t>);</w:t>
      </w:r>
      <w:proofErr w:type="gramEnd"/>
    </w:p>
    <w:p w14:paraId="350BF63D" w14:textId="14C0D8B7" w:rsidR="00F945A1" w:rsidRPr="00C57D0C" w:rsidRDefault="00F945A1" w:rsidP="00F945A1">
      <w:pPr>
        <w:pStyle w:val="ListParagraph"/>
        <w:ind w:left="1080"/>
      </w:pPr>
      <w:r w:rsidRPr="00C57D0C">
        <w:t>P2: W(y,1); R(y,1); R(x,1</w:t>
      </w:r>
      <w:proofErr w:type="gramStart"/>
      <w:r w:rsidRPr="00C57D0C">
        <w:t>);</w:t>
      </w:r>
      <w:proofErr w:type="gramEnd"/>
    </w:p>
    <w:p w14:paraId="45469482" w14:textId="67916B1F" w:rsidR="00F945A1" w:rsidRPr="00C57D0C" w:rsidRDefault="00F945A1" w:rsidP="00F945A1">
      <w:pPr>
        <w:pStyle w:val="ListParagraph"/>
        <w:ind w:left="1080"/>
      </w:pPr>
      <w:r w:rsidRPr="00C57D0C">
        <w:t>P3: R(x,1); R(y,0</w:t>
      </w:r>
      <w:proofErr w:type="gramStart"/>
      <w:r w:rsidRPr="00C57D0C">
        <w:t>);</w:t>
      </w:r>
      <w:proofErr w:type="gramEnd"/>
    </w:p>
    <w:p w14:paraId="50C78297" w14:textId="766F719C" w:rsidR="00F945A1" w:rsidRPr="00C57D0C" w:rsidRDefault="00F945A1" w:rsidP="00F945A1">
      <w:pPr>
        <w:pStyle w:val="ListParagraph"/>
        <w:ind w:left="1080"/>
      </w:pPr>
      <w:r w:rsidRPr="00C57D0C">
        <w:t>P4: R(y,0); R(x,0</w:t>
      </w:r>
      <w:proofErr w:type="gramStart"/>
      <w:r w:rsidRPr="00C57D0C">
        <w:t>);</w:t>
      </w:r>
      <w:proofErr w:type="gramEnd"/>
    </w:p>
    <w:p w14:paraId="33072E5A" w14:textId="3491EEFB" w:rsidR="006C5D6A" w:rsidRDefault="00ED58D8" w:rsidP="00440083">
      <w:pPr>
        <w:pStyle w:val="ListParagraph"/>
        <w:ind w:left="1080"/>
        <w:rPr>
          <w:color w:val="FF0000"/>
        </w:rPr>
      </w:pPr>
      <w:r w:rsidRPr="00C57D0C">
        <w:rPr>
          <w:highlight w:val="yellow"/>
        </w:rPr>
        <w:t>SC allowed, total order P4: R(y,0); P4: R(x,0);</w:t>
      </w:r>
      <w:r w:rsidR="00636099" w:rsidRPr="00C57D0C">
        <w:rPr>
          <w:highlight w:val="yellow"/>
        </w:rPr>
        <w:t xml:space="preserve"> P1: W(x,1); P1: R(x,1); P3: R(x,1)</w:t>
      </w:r>
      <w:r w:rsidR="00535367" w:rsidRPr="00C57D0C">
        <w:rPr>
          <w:highlight w:val="yellow"/>
        </w:rPr>
        <w:t>; P3: R(y,0);</w:t>
      </w:r>
      <w:r w:rsidR="0080726C" w:rsidRPr="00C57D0C">
        <w:rPr>
          <w:highlight w:val="yellow"/>
        </w:rPr>
        <w:t xml:space="preserve"> P1</w:t>
      </w:r>
      <w:r w:rsidR="00C57D0C" w:rsidRPr="00C57D0C">
        <w:rPr>
          <w:highlight w:val="yellow"/>
        </w:rPr>
        <w:t>: R(y,0); P2: W(y,1); P2: R(y,1); P2: R(x,1</w:t>
      </w:r>
      <w:proofErr w:type="gramStart"/>
      <w:r w:rsidR="00C57D0C" w:rsidRPr="00C57D0C">
        <w:rPr>
          <w:highlight w:val="yellow"/>
        </w:rPr>
        <w:t>);</w:t>
      </w:r>
      <w:proofErr w:type="gramEnd"/>
    </w:p>
    <w:p w14:paraId="1596302F" w14:textId="146AAD93" w:rsidR="47BB8215" w:rsidRDefault="47BB8215" w:rsidP="47BB8215">
      <w:pPr>
        <w:pStyle w:val="ListParagraph"/>
        <w:ind w:left="1080"/>
      </w:pPr>
    </w:p>
    <w:p w14:paraId="66128D3B" w14:textId="7573D3C9" w:rsidR="00F945A1" w:rsidRDefault="00F945A1" w:rsidP="00F945A1">
      <w:pPr>
        <w:pStyle w:val="ListParagraph"/>
        <w:numPr>
          <w:ilvl w:val="1"/>
          <w:numId w:val="1"/>
        </w:numPr>
      </w:pPr>
      <w:r>
        <w:t>P1: W(x,1); R(x,1); R(y,0</w:t>
      </w:r>
      <w:proofErr w:type="gramStart"/>
      <w:r>
        <w:t>);</w:t>
      </w:r>
      <w:proofErr w:type="gramEnd"/>
    </w:p>
    <w:p w14:paraId="7790C9D1" w14:textId="6FCE0473" w:rsidR="00F945A1" w:rsidRDefault="00F945A1" w:rsidP="00F945A1">
      <w:pPr>
        <w:pStyle w:val="ListParagraph"/>
        <w:ind w:left="1080"/>
      </w:pPr>
      <w:r>
        <w:t>P2: W(y,1); R(y,1); R(x,1</w:t>
      </w:r>
      <w:proofErr w:type="gramStart"/>
      <w:r>
        <w:t>);</w:t>
      </w:r>
      <w:proofErr w:type="gramEnd"/>
    </w:p>
    <w:p w14:paraId="4D8D953B" w14:textId="008E9B15" w:rsidR="00F945A1" w:rsidRDefault="00F945A1" w:rsidP="00F945A1">
      <w:pPr>
        <w:pStyle w:val="ListParagraph"/>
        <w:ind w:left="1080"/>
      </w:pPr>
      <w:r>
        <w:t>P3: R(y,1); R(x,0</w:t>
      </w:r>
      <w:proofErr w:type="gramStart"/>
      <w:r>
        <w:t>);</w:t>
      </w:r>
      <w:proofErr w:type="gramEnd"/>
    </w:p>
    <w:p w14:paraId="79E0191E" w14:textId="4EDF9B8F" w:rsidR="006B74DB" w:rsidRDefault="006B74DB" w:rsidP="00C363DE">
      <w:pPr>
        <w:pStyle w:val="ListParagraph"/>
        <w:ind w:left="1080"/>
      </w:pPr>
      <w:proofErr w:type="gramStart"/>
      <w:r w:rsidRPr="47BB8215">
        <w:rPr>
          <w:highlight w:val="yellow"/>
        </w:rPr>
        <w:t>Non SC</w:t>
      </w:r>
      <w:proofErr w:type="gramEnd"/>
      <w:r w:rsidRPr="00410979">
        <w:rPr>
          <w:highlight w:val="yellow"/>
        </w:rPr>
        <w:t xml:space="preserve"> allowed</w:t>
      </w:r>
      <w:r w:rsidR="00410979" w:rsidRPr="00410979">
        <w:rPr>
          <w:highlight w:val="yellow"/>
        </w:rPr>
        <w:t xml:space="preserve"> x = 0 and y=0 are read after writes are done for X and Y to make them 1</w:t>
      </w:r>
    </w:p>
    <w:p w14:paraId="07853AC4" w14:textId="1D2C352A" w:rsidR="00F945A1" w:rsidRDefault="00F945A1" w:rsidP="00F945A1">
      <w:pPr>
        <w:pStyle w:val="ListParagraph"/>
        <w:ind w:left="1080"/>
      </w:pPr>
    </w:p>
    <w:p w14:paraId="68B594D4" w14:textId="295EB5B6" w:rsidR="00F945A1" w:rsidRDefault="00F945A1" w:rsidP="00F945A1">
      <w:pPr>
        <w:pStyle w:val="ListParagraph"/>
        <w:numPr>
          <w:ilvl w:val="0"/>
          <w:numId w:val="1"/>
        </w:numPr>
      </w:pPr>
      <w:r>
        <w:t xml:space="preserve">Consider the </w:t>
      </w:r>
      <w:proofErr w:type="spellStart"/>
      <w:r>
        <w:t>Pthreads</w:t>
      </w:r>
      <w:proofErr w:type="spellEnd"/>
      <w:r>
        <w:t xml:space="preserve"> code in ordering.cpp. Compile the code on Bridges-2 with the following command line</w:t>
      </w:r>
      <w:r w:rsidR="009572DA">
        <w:t xml:space="preserve"> (use the default </w:t>
      </w:r>
      <w:proofErr w:type="spellStart"/>
      <w:r w:rsidR="009572DA">
        <w:t>gcc</w:t>
      </w:r>
      <w:proofErr w:type="spellEnd"/>
      <w:r w:rsidR="009572DA">
        <w:t xml:space="preserve"> 8.3.1):</w:t>
      </w:r>
    </w:p>
    <w:p w14:paraId="566E16C6" w14:textId="163C1250" w:rsidR="00F945A1" w:rsidRDefault="00F945A1" w:rsidP="00F945A1">
      <w:pPr>
        <w:pStyle w:val="ListParagraph"/>
        <w:ind w:left="360"/>
      </w:pPr>
      <w:r>
        <w:t xml:space="preserve">    </w:t>
      </w:r>
      <w:proofErr w:type="spellStart"/>
      <w:r>
        <w:t>gcc</w:t>
      </w:r>
      <w:proofErr w:type="spellEnd"/>
      <w:r>
        <w:t xml:space="preserve"> -o ordering ordering.cpp -</w:t>
      </w:r>
      <w:proofErr w:type="spellStart"/>
      <w:r>
        <w:t>lpthread</w:t>
      </w:r>
      <w:proofErr w:type="spellEnd"/>
    </w:p>
    <w:p w14:paraId="44005C6E" w14:textId="522B1070" w:rsidR="00F945A1" w:rsidRDefault="00F945A1" w:rsidP="00F945A1">
      <w:pPr>
        <w:pStyle w:val="ListParagraph"/>
        <w:ind w:left="360"/>
      </w:pPr>
      <w:r>
        <w:t xml:space="preserve">Run the code on Bridges-2 until you observe a few </w:t>
      </w:r>
      <w:proofErr w:type="spellStart"/>
      <w:r>
        <w:t>reorderings</w:t>
      </w:r>
      <w:proofErr w:type="spellEnd"/>
      <w:r>
        <w:t xml:space="preserve"> and then kill it with Ctrl-C (the code executes an infinite loop). </w:t>
      </w:r>
    </w:p>
    <w:p w14:paraId="1B7A5E05" w14:textId="38930243" w:rsidR="00F945A1" w:rsidRDefault="00F945A1" w:rsidP="00F945A1">
      <w:pPr>
        <w:pStyle w:val="ListParagraph"/>
        <w:numPr>
          <w:ilvl w:val="0"/>
          <w:numId w:val="2"/>
        </w:numPr>
      </w:pPr>
      <w:r>
        <w:t xml:space="preserve">Explain why the </w:t>
      </w:r>
      <w:proofErr w:type="spellStart"/>
      <w:r>
        <w:t>reorderings</w:t>
      </w:r>
      <w:proofErr w:type="spellEnd"/>
      <w:r>
        <w:t xml:space="preserve"> are occurring.</w:t>
      </w:r>
    </w:p>
    <w:p w14:paraId="7ACA86DF" w14:textId="1F54F2A2" w:rsidR="00A05E1D" w:rsidRDefault="008718C0" w:rsidP="00A05E1D">
      <w:pPr>
        <w:ind w:left="720"/>
      </w:pPr>
      <w:r w:rsidRPr="00FD335E">
        <w:rPr>
          <w:highlight w:val="yellow"/>
        </w:rPr>
        <w:t xml:space="preserve">As the threads execute the copies of the modified </w:t>
      </w:r>
      <w:r w:rsidR="00311099" w:rsidRPr="00FD335E">
        <w:rPr>
          <w:highlight w:val="yellow"/>
        </w:rPr>
        <w:t xml:space="preserve">variables are stored in their own private buffers. When the execution ends, and the values are actually modified </w:t>
      </w:r>
      <w:r w:rsidR="00856803" w:rsidRPr="00FD335E">
        <w:rPr>
          <w:highlight w:val="yellow"/>
        </w:rPr>
        <w:t xml:space="preserve">such values may sometimes actually reach to be evaluated as they should be in a sequentially consistent fashion, other times what happens is that </w:t>
      </w:r>
      <w:r w:rsidR="00FD335E" w:rsidRPr="00FD335E">
        <w:rPr>
          <w:highlight w:val="yellow"/>
        </w:rPr>
        <w:t>the values are updated in such a way that the changes are never reflected to each other (since the code executes in multiple cores in parallel).</w:t>
      </w:r>
      <w:r w:rsidR="00FD335E">
        <w:t xml:space="preserve"> </w:t>
      </w:r>
    </w:p>
    <w:p w14:paraId="5527A5EF" w14:textId="18ECE7C7" w:rsidR="00F945A1" w:rsidRDefault="00F945A1" w:rsidP="00F945A1">
      <w:pPr>
        <w:pStyle w:val="ListParagraph"/>
        <w:numPr>
          <w:ilvl w:val="0"/>
          <w:numId w:val="2"/>
        </w:numPr>
      </w:pPr>
      <w:r>
        <w:lastRenderedPageBreak/>
        <w:t xml:space="preserve">Modify the code to produce only sequentially consistent executions. Can </w:t>
      </w:r>
      <w:proofErr w:type="spellStart"/>
      <w:r>
        <w:t>reorderings</w:t>
      </w:r>
      <w:proofErr w:type="spellEnd"/>
      <w:r>
        <w:t xml:space="preserve"> still occur? Why or why not?</w:t>
      </w:r>
      <w:r w:rsidR="0097645C">
        <w:t xml:space="preserve"> </w:t>
      </w:r>
    </w:p>
    <w:p w14:paraId="5BF1C1AC" w14:textId="4563AC3E" w:rsidR="00F945A1" w:rsidRDefault="009423BC" w:rsidP="00FD335E">
      <w:pPr>
        <w:ind w:left="720"/>
      </w:pPr>
      <w:r w:rsidRPr="00C12BA1">
        <w:rPr>
          <w:highlight w:val="yellow"/>
        </w:rPr>
        <w:t xml:space="preserve">There are two possible modifications, the first is to re-arrange the use of the </w:t>
      </w:r>
      <w:r w:rsidR="001B3393" w:rsidRPr="00C12BA1">
        <w:rPr>
          <w:highlight w:val="yellow"/>
        </w:rPr>
        <w:t xml:space="preserve">semaphore </w:t>
      </w:r>
      <w:r w:rsidR="001B08A1" w:rsidRPr="00C12BA1">
        <w:rPr>
          <w:highlight w:val="yellow"/>
        </w:rPr>
        <w:t xml:space="preserve">so that we </w:t>
      </w:r>
      <w:r w:rsidR="00765C26" w:rsidRPr="00C12BA1">
        <w:rPr>
          <w:highlight w:val="yellow"/>
        </w:rPr>
        <w:t xml:space="preserve">either see the case of X=1 and Y=0 or Y=0 and X=1. </w:t>
      </w:r>
      <w:r w:rsidR="00AD4408" w:rsidRPr="00C12BA1">
        <w:rPr>
          <w:highlight w:val="yellow"/>
        </w:rPr>
        <w:t xml:space="preserve">The second is to modify the code by including fences so that </w:t>
      </w:r>
      <w:r w:rsidR="00C12BA1" w:rsidRPr="00C12BA1">
        <w:rPr>
          <w:highlight w:val="yellow"/>
        </w:rPr>
        <w:t>we may actually force writes and then allow reads so that we always see the case of X=1 and Y=1.</w:t>
      </w:r>
    </w:p>
    <w:p w14:paraId="1BD39700" w14:textId="1F5491A0" w:rsidR="00C12BA1" w:rsidRDefault="00C12BA1" w:rsidP="00FD335E">
      <w:pPr>
        <w:ind w:left="720"/>
      </w:pPr>
    </w:p>
    <w:p w14:paraId="0A636A90" w14:textId="48D98B30" w:rsidR="00C12BA1" w:rsidRPr="00B33B81" w:rsidRDefault="006B6D8B" w:rsidP="00FD335E">
      <w:pPr>
        <w:ind w:left="720"/>
        <w:rPr>
          <w:highlight w:val="yellow"/>
        </w:rPr>
      </w:pPr>
      <w:r w:rsidRPr="00B33B81">
        <w:rPr>
          <w:noProof/>
          <w:highlight w:val="yellow"/>
        </w:rPr>
        <w:drawing>
          <wp:inline distT="0" distB="0" distL="0" distR="0" wp14:anchorId="4EDEDD09" wp14:editId="56D274B1">
            <wp:extent cx="4914900" cy="5816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914900" cy="5816600"/>
                    </a:xfrm>
                    <a:prstGeom prst="rect">
                      <a:avLst/>
                    </a:prstGeom>
                  </pic:spPr>
                </pic:pic>
              </a:graphicData>
            </a:graphic>
          </wp:inline>
        </w:drawing>
      </w:r>
    </w:p>
    <w:p w14:paraId="5CBD97B0" w14:textId="70712050" w:rsidR="00CF5366" w:rsidRPr="00B33B81" w:rsidRDefault="00CF5366" w:rsidP="00FD335E">
      <w:pPr>
        <w:ind w:left="720"/>
        <w:rPr>
          <w:highlight w:val="yellow"/>
        </w:rPr>
      </w:pPr>
    </w:p>
    <w:p w14:paraId="3EF1940D" w14:textId="61C72DA6" w:rsidR="00CF5366" w:rsidRDefault="00CF5366" w:rsidP="00FD335E">
      <w:pPr>
        <w:ind w:left="720"/>
      </w:pPr>
      <w:r w:rsidRPr="00B33B81">
        <w:rPr>
          <w:highlight w:val="yellow"/>
        </w:rPr>
        <w:t xml:space="preserve">Since our condition for indicating a reordering is that both registers are set to 0 in none of the two </w:t>
      </w:r>
      <w:proofErr w:type="gramStart"/>
      <w:r w:rsidRPr="00B33B81">
        <w:rPr>
          <w:highlight w:val="yellow"/>
        </w:rPr>
        <w:t>cases</w:t>
      </w:r>
      <w:proofErr w:type="gramEnd"/>
      <w:r w:rsidRPr="00B33B81">
        <w:rPr>
          <w:highlight w:val="yellow"/>
        </w:rPr>
        <w:t xml:space="preserve"> we will see </w:t>
      </w:r>
      <w:r w:rsidR="00B33B81" w:rsidRPr="00B33B81">
        <w:rPr>
          <w:highlight w:val="yellow"/>
        </w:rPr>
        <w:t>reordering</w:t>
      </w:r>
      <w:r w:rsidRPr="00B33B81">
        <w:rPr>
          <w:highlight w:val="yellow"/>
        </w:rPr>
        <w:t>.</w:t>
      </w:r>
      <w:r>
        <w:t xml:space="preserve"> </w:t>
      </w:r>
    </w:p>
    <w:p w14:paraId="40B721D6" w14:textId="1A271D5B" w:rsidR="00F945A1" w:rsidRDefault="00F945A1" w:rsidP="00F945A1">
      <w:pPr>
        <w:pStyle w:val="ListParagraph"/>
        <w:numPr>
          <w:ilvl w:val="0"/>
          <w:numId w:val="1"/>
        </w:numPr>
      </w:pPr>
      <w:r>
        <w:t xml:space="preserve">Consider the OpenMP code in </w:t>
      </w:r>
      <w:proofErr w:type="spellStart"/>
      <w:r>
        <w:t>omp_ordering.c</w:t>
      </w:r>
      <w:proofErr w:type="spellEnd"/>
      <w:r>
        <w:t>. Compile the code on Bridges 2 using the following command line:</w:t>
      </w:r>
    </w:p>
    <w:p w14:paraId="699DF57C" w14:textId="66F9DBC7" w:rsidR="00F945A1" w:rsidRDefault="00F945A1" w:rsidP="00F945A1">
      <w:pPr>
        <w:pStyle w:val="ListParagraph"/>
        <w:ind w:left="360"/>
      </w:pPr>
      <w:r>
        <w:lastRenderedPageBreak/>
        <w:t xml:space="preserve">    </w:t>
      </w:r>
      <w:proofErr w:type="spellStart"/>
      <w:r>
        <w:t>gcc</w:t>
      </w:r>
      <w:proofErr w:type="spellEnd"/>
      <w:r>
        <w:t xml:space="preserve"> -</w:t>
      </w:r>
      <w:proofErr w:type="spellStart"/>
      <w:r>
        <w:t>fopenmp</w:t>
      </w:r>
      <w:proofErr w:type="spellEnd"/>
      <w:r>
        <w:t xml:space="preserve"> -o </w:t>
      </w:r>
      <w:proofErr w:type="spellStart"/>
      <w:r>
        <w:t>omp_ordering</w:t>
      </w:r>
      <w:proofErr w:type="spellEnd"/>
      <w:r>
        <w:t xml:space="preserve"> </w:t>
      </w:r>
      <w:proofErr w:type="spellStart"/>
      <w:r>
        <w:t>omp_ordering.c</w:t>
      </w:r>
      <w:proofErr w:type="spellEnd"/>
      <w:r>
        <w:t xml:space="preserve"> </w:t>
      </w:r>
    </w:p>
    <w:p w14:paraId="1A714F5E" w14:textId="2A4482AF" w:rsidR="00F945A1" w:rsidRDefault="00F945A1" w:rsidP="00F945A1">
      <w:pPr>
        <w:pStyle w:val="ListParagraph"/>
        <w:ind w:left="360"/>
      </w:pPr>
      <w:r>
        <w:t xml:space="preserve">Run the code on Bridges-2 using three threads until you observe a few </w:t>
      </w:r>
      <w:proofErr w:type="spellStart"/>
      <w:r>
        <w:t>reorderings</w:t>
      </w:r>
      <w:proofErr w:type="spellEnd"/>
      <w:r>
        <w:t xml:space="preserve"> and then kill it with Ctrl-C (the code executes an infinite loop).</w:t>
      </w:r>
    </w:p>
    <w:p w14:paraId="21564506" w14:textId="6AEFF3CF" w:rsidR="00F945A1" w:rsidRDefault="00F945A1" w:rsidP="00F945A1">
      <w:pPr>
        <w:pStyle w:val="ListParagraph"/>
        <w:numPr>
          <w:ilvl w:val="0"/>
          <w:numId w:val="3"/>
        </w:numPr>
      </w:pPr>
      <w:r>
        <w:t xml:space="preserve">Explain why the </w:t>
      </w:r>
      <w:proofErr w:type="spellStart"/>
      <w:r>
        <w:t>reorderings</w:t>
      </w:r>
      <w:proofErr w:type="spellEnd"/>
      <w:r>
        <w:t xml:space="preserve"> are occurring.</w:t>
      </w:r>
    </w:p>
    <w:p w14:paraId="12692E35" w14:textId="054B50F3" w:rsidR="0002074B" w:rsidRDefault="0002074B" w:rsidP="0002074B">
      <w:pPr>
        <w:pStyle w:val="ListParagraph"/>
      </w:pPr>
      <w:r w:rsidRPr="009A68C5">
        <w:rPr>
          <w:highlight w:val="yellow"/>
        </w:rPr>
        <w:t xml:space="preserve">Similar to problem 3 we have a set of two threads that are working on updating </w:t>
      </w:r>
      <w:r w:rsidR="0097629D" w:rsidRPr="009A68C5">
        <w:rPr>
          <w:highlight w:val="yellow"/>
        </w:rPr>
        <w:t xml:space="preserve">variables, due to the implementation, the buffer on which </w:t>
      </w:r>
      <w:r w:rsidR="00C60181" w:rsidRPr="009A68C5">
        <w:rPr>
          <w:highlight w:val="yellow"/>
        </w:rPr>
        <w:t xml:space="preserve">the </w:t>
      </w:r>
      <w:r w:rsidR="00C779B0" w:rsidRPr="009A68C5">
        <w:rPr>
          <w:highlight w:val="yellow"/>
        </w:rPr>
        <w:t>modifications of variables are kept is not “flushed”</w:t>
      </w:r>
      <w:r w:rsidR="00250E47" w:rsidRPr="009A68C5">
        <w:rPr>
          <w:highlight w:val="yellow"/>
        </w:rPr>
        <w:t xml:space="preserve"> (</w:t>
      </w:r>
      <w:r w:rsidR="00C779B0" w:rsidRPr="009A68C5">
        <w:rPr>
          <w:highlight w:val="yellow"/>
        </w:rPr>
        <w:t xml:space="preserve">sent to cache so invalidations </w:t>
      </w:r>
      <w:proofErr w:type="gramStart"/>
      <w:r w:rsidR="00C779B0" w:rsidRPr="009A68C5">
        <w:rPr>
          <w:highlight w:val="yellow"/>
        </w:rPr>
        <w:t>occur</w:t>
      </w:r>
      <w:proofErr w:type="gramEnd"/>
      <w:r w:rsidR="00C779B0" w:rsidRPr="009A68C5">
        <w:rPr>
          <w:highlight w:val="yellow"/>
        </w:rPr>
        <w:t xml:space="preserve"> and memory updates </w:t>
      </w:r>
      <w:r w:rsidR="00250E47" w:rsidRPr="009A68C5">
        <w:rPr>
          <w:highlight w:val="yellow"/>
        </w:rPr>
        <w:t xml:space="preserve">also occur) in order for both c and d </w:t>
      </w:r>
      <w:r w:rsidR="009A68C5" w:rsidRPr="009A68C5">
        <w:rPr>
          <w:highlight w:val="yellow"/>
        </w:rPr>
        <w:t>to have the new/modified value in the scope of the main thread’s memory.</w:t>
      </w:r>
      <w:r w:rsidR="009A68C5">
        <w:t xml:space="preserve"> </w:t>
      </w:r>
    </w:p>
    <w:p w14:paraId="79E46C16" w14:textId="356D2B5B" w:rsidR="00F945A1" w:rsidRDefault="00F945A1" w:rsidP="00F945A1">
      <w:pPr>
        <w:pStyle w:val="ListParagraph"/>
        <w:numPr>
          <w:ilvl w:val="0"/>
          <w:numId w:val="3"/>
        </w:numPr>
      </w:pPr>
      <w:r>
        <w:t xml:space="preserve">Modify the code to produce only sequentially consistent executions. Can </w:t>
      </w:r>
      <w:proofErr w:type="spellStart"/>
      <w:r>
        <w:t>reorderings</w:t>
      </w:r>
      <w:proofErr w:type="spellEnd"/>
      <w:r>
        <w:t xml:space="preserve"> still occur? Why or why not?</w:t>
      </w:r>
    </w:p>
    <w:p w14:paraId="13265684" w14:textId="307B7F7B" w:rsidR="009A113F" w:rsidRPr="00B33B81" w:rsidRDefault="00640E6E" w:rsidP="009A113F">
      <w:pPr>
        <w:pStyle w:val="ListParagraph"/>
        <w:rPr>
          <w:highlight w:val="yellow"/>
        </w:rPr>
      </w:pPr>
      <w:r w:rsidRPr="00B33B81">
        <w:rPr>
          <w:highlight w:val="yellow"/>
        </w:rPr>
        <w:t xml:space="preserve">The modification is to give a flush to the variables to synchronize the values of variables between threads, that of course costs heavily on performance but </w:t>
      </w:r>
      <w:r w:rsidR="009A113F" w:rsidRPr="00B33B81">
        <w:rPr>
          <w:highlight w:val="yellow"/>
        </w:rPr>
        <w:t>makes consistency to be present. So, the modification will look like this:</w:t>
      </w:r>
    </w:p>
    <w:p w14:paraId="0CD66D19" w14:textId="7C96A389" w:rsidR="009A113F" w:rsidRPr="00B33B81" w:rsidRDefault="00F1016B" w:rsidP="009A113F">
      <w:pPr>
        <w:pStyle w:val="ListParagraph"/>
        <w:rPr>
          <w:highlight w:val="yellow"/>
        </w:rPr>
      </w:pPr>
      <w:r w:rsidRPr="00B33B81">
        <w:rPr>
          <w:noProof/>
          <w:highlight w:val="yellow"/>
        </w:rPr>
        <w:drawing>
          <wp:inline distT="0" distB="0" distL="0" distR="0" wp14:anchorId="4BD401BD" wp14:editId="4B399F07">
            <wp:extent cx="2664542" cy="3568957"/>
            <wp:effectExtent l="0" t="0" r="2540" b="0"/>
            <wp:docPr id="2" name="Picture 2" descr="A picture containing text, black, plaq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lack, plaque, screenshot&#10;&#10;Description automatically generated"/>
                    <pic:cNvPicPr/>
                  </pic:nvPicPr>
                  <pic:blipFill>
                    <a:blip r:embed="rId10"/>
                    <a:stretch>
                      <a:fillRect/>
                    </a:stretch>
                  </pic:blipFill>
                  <pic:spPr>
                    <a:xfrm>
                      <a:off x="0" y="0"/>
                      <a:ext cx="2669875" cy="3576101"/>
                    </a:xfrm>
                    <a:prstGeom prst="rect">
                      <a:avLst/>
                    </a:prstGeom>
                  </pic:spPr>
                </pic:pic>
              </a:graphicData>
            </a:graphic>
          </wp:inline>
        </w:drawing>
      </w:r>
    </w:p>
    <w:p w14:paraId="3A0CB05D" w14:textId="13D6A15A" w:rsidR="00F1016B" w:rsidRPr="00B33B81" w:rsidRDefault="00F1016B" w:rsidP="009A113F">
      <w:pPr>
        <w:pStyle w:val="ListParagraph"/>
        <w:rPr>
          <w:highlight w:val="yellow"/>
        </w:rPr>
      </w:pPr>
    </w:p>
    <w:p w14:paraId="2BF8AAB3" w14:textId="76C0A950" w:rsidR="00F1016B" w:rsidRDefault="00F1016B" w:rsidP="009A113F">
      <w:pPr>
        <w:pStyle w:val="ListParagraph"/>
      </w:pPr>
      <w:r w:rsidRPr="00B33B81">
        <w:rPr>
          <w:highlight w:val="yellow"/>
        </w:rPr>
        <w:t xml:space="preserve">With </w:t>
      </w:r>
      <w:r w:rsidR="00B33B81" w:rsidRPr="00B33B81">
        <w:rPr>
          <w:highlight w:val="yellow"/>
        </w:rPr>
        <w:t>these modifications</w:t>
      </w:r>
      <w:r w:rsidRPr="00B33B81">
        <w:rPr>
          <w:highlight w:val="yellow"/>
        </w:rPr>
        <w:t xml:space="preserve"> to the original code there can’t be a </w:t>
      </w:r>
      <w:r w:rsidR="00B33B81" w:rsidRPr="00B33B81">
        <w:rPr>
          <w:highlight w:val="yellow"/>
        </w:rPr>
        <w:t>reordering, if we were to reduce the flush lines used then there could be cases where reordering occurs but not right now.</w:t>
      </w:r>
      <w:r w:rsidR="00B33B81">
        <w:t xml:space="preserve"> </w:t>
      </w:r>
    </w:p>
    <w:p w14:paraId="08AB9396" w14:textId="3967A2FE" w:rsidR="00F945A1" w:rsidRDefault="00F945A1" w:rsidP="00F945A1"/>
    <w:p w14:paraId="34371AE1" w14:textId="77777777" w:rsidR="00F945A1" w:rsidRDefault="00F945A1" w:rsidP="00F945A1">
      <w:pPr>
        <w:pStyle w:val="ListParagraph"/>
        <w:numPr>
          <w:ilvl w:val="0"/>
          <w:numId w:val="1"/>
        </w:numPr>
      </w:pPr>
      <w:r>
        <w:t xml:space="preserve">A serial producer-consumer code is in </w:t>
      </w:r>
      <w:proofErr w:type="spellStart"/>
      <w:r>
        <w:t>prod_cons.c</w:t>
      </w:r>
      <w:proofErr w:type="spellEnd"/>
      <w:r>
        <w:t xml:space="preserve"> and an OpenMP-parallelized version that uses two threads is in </w:t>
      </w:r>
      <w:proofErr w:type="spellStart"/>
      <w:r>
        <w:t>omp_prod_cons.c</w:t>
      </w:r>
      <w:proofErr w:type="spellEnd"/>
      <w:r>
        <w:t>. Compile and run both codes on Bridges-2.</w:t>
      </w:r>
    </w:p>
    <w:p w14:paraId="57E4BB0C" w14:textId="149D86FE" w:rsidR="00F945A1" w:rsidRDefault="00F945A1" w:rsidP="00F945A1">
      <w:pPr>
        <w:pStyle w:val="ListParagraph"/>
        <w:numPr>
          <w:ilvl w:val="1"/>
          <w:numId w:val="1"/>
        </w:numPr>
      </w:pPr>
      <w:r>
        <w:t>Assum</w:t>
      </w:r>
      <w:r w:rsidR="009572DA">
        <w:t>e</w:t>
      </w:r>
      <w:r>
        <w:t xml:space="preserve"> results from the serial code are correct</w:t>
      </w:r>
      <w:r w:rsidR="009572DA">
        <w:t>.</w:t>
      </w:r>
      <w:r>
        <w:t xml:space="preserve"> </w:t>
      </w:r>
      <w:r w:rsidR="009572DA">
        <w:t>I</w:t>
      </w:r>
      <w:r>
        <w:t>s the parallel code guaranteed to always produce correct results on any multicore processor</w:t>
      </w:r>
      <w:r w:rsidR="009572DA">
        <w:t xml:space="preserve"> with a standard-conforming OpenMP implementation</w:t>
      </w:r>
      <w:r>
        <w:t>? Why or why not?</w:t>
      </w:r>
    </w:p>
    <w:p w14:paraId="7A5084ED" w14:textId="2FB2CD7F" w:rsidR="000F1AC7" w:rsidRDefault="00336F2B" w:rsidP="000F1AC7">
      <w:pPr>
        <w:pStyle w:val="ListParagraph"/>
        <w:ind w:left="1080"/>
      </w:pPr>
      <w:r>
        <w:lastRenderedPageBreak/>
        <w:t xml:space="preserve">No, it is not guaranteed, because </w:t>
      </w:r>
      <w:r w:rsidR="009B1CEC">
        <w:t>even though</w:t>
      </w:r>
      <w:r w:rsidR="00A65C85">
        <w:t xml:space="preserve"> at the high level we set the flag to 1 after A is populated there may be some </w:t>
      </w:r>
      <w:r w:rsidR="00251EF8">
        <w:t xml:space="preserve">memory models that allow for a write before a read, hence we could allow a set of the flag before the </w:t>
      </w:r>
      <w:r w:rsidR="00A54EAA">
        <w:t xml:space="preserve">finishing </w:t>
      </w:r>
      <w:r w:rsidR="009715CD">
        <w:t xml:space="preserve">the call to </w:t>
      </w:r>
      <w:proofErr w:type="spellStart"/>
      <w:r w:rsidR="00CB0576">
        <w:t>fill_rand</w:t>
      </w:r>
      <w:proofErr w:type="spellEnd"/>
      <w:r w:rsidR="00CB0576">
        <w:t>(A)</w:t>
      </w:r>
      <w:r w:rsidR="003C1020">
        <w:t xml:space="preserve">, same logic is applicable to </w:t>
      </w:r>
      <w:r w:rsidR="00AE1699">
        <w:t>the while and sum sections</w:t>
      </w:r>
      <w:r w:rsidR="00CB0576">
        <w:t>.</w:t>
      </w:r>
    </w:p>
    <w:p w14:paraId="79824BEA" w14:textId="77777777" w:rsidR="00AE1699" w:rsidRDefault="00AE1699" w:rsidP="000F1AC7">
      <w:pPr>
        <w:pStyle w:val="ListParagraph"/>
        <w:ind w:left="1080"/>
      </w:pPr>
    </w:p>
    <w:p w14:paraId="34ED3FCC" w14:textId="43E749C0" w:rsidR="00F945A1" w:rsidRDefault="00F945A1" w:rsidP="00F945A1">
      <w:pPr>
        <w:pStyle w:val="ListParagraph"/>
        <w:numPr>
          <w:ilvl w:val="1"/>
          <w:numId w:val="1"/>
        </w:numPr>
      </w:pPr>
      <w:r>
        <w:t>If the parallel code is not correct, fix it so that it is guaranteed to run correctly on any platform with a standards-conforming implementation of OpenMP.</w:t>
      </w:r>
    </w:p>
    <w:p w14:paraId="1B0532C1" w14:textId="1066AD86" w:rsidR="00CB0576" w:rsidRDefault="00CB0576" w:rsidP="00CB0576">
      <w:pPr>
        <w:pStyle w:val="ListParagraph"/>
        <w:ind w:left="1080"/>
      </w:pPr>
      <w:r>
        <w:t xml:space="preserve">I believe the fix is to put a flush right after the call to </w:t>
      </w:r>
      <w:proofErr w:type="spellStart"/>
      <w:r>
        <w:t>fill_rand</w:t>
      </w:r>
      <w:proofErr w:type="spellEnd"/>
      <w:r w:rsidR="00011970">
        <w:t xml:space="preserve"> so that no reordering of the operations can happen. </w:t>
      </w:r>
      <w:r w:rsidR="00AE1699">
        <w:t>And we should also place an OMP flush right after the while loop.</w:t>
      </w:r>
    </w:p>
    <w:p w14:paraId="4E1BA367" w14:textId="2FFD0FAA" w:rsidR="00AE1699" w:rsidRDefault="00AE1699" w:rsidP="00CB0576">
      <w:pPr>
        <w:pStyle w:val="ListParagraph"/>
        <w:ind w:left="1080"/>
      </w:pPr>
      <w:r w:rsidRPr="00AE1699">
        <w:drawing>
          <wp:inline distT="0" distB="0" distL="0" distR="0" wp14:anchorId="1A4EAEB3" wp14:editId="382870E1">
            <wp:extent cx="5277394" cy="4848888"/>
            <wp:effectExtent l="0" t="0" r="635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292915" cy="4863148"/>
                    </a:xfrm>
                    <a:prstGeom prst="rect">
                      <a:avLst/>
                    </a:prstGeom>
                  </pic:spPr>
                </pic:pic>
              </a:graphicData>
            </a:graphic>
          </wp:inline>
        </w:drawing>
      </w:r>
    </w:p>
    <w:sectPr w:rsidR="00AE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772D3"/>
    <w:multiLevelType w:val="hybridMultilevel"/>
    <w:tmpl w:val="247C2D7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56942"/>
    <w:multiLevelType w:val="hybridMultilevel"/>
    <w:tmpl w:val="34AAE6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696323"/>
    <w:multiLevelType w:val="hybridMultilevel"/>
    <w:tmpl w:val="7292AC1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4C"/>
    <w:rsid w:val="00001FD3"/>
    <w:rsid w:val="00011970"/>
    <w:rsid w:val="0002074B"/>
    <w:rsid w:val="0002564B"/>
    <w:rsid w:val="00025B2F"/>
    <w:rsid w:val="00094774"/>
    <w:rsid w:val="000F1AC7"/>
    <w:rsid w:val="001A440E"/>
    <w:rsid w:val="001B08A1"/>
    <w:rsid w:val="001B3393"/>
    <w:rsid w:val="001F2190"/>
    <w:rsid w:val="001F5DA1"/>
    <w:rsid w:val="00250E47"/>
    <w:rsid w:val="00251EF8"/>
    <w:rsid w:val="002D66AE"/>
    <w:rsid w:val="00311099"/>
    <w:rsid w:val="00323E84"/>
    <w:rsid w:val="00336F2B"/>
    <w:rsid w:val="00377FC3"/>
    <w:rsid w:val="003B3C5D"/>
    <w:rsid w:val="003C1020"/>
    <w:rsid w:val="003D439C"/>
    <w:rsid w:val="00410979"/>
    <w:rsid w:val="00440083"/>
    <w:rsid w:val="004932FF"/>
    <w:rsid w:val="004C5404"/>
    <w:rsid w:val="004D629E"/>
    <w:rsid w:val="00531519"/>
    <w:rsid w:val="00535367"/>
    <w:rsid w:val="00537499"/>
    <w:rsid w:val="005B25AA"/>
    <w:rsid w:val="00612A64"/>
    <w:rsid w:val="00636099"/>
    <w:rsid w:val="00640E6E"/>
    <w:rsid w:val="00677523"/>
    <w:rsid w:val="006941D7"/>
    <w:rsid w:val="006B6D8B"/>
    <w:rsid w:val="006B74DB"/>
    <w:rsid w:val="006C5D6A"/>
    <w:rsid w:val="007474ED"/>
    <w:rsid w:val="00765C26"/>
    <w:rsid w:val="00776CF2"/>
    <w:rsid w:val="007A7577"/>
    <w:rsid w:val="007C39E0"/>
    <w:rsid w:val="0080726C"/>
    <w:rsid w:val="008319E1"/>
    <w:rsid w:val="00856803"/>
    <w:rsid w:val="008718C0"/>
    <w:rsid w:val="00875523"/>
    <w:rsid w:val="008F1440"/>
    <w:rsid w:val="009423BC"/>
    <w:rsid w:val="009572DA"/>
    <w:rsid w:val="009715CD"/>
    <w:rsid w:val="0097629D"/>
    <w:rsid w:val="0097645C"/>
    <w:rsid w:val="009A113F"/>
    <w:rsid w:val="009A68C5"/>
    <w:rsid w:val="009B17E4"/>
    <w:rsid w:val="009B1CEC"/>
    <w:rsid w:val="009D7974"/>
    <w:rsid w:val="00A05E1D"/>
    <w:rsid w:val="00A53F2D"/>
    <w:rsid w:val="00A54EAA"/>
    <w:rsid w:val="00A65C85"/>
    <w:rsid w:val="00A715B7"/>
    <w:rsid w:val="00AD4408"/>
    <w:rsid w:val="00AE1699"/>
    <w:rsid w:val="00AE3824"/>
    <w:rsid w:val="00B26FF0"/>
    <w:rsid w:val="00B33B81"/>
    <w:rsid w:val="00B35255"/>
    <w:rsid w:val="00B7484E"/>
    <w:rsid w:val="00BA5DAC"/>
    <w:rsid w:val="00BE306E"/>
    <w:rsid w:val="00BF5E1E"/>
    <w:rsid w:val="00C12BA1"/>
    <w:rsid w:val="00C2254C"/>
    <w:rsid w:val="00C363DE"/>
    <w:rsid w:val="00C57D0C"/>
    <w:rsid w:val="00C60181"/>
    <w:rsid w:val="00C779B0"/>
    <w:rsid w:val="00CB0576"/>
    <w:rsid w:val="00CF5366"/>
    <w:rsid w:val="00D176FE"/>
    <w:rsid w:val="00D36971"/>
    <w:rsid w:val="00E120F9"/>
    <w:rsid w:val="00EB4456"/>
    <w:rsid w:val="00ED58D8"/>
    <w:rsid w:val="00EF68A5"/>
    <w:rsid w:val="00F1016B"/>
    <w:rsid w:val="00F52134"/>
    <w:rsid w:val="00F62570"/>
    <w:rsid w:val="00F943B7"/>
    <w:rsid w:val="00F945A1"/>
    <w:rsid w:val="00FD335E"/>
    <w:rsid w:val="05851FFA"/>
    <w:rsid w:val="141F3BF4"/>
    <w:rsid w:val="17B923D6"/>
    <w:rsid w:val="2D419C58"/>
    <w:rsid w:val="338E9A04"/>
    <w:rsid w:val="47BB8215"/>
    <w:rsid w:val="4BC0D8B4"/>
    <w:rsid w:val="5FC1E3FF"/>
    <w:rsid w:val="65AE72B3"/>
    <w:rsid w:val="66EE5653"/>
    <w:rsid w:val="6728B3E6"/>
    <w:rsid w:val="6E252015"/>
    <w:rsid w:val="6F138633"/>
    <w:rsid w:val="70EA0318"/>
    <w:rsid w:val="7CEB0806"/>
    <w:rsid w:val="7D2D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626F8"/>
  <w15:chartTrackingRefBased/>
  <w15:docId w15:val="{CAA9DD49-0180-5F4B-9E7B-ABCB5287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54C"/>
    <w:pPr>
      <w:ind w:left="720"/>
      <w:contextualSpacing/>
    </w:pPr>
  </w:style>
  <w:style w:type="table" w:styleId="TableGrid">
    <w:name w:val="Table Grid"/>
    <w:basedOn w:val="TableNormal"/>
    <w:uiPriority w:val="39"/>
    <w:rsid w:val="00F94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45A1"/>
    <w:rPr>
      <w:color w:val="0563C1" w:themeColor="hyperlink"/>
      <w:u w:val="single"/>
    </w:rPr>
  </w:style>
  <w:style w:type="character" w:styleId="UnresolvedMention">
    <w:name w:val="Unresolved Mention"/>
    <w:basedOn w:val="DefaultParagraphFont"/>
    <w:uiPriority w:val="99"/>
    <w:semiHidden/>
    <w:unhideWhenUsed/>
    <w:rsid w:val="00F945A1"/>
    <w:rPr>
      <w:color w:val="605E5C"/>
      <w:shd w:val="clear" w:color="auto" w:fill="E1DFDD"/>
    </w:rPr>
  </w:style>
  <w:style w:type="paragraph" w:styleId="BalloonText">
    <w:name w:val="Balloon Text"/>
    <w:basedOn w:val="Normal"/>
    <w:link w:val="BalloonTextChar"/>
    <w:uiPriority w:val="99"/>
    <w:semiHidden/>
    <w:unhideWhenUsed/>
    <w:rsid w:val="009572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72D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57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9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oresv/CS5334/tree/main/hw/week5"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B09EB61F85A4E8C14A0184A89BBBB" ma:contentTypeVersion="1" ma:contentTypeDescription="Create a new document." ma:contentTypeScope="" ma:versionID="e5bce003d0a7ed0ca6100fd2b2096c8e">
  <xsd:schema xmlns:xsd="http://www.w3.org/2001/XMLSchema" xmlns:xs="http://www.w3.org/2001/XMLSchema" xmlns:p="http://schemas.microsoft.com/office/2006/metadata/properties" xmlns:ns2="5beebd69-08a2-48bb-a55b-40c8c00ed8df" targetNamespace="http://schemas.microsoft.com/office/2006/metadata/properties" ma:root="true" ma:fieldsID="0b86e96eb0dc54d149960bdd29e5dac8" ns2:_="">
    <xsd:import namespace="5beebd69-08a2-48bb-a55b-40c8c00ed8d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ebd69-08a2-48bb-a55b-40c8c00ed8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5beebd69-08a2-48bb-a55b-40c8c00ed8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A5BB7B-AB2E-46E4-8FF6-1172E900F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ebd69-08a2-48bb-a55b-40c8c00ed8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1EDE39-569A-4658-85BF-26FA85C5182D}">
  <ds:schemaRefs>
    <ds:schemaRef ds:uri="http://schemas.microsoft.com/office/2006/metadata/properties"/>
    <ds:schemaRef ds:uri="http://schemas.microsoft.com/office/infopath/2007/PartnerControls"/>
    <ds:schemaRef ds:uri="5beebd69-08a2-48bb-a55b-40c8c00ed8df"/>
  </ds:schemaRefs>
</ds:datastoreItem>
</file>

<file path=customXml/itemProps3.xml><?xml version="1.0" encoding="utf-8"?>
<ds:datastoreItem xmlns:ds="http://schemas.openxmlformats.org/officeDocument/2006/customXml" ds:itemID="{6AB3CEFF-7892-4BED-99FA-1673541123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Galindo, Oscar</cp:lastModifiedBy>
  <cp:revision>2</cp:revision>
  <cp:lastPrinted>2021-02-16T21:12:00Z</cp:lastPrinted>
  <dcterms:created xsi:type="dcterms:W3CDTF">2021-02-22T04:43:00Z</dcterms:created>
  <dcterms:modified xsi:type="dcterms:W3CDTF">2021-02-22T04:43:00Z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0x0101009B3B09EB61F85A4E8C14A0184A89BBBB</vt:lpwstr>
  </property>
</Properties>
</file>