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r>
        <w:drawing>
          <wp:inline distT="0" distB="0" distL="0" distR="0">
            <wp:extent cx="381000" cy="190500"/>
            <wp:effectExtent l="0" t="0" r="0" b="0"/>
            <wp:docPr id="1" name="Picture 1"/>
            <wp:cNvGraphicFramePr/>
            <a:graphic>
              <a:graphicData uri="http://schemas.openxmlformats.org/drawingml/2006/picture">
                <pic:pic>
                  <pic:nvPicPr>
                    <pic:cNvPr id="1" name="check.png"/>
                    <pic:cNvPicPr/>
                  </pic:nvPicPr>
                  <pic:blipFill>
                    <a:blip r:embed="rIdPicture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Picture" Type="http://schemas.openxmlformats.org/officeDocument/2006/relationships/image" Target="media/check.png"/></Relationships>
</file>