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pPr>
        <w:sectPr>
          <w:footnotePr>
            <w:numRestart w:val="eachSect"/>
          </w:footnotePr>
        </w:sectPr>
      </w:pPr>
      <w:r>
        <w:t xml:space="preserve">b</w:t>
      </w:r>
      <w:r>
        <w:footnoteReference w:id="2"/>
      </w:r>
    </w:p>
    <w:p>
      <w:r>
        <w:t xml:space="preserve">c</w:t>
      </w:r>
      <w:r>
        <w:footnoteReference w:id="3"/>
      </w:r>
    </w:p>
    <w:p>
      <w:r>
        <w:t xml:space="preserve">d</w:t>
      </w:r>
      <w:r>
        <w:footnoteReference w:id="4"/>
      </w:r>
    </w:p>
    <w:sectPr>
      <w:footnotePr>
        <w:numRestart w:val="eachSect"/>
      </w:footnotePr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  <w:footnote w:id="3">
    <w:p>
      <w:r>
        <w:footnoteRef/>
      </w:r>
      <w:r>
        <w:t xml:space="preserve"> note 3</w:t>
      </w:r>
    </w:p>
  </w:footnote>
  <w:footnote w:id="4">
    <w:p>
      <w:r>
        <w:footnoteRef/>
      </w:r>
      <w:r>
        <w:t xml:space="preserve"> note 4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