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bookmarkStart w:id="1" w:name="_Ref1"/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1</w:t>
      </w:r>
      <w:r>
        <w:fldChar w:fldCharType="end"/>
      </w:r>
      <w:bookmarkEnd w:id="1"/>
    </w:p>
    <w:p>
      <w:bookmarkStart w:id="2" w:name="_Ref2"/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2</w:t>
      </w:r>
      <w:r>
        <w:fldChar w:fldCharType="end"/>
      </w:r>
      <w:bookmarkEnd w:id="2"/>
    </w:p>
    <w:p>
      <w:r>
        <w:t xml:space="preserve">See </w:t>
      </w:r>
      <w:r>
        <w:fldChar w:fldCharType="begin"/>
      </w:r>
      <w:r>
        <w:instrText xml:space="preserve"> REF _Ref2 \h </w:instrText>
      </w:r>
      <w:r>
        <w:fldChar w:fldCharType="separate"/>
      </w:r>
      <w:r>
        <w:t xml:space="preserve">Table 2</w:t>
      </w:r>
      <w:r>
        <w:fldChar w:fldCharType="end"/>
      </w:r>
      <w:r>
        <w:t xml:space="preserve">.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