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05054C" w14:textId="77777777" w:rsidR="00D63618" w:rsidRDefault="006B11C4">
      <w:pPr>
        <w:pStyle w:val="Quote"/>
      </w:pPr>
      <w:r>
        <w:t>First, a quote</w:t>
      </w:r>
    </w:p>
    <w:p w14:paraId="1AA8FFC4" w14:textId="77777777" w:rsidR="00D63618" w:rsidRDefault="006B11C4">
      <w:pPr>
        <w:pStyle w:val="Heading1"/>
      </w:pPr>
      <w:r>
        <w:t xml:space="preserve"> joined to a heading.</w:t>
      </w:r>
    </w:p>
    <w:sectPr w:rsidR="00D636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3A58D3"/>
    <w:multiLevelType w:val="multilevel"/>
    <w:tmpl w:val="D9C87B5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69468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3618"/>
    <w:rsid w:val="003B28A8"/>
    <w:rsid w:val="00510228"/>
    <w:rsid w:val="006B11C4"/>
    <w:rsid w:val="00D6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EEC335"/>
  <w15:docId w15:val="{B9088AD5-9295-8C4A-82BE-FFA547A6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