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EB6967" w14:textId="77777777" w:rsidR="0012488A" w:rsidRDefault="00E42182">
      <w:r>
        <w:t xml:space="preserve">See </w:t>
      </w:r>
      <w:hyperlink r:id="rId5" w:history="1">
        <w:r>
          <w:t>www.ema</w:t>
        </w:r>
        <w:r>
          <w:t>.europa</w:t>
        </w:r>
        <w:r>
          <w:t>.eu</w:t>
        </w:r>
      </w:hyperlink>
      <w:r>
        <w:t>.</w:t>
      </w:r>
    </w:p>
    <w:sectPr w:rsidR="0012488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FF2D35"/>
    <w:multiLevelType w:val="multilevel"/>
    <w:tmpl w:val="0A4E929A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711420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488A"/>
    <w:rsid w:val="0012488A"/>
    <w:rsid w:val="00141725"/>
    <w:rsid w:val="00224810"/>
    <w:rsid w:val="00E4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57DE9F1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ma.europa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