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4657534" w:rsidR="00C662AA" w:rsidRDefault="465A1B7A" w:rsidP="001F04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72B82CC">
        <w:rPr>
          <w:rFonts w:ascii="Times New Roman" w:eastAsia="Times New Roman" w:hAnsi="Times New Roman" w:cs="Times New Roman"/>
          <w:b/>
          <w:bCs/>
        </w:rPr>
        <w:t xml:space="preserve">References </w:t>
      </w:r>
    </w:p>
    <w:p w14:paraId="79358E53" w14:textId="77777777" w:rsidR="001F047D" w:rsidRDefault="001F047D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CEF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Anders S, Huber W. 2010. Differential expression analysis for sequence count data. Genome Biol 11: R106.</w:t>
      </w:r>
    </w:p>
    <w:p w14:paraId="5B510C3A" w14:textId="660573B3" w:rsidR="3054BEAD" w:rsidRDefault="3054BEAD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CCEF196">
        <w:rPr>
          <w:rFonts w:ascii="Times New Roman" w:eastAsia="Times New Roman" w:hAnsi="Times New Roman" w:cs="Times New Roman"/>
          <w:color w:val="212121"/>
          <w:sz w:val="28"/>
          <w:szCs w:val="28"/>
        </w:rPr>
        <w:t>Celik A, Baker R, He F, Jacobson A. High-resolution profiling of NMD targets in yeast reveals translational fidelity as a basis for substrate selection. RNA. 2017 May;23(5):735-748. doi: 10.1261/rna.060541.116. Epub 2017 Feb 16. PMID: 28209632; PMCID: PMC5393182.</w:t>
      </w:r>
    </w:p>
    <w:p w14:paraId="7BD809CA" w14:textId="59EFC83E" w:rsidR="1A192D7E" w:rsidRDefault="1A192D7E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CCEF196">
        <w:rPr>
          <w:rFonts w:ascii="Times New Roman" w:eastAsia="Times New Roman" w:hAnsi="Times New Roman" w:cs="Times New Roman"/>
          <w:color w:val="1B1B1B"/>
          <w:sz w:val="28"/>
          <w:szCs w:val="28"/>
        </w:rPr>
        <w:t>Isik E, Balkan Ç, Karl V, Karakaya HÇ, Hua S, Rauch S, Tamás MJ, Koc A. Identification of novel arsenic resistance genes in yeast. Microbiologyopen. 2022 Jun;11(3):e1284. doi: 10.1002/mbo3.1284. PMID: 35765185; PMCID: PMC9055376.</w:t>
      </w:r>
    </w:p>
    <w:p w14:paraId="7F75C7AB" w14:textId="4E1100D2" w:rsidR="1A192D7E" w:rsidRDefault="1A192D7E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4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Stefanini, I., Di Paola, M., Liti, G., Marranci, A., Sebastiani, F., Casalone, E., &amp; Cavalieri, D. (2022). Resistance to Arsenite and Arsenate in </w:t>
      </w:r>
      <w:r w:rsidRPr="001F047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Saccharomyces cerevisiae</w:t>
      </w:r>
      <w:r w:rsidRPr="001F04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Arises through the Subtelomeric Expansion of a Cluster of Yeast Genes. </w:t>
      </w:r>
      <w:r w:rsidRPr="001F047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International Journal of Environmental Research and Public Health</w:t>
      </w:r>
      <w:r w:rsidRPr="001F04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1F047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19</w:t>
      </w:r>
      <w:r w:rsidRPr="001F04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(13), 8119. </w:t>
      </w:r>
      <w:hyperlink r:id="rId5">
        <w:r w:rsidRPr="001F047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https://doi.org/10.3390/ijerph19138119</w:t>
        </w:r>
      </w:hyperlink>
    </w:p>
    <w:p w14:paraId="245CF6E2" w14:textId="77777777" w:rsidR="001F047D" w:rsidRDefault="409A1B1F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CCEF196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Wysocki, R. , Chéry, C. C. , Wawrzycka, D. , Van Hulle, M. , Cornelis, R. , Thevelein, J. M. , &amp; Tamás, M. J. (2001). The glycerol channel Fps1p mediates the uptake of arsenite and antimonite in </w:t>
      </w:r>
      <w:r w:rsidRPr="4CCEF196">
        <w:rPr>
          <w:rFonts w:ascii="Times New Roman" w:eastAsia="Times New Roman" w:hAnsi="Times New Roman" w:cs="Times New Roman"/>
          <w:i/>
          <w:iCs/>
          <w:color w:val="1B1B1B"/>
          <w:sz w:val="28"/>
          <w:szCs w:val="28"/>
        </w:rPr>
        <w:t>Saccharomyces cerevisiae</w:t>
      </w:r>
      <w:r w:rsidRPr="4CCEF196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. Molecular Microbiology, 40, 1391–1401.</w:t>
      </w:r>
    </w:p>
    <w:p w14:paraId="1D780C6D" w14:textId="77777777" w:rsidR="409A1B1F" w:rsidRDefault="001F047D" w:rsidP="001F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CCEF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Xinyi Zhang, Sunday Olaniyan, Xiayan Li, Bernd Zechmann, Mary Lauren Benton, Bessie Kebaara. Global effect of copper excess and deficiency in Saccharomyces cerevisiae proficient or deficient in nonsense-mediated mRNA decay. Genomics, Volume 117, Issue 2, 2025, 111020, ISSN 0888-7543, </w:t>
      </w:r>
      <w:hyperlink r:id="rId6">
        <w:r w:rsidRPr="4CCEF19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https://doi.org/10.1016/j.ygeno.2025.111020</w:t>
        </w:r>
      </w:hyperlink>
      <w:r w:rsidRPr="4CCEF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409A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DC415"/>
    <w:multiLevelType w:val="hybridMultilevel"/>
    <w:tmpl w:val="FFFFFFFF"/>
    <w:lvl w:ilvl="0" w:tplc="49F6C202">
      <w:start w:val="1"/>
      <w:numFmt w:val="decimal"/>
      <w:lvlText w:val="%1."/>
      <w:lvlJc w:val="left"/>
      <w:pPr>
        <w:ind w:left="720" w:hanging="360"/>
      </w:pPr>
    </w:lvl>
    <w:lvl w:ilvl="1" w:tplc="62246290">
      <w:start w:val="1"/>
      <w:numFmt w:val="lowerLetter"/>
      <w:lvlText w:val="%2."/>
      <w:lvlJc w:val="left"/>
      <w:pPr>
        <w:ind w:left="1440" w:hanging="360"/>
      </w:pPr>
    </w:lvl>
    <w:lvl w:ilvl="2" w:tplc="CEA2A2DA">
      <w:start w:val="1"/>
      <w:numFmt w:val="lowerRoman"/>
      <w:lvlText w:val="%3."/>
      <w:lvlJc w:val="right"/>
      <w:pPr>
        <w:ind w:left="2160" w:hanging="180"/>
      </w:pPr>
    </w:lvl>
    <w:lvl w:ilvl="3" w:tplc="293E799A">
      <w:start w:val="1"/>
      <w:numFmt w:val="decimal"/>
      <w:lvlText w:val="%4."/>
      <w:lvlJc w:val="left"/>
      <w:pPr>
        <w:ind w:left="2880" w:hanging="360"/>
      </w:pPr>
    </w:lvl>
    <w:lvl w:ilvl="4" w:tplc="9D82F350">
      <w:start w:val="1"/>
      <w:numFmt w:val="lowerLetter"/>
      <w:lvlText w:val="%5."/>
      <w:lvlJc w:val="left"/>
      <w:pPr>
        <w:ind w:left="3600" w:hanging="360"/>
      </w:pPr>
    </w:lvl>
    <w:lvl w:ilvl="5" w:tplc="CC5CA028">
      <w:start w:val="1"/>
      <w:numFmt w:val="lowerRoman"/>
      <w:lvlText w:val="%6."/>
      <w:lvlJc w:val="right"/>
      <w:pPr>
        <w:ind w:left="4320" w:hanging="180"/>
      </w:pPr>
    </w:lvl>
    <w:lvl w:ilvl="6" w:tplc="9C304F6E">
      <w:start w:val="1"/>
      <w:numFmt w:val="decimal"/>
      <w:lvlText w:val="%7."/>
      <w:lvlJc w:val="left"/>
      <w:pPr>
        <w:ind w:left="5040" w:hanging="360"/>
      </w:pPr>
    </w:lvl>
    <w:lvl w:ilvl="7" w:tplc="8B60664A">
      <w:start w:val="1"/>
      <w:numFmt w:val="lowerLetter"/>
      <w:lvlText w:val="%8."/>
      <w:lvlJc w:val="left"/>
      <w:pPr>
        <w:ind w:left="5760" w:hanging="360"/>
      </w:pPr>
    </w:lvl>
    <w:lvl w:ilvl="8" w:tplc="A37C56E8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27637"/>
    <w:rsid w:val="00175C54"/>
    <w:rsid w:val="001F047D"/>
    <w:rsid w:val="002B2A92"/>
    <w:rsid w:val="007D6A47"/>
    <w:rsid w:val="00857F93"/>
    <w:rsid w:val="00B66C03"/>
    <w:rsid w:val="00C662AA"/>
    <w:rsid w:val="00F31115"/>
    <w:rsid w:val="1A192D7E"/>
    <w:rsid w:val="3054BEAD"/>
    <w:rsid w:val="3D21025B"/>
    <w:rsid w:val="409A1B1F"/>
    <w:rsid w:val="465A1B7A"/>
    <w:rsid w:val="47367444"/>
    <w:rsid w:val="4CCEF196"/>
    <w:rsid w:val="5346128D"/>
    <w:rsid w:val="63C27637"/>
    <w:rsid w:val="672B82CC"/>
    <w:rsid w:val="6E3774F5"/>
    <w:rsid w:val="7E9CB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7637"/>
  <w15:chartTrackingRefBased/>
  <w15:docId w15:val="{A4A64BF9-CCDB-4841-8447-9EEBF20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CCEF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CCEF19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ygeno.2025.111020" TargetMode="External"/><Relationship Id="rId5" Type="http://schemas.openxmlformats.org/officeDocument/2006/relationships/hyperlink" Target="https://doi.org/10.3390/ijerph19138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4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Nwaiwu, Stephanie</dc:creator>
  <cp:keywords/>
  <dc:description/>
  <cp:lastModifiedBy>Nwaiwu, Stephanie</cp:lastModifiedBy>
  <cp:revision>1</cp:revision>
  <dcterms:created xsi:type="dcterms:W3CDTF">2025-05-08T23:09:00Z</dcterms:created>
  <dcterms:modified xsi:type="dcterms:W3CDTF">2025-05-08T23:57:00Z</dcterms:modified>
</cp:coreProperties>
</file>