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Технический отчет о проекте "Komercia"</w:t>
      </w:r>
    </w:p>
    <w:p>
      <w:pPr>
        <w:pStyle w:val="Heading1"/>
      </w:pPr>
      <w:r>
        <w:t>1. Общая информация</w:t>
      </w:r>
    </w:p>
    <w:p>
      <w:r>
        <w:rPr>
          <w:i/>
        </w:rPr>
        <w:t>Проект представляет собой Single Page Application (SPA) интернет-магазина, разработанное с использованием современного стека технологий. Приложение полностью адаптивно, поддерживает сохранение данных (корзина, авторизация, заказы) между перезагрузками страницы.</w:t>
      </w:r>
    </w:p>
    <w:p>
      <w:pPr>
        <w:pStyle w:val="Heading1"/>
      </w:pPr>
      <w:r>
        <w:t>2. Технологический стек</w:t>
      </w:r>
    </w:p>
    <w:p>
      <w:pPr>
        <w:pStyle w:val="ListBullet"/>
      </w:pPr>
      <w:r>
        <w:rPr>
          <w:b/>
        </w:rPr>
        <w:t xml:space="preserve">React 19: </w:t>
      </w:r>
      <w:r>
        <w:t>Библиотека для построения пользовательского интерфейса.</w:t>
      </w:r>
    </w:p>
    <w:p>
      <w:pPr>
        <w:pStyle w:val="ListBullet"/>
      </w:pPr>
      <w:r>
        <w:rPr>
          <w:b/>
        </w:rPr>
        <w:t xml:space="preserve">TypeScript: </w:t>
      </w:r>
      <w:r>
        <w:t>Строгая типизация для повышения надежности кода.</w:t>
      </w:r>
    </w:p>
    <w:p>
      <w:pPr>
        <w:pStyle w:val="ListBullet"/>
      </w:pPr>
      <w:r>
        <w:rPr>
          <w:b/>
        </w:rPr>
        <w:t xml:space="preserve">Vite: </w:t>
      </w:r>
      <w:r>
        <w:t>Сборщик проекта, обеспечивающий высокую скорость работы.</w:t>
      </w:r>
    </w:p>
    <w:p>
      <w:pPr>
        <w:pStyle w:val="ListBullet"/>
      </w:pPr>
      <w:r>
        <w:rPr>
          <w:b/>
        </w:rPr>
        <w:t xml:space="preserve">React Router DOM: </w:t>
      </w:r>
      <w:r>
        <w:t>Библиотека для маршрутизации (переходов между страницами без перезагрузки).</w:t>
      </w:r>
    </w:p>
    <w:p>
      <w:pPr>
        <w:pStyle w:val="ListBullet"/>
      </w:pPr>
      <w:r>
        <w:rPr>
          <w:b/>
        </w:rPr>
        <w:t xml:space="preserve">CSS Modules / Standard CSS: </w:t>
      </w:r>
      <w:r>
        <w:t>Стилизация компонентов.</w:t>
      </w:r>
    </w:p>
    <w:p>
      <w:pPr>
        <w:pStyle w:val="ListBullet"/>
      </w:pPr>
      <w:r>
        <w:rPr>
          <w:b/>
        </w:rPr>
        <w:t xml:space="preserve">LocalStorage API: </w:t>
      </w:r>
      <w:r>
        <w:t>Хранение данных пользователя, корзины и истории заказов в браузере.</w:t>
      </w:r>
    </w:p>
    <w:p>
      <w:pPr>
        <w:pStyle w:val="Heading1"/>
      </w:pPr>
      <w:r>
        <w:t>3. Структура проекта и назначение файлов</w:t>
      </w:r>
    </w:p>
    <w:p>
      <w:r>
        <w:t>Архитектура проекта построена по модульному принципу (Feature-Sliced Design light), что обеспечивает легкость поддержки и масштабируемость.</w:t>
      </w:r>
    </w:p>
    <w:p>
      <w:pPr>
        <w:pStyle w:val="Heading2"/>
      </w:pPr>
      <w:r>
        <w:t>Корневые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 / Папка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 функционала</w:t>
            </w:r>
          </w:p>
        </w:tc>
      </w:tr>
      <w:tr>
        <w:tc>
          <w:tcPr>
            <w:tcW w:type="dxa" w:w="4320"/>
          </w:tcPr>
          <w:p>
            <w:r>
              <w:t>src/main.tsx</w:t>
            </w:r>
          </w:p>
        </w:tc>
        <w:tc>
          <w:tcPr>
            <w:tcW w:type="dxa" w:w="4320"/>
          </w:tcPr>
          <w:p>
            <w:r>
              <w:t>Точка входа в приложение. Подключает React к HTML-странице и глобальные стили.</w:t>
            </w:r>
          </w:p>
        </w:tc>
      </w:tr>
      <w:tr>
        <w:tc>
          <w:tcPr>
            <w:tcW w:type="dxa" w:w="4320"/>
          </w:tcPr>
          <w:p>
            <w:r>
              <w:t>src/App.tsx</w:t>
            </w:r>
          </w:p>
        </w:tc>
        <w:tc>
          <w:tcPr>
            <w:tcW w:type="dxa" w:w="4320"/>
          </w:tcPr>
          <w:p>
            <w:r>
              <w:t>Главный компонент приложения. Содержит настройку маршрутизации (Routing), инициализацию глобального состояния и восстановление сессии пользователя.</w:t>
            </w:r>
          </w:p>
        </w:tc>
      </w:tr>
      <w:tr>
        <w:tc>
          <w:tcPr>
            <w:tcW w:type="dxa" w:w="4320"/>
          </w:tcPr>
          <w:p>
            <w:r>
              <w:t>src/index.css</w:t>
            </w:r>
          </w:p>
        </w:tc>
        <w:tc>
          <w:tcPr>
            <w:tcW w:type="dxa" w:w="4320"/>
          </w:tcPr>
          <w:p>
            <w:r>
              <w:t>Глобальные стили проекта (переменные цветов, шрифты, сброс стилей).</w:t>
            </w:r>
          </w:p>
        </w:tc>
      </w:tr>
    </w:tbl>
    <w:p>
      <w:pPr>
        <w:pStyle w:val="Heading2"/>
      </w:pPr>
      <w:r>
        <w:t>Шаблон и Контекст (Features)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 / Папка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 функционала</w:t>
            </w:r>
          </w:p>
        </w:tc>
      </w:tr>
      <w:tr>
        <w:tc>
          <w:tcPr>
            <w:tcW w:type="dxa" w:w="4320"/>
          </w:tcPr>
          <w:p>
            <w:r>
              <w:t>src/features/layout/Layout.tsx</w:t>
            </w:r>
          </w:p>
        </w:tc>
        <w:tc>
          <w:tcPr>
            <w:tcW w:type="dxa" w:w="4320"/>
          </w:tcPr>
          <w:p>
            <w:r>
              <w:t>Основной макет страницы. Содержит Хедер (шапку), Футер (подвал) и область для контента. Отвечает за навигацию.</w:t>
            </w:r>
          </w:p>
        </w:tc>
      </w:tr>
      <w:tr>
        <w:tc>
          <w:tcPr>
            <w:tcW w:type="dxa" w:w="4320"/>
          </w:tcPr>
          <w:p>
            <w:r>
              <w:t>src/features/app_context/AppContext.ts</w:t>
            </w:r>
          </w:p>
        </w:tc>
        <w:tc>
          <w:tcPr>
            <w:tcW w:type="dxa" w:w="4320"/>
          </w:tcPr>
          <w:p>
            <w:r>
              <w:t>Глобальное хранилище данных (Context API). Позволяет передавать информацию о корзине и пользователе между любыми страницами.</w:t>
            </w:r>
          </w:p>
        </w:tc>
      </w:tr>
      <w:tr>
        <w:tc>
          <w:tcPr>
            <w:tcW w:type="dxa" w:w="4320"/>
          </w:tcPr>
          <w:p>
            <w:r>
              <w:t>src/features/preloader/Preloader.tsx</w:t>
            </w:r>
          </w:p>
        </w:tc>
        <w:tc>
          <w:tcPr>
            <w:tcW w:type="dxa" w:w="4320"/>
          </w:tcPr>
          <w:p>
            <w:r>
              <w:t>Компонент анимации загрузки. Показывается при ожидании данных.</w:t>
            </w:r>
          </w:p>
        </w:tc>
      </w:tr>
    </w:tbl>
    <w:p>
      <w:pPr>
        <w:pStyle w:val="Heading2"/>
      </w:pPr>
      <w:r>
        <w:t>Страницы (Pages)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 / Папка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 функционала</w:t>
            </w:r>
          </w:p>
        </w:tc>
      </w:tr>
      <w:tr>
        <w:tc>
          <w:tcPr>
            <w:tcW w:type="dxa" w:w="4320"/>
          </w:tcPr>
          <w:p>
            <w:r>
              <w:t>src/pages/home/Home.tsx</w:t>
            </w:r>
          </w:p>
        </w:tc>
        <w:tc>
          <w:tcPr>
            <w:tcW w:type="dxa" w:w="4320"/>
          </w:tcPr>
          <w:p>
            <w:r>
              <w:t>Главная страница. Содержит приветственный баннер, поиск, сетку категорий и блок 'Хиты продаж'.</w:t>
            </w:r>
          </w:p>
        </w:tc>
      </w:tr>
      <w:tr>
        <w:tc>
          <w:tcPr>
            <w:tcW w:type="dxa" w:w="4320"/>
          </w:tcPr>
          <w:p>
            <w:r>
              <w:t>src/pages/cart/Cart.tsx</w:t>
            </w:r>
          </w:p>
        </w:tc>
        <w:tc>
          <w:tcPr>
            <w:tcW w:type="dxa" w:w="4320"/>
          </w:tcPr>
          <w:p>
            <w:r>
              <w:t>Страница корзины. Позволяет управлять количеством товаров, видеть итоговую сумму и переходить к оформлению.</w:t>
            </w:r>
          </w:p>
        </w:tc>
      </w:tr>
      <w:tr>
        <w:tc>
          <w:tcPr>
            <w:tcW w:type="dxa" w:w="4320"/>
          </w:tcPr>
          <w:p>
            <w:r>
              <w:t>src/pages/orders/Orders.tsx</w:t>
            </w:r>
          </w:p>
        </w:tc>
        <w:tc>
          <w:tcPr>
            <w:tcW w:type="dxa" w:w="4320"/>
          </w:tcPr>
          <w:p>
            <w:r>
              <w:t>Страница 'Мои заказы'. Отображает историю покупок с возможностью удаления истории.</w:t>
            </w:r>
          </w:p>
        </w:tc>
      </w:tr>
      <w:tr>
        <w:tc>
          <w:tcPr>
            <w:tcW w:type="dxa" w:w="4320"/>
          </w:tcPr>
          <w:p>
            <w:r>
              <w:t>src/pages/product/Product.tsx</w:t>
            </w:r>
          </w:p>
        </w:tc>
        <w:tc>
          <w:tcPr>
            <w:tcW w:type="dxa" w:w="4320"/>
          </w:tcPr>
          <w:p>
            <w:r>
              <w:t>Детальная карточка товара. Отображает характеристики, фото, цену и кнопку добавления в корзину.</w:t>
            </w:r>
          </w:p>
        </w:tc>
      </w:tr>
      <w:tr>
        <w:tc>
          <w:tcPr>
            <w:tcW w:type="dxa" w:w="4320"/>
          </w:tcPr>
          <w:p>
            <w:r>
              <w:t>src/pages/auth/Auth.tsx</w:t>
            </w:r>
          </w:p>
        </w:tc>
        <w:tc>
          <w:tcPr>
            <w:tcW w:type="dxa" w:w="4320"/>
          </w:tcPr>
          <w:p>
            <w:r>
              <w:t>Страница авторизации. Содержит логику входа в систему и отображение профиля пользователя.</w:t>
            </w:r>
          </w:p>
        </w:tc>
      </w:tr>
      <w:tr>
        <w:tc>
          <w:tcPr>
            <w:tcW w:type="dxa" w:w="4320"/>
          </w:tcPr>
          <w:p>
            <w:r>
              <w:t>src/pages/privacy/Privacy.tsx</w:t>
            </w:r>
          </w:p>
        </w:tc>
        <w:tc>
          <w:tcPr>
            <w:tcW w:type="dxa" w:w="4320"/>
          </w:tcPr>
          <w:p>
            <w:r>
              <w:t>Информационная страница 'Политика конфиденциальности'.</w:t>
            </w:r>
          </w:p>
        </w:tc>
      </w:tr>
    </w:tbl>
    <w:p>
      <w:pPr>
        <w:pStyle w:val="Heading2"/>
      </w:pPr>
      <w:r>
        <w:t>Бизнес-логика и данные (Entities)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 / Папка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 функционала</w:t>
            </w:r>
          </w:p>
        </w:tc>
      </w:tr>
      <w:tr>
        <w:tc>
          <w:tcPr>
            <w:tcW w:type="dxa" w:w="4320"/>
          </w:tcPr>
          <w:p>
            <w:r>
              <w:t>src/entities/cart/api/CartDao.ts</w:t>
            </w:r>
          </w:p>
        </w:tc>
        <w:tc>
          <w:tcPr>
            <w:tcW w:type="dxa" w:w="4320"/>
          </w:tcPr>
          <w:p>
            <w:r>
              <w:t>Data Access Object для корзины. Отвечает за сохранение и загрузку корзины из LocalStorage.</w:t>
            </w:r>
          </w:p>
        </w:tc>
      </w:tr>
      <w:tr>
        <w:tc>
          <w:tcPr>
            <w:tcW w:type="dxa" w:w="4320"/>
          </w:tcPr>
          <w:p>
            <w:r>
              <w:t>src/entities/order/api/OrderDao.ts</w:t>
            </w:r>
          </w:p>
        </w:tc>
        <w:tc>
          <w:tcPr>
            <w:tcW w:type="dxa" w:w="4320"/>
          </w:tcPr>
          <w:p>
            <w:r>
              <w:t>Логика управления заказами. Сохраняет историю покупок и позволяет удалять заказы.</w:t>
            </w:r>
          </w:p>
        </w:tc>
      </w:tr>
      <w:tr>
        <w:tc>
          <w:tcPr>
            <w:tcW w:type="dxa" w:w="4320"/>
          </w:tcPr>
          <w:p>
            <w:r>
              <w:t>src/entities/product/api/ProductDao.ts</w:t>
            </w:r>
          </w:p>
        </w:tc>
        <w:tc>
          <w:tcPr>
            <w:tcW w:type="dxa" w:w="4320"/>
          </w:tcPr>
          <w:p>
            <w:r>
              <w:t>Имитация базы данных товаров. Возвращает списки товаров и детальную информацию по ID.</w:t>
            </w:r>
          </w:p>
        </w:tc>
      </w:tr>
      <w:tr>
        <w:tc>
          <w:tcPr>
            <w:tcW w:type="dxa" w:w="4320"/>
          </w:tcPr>
          <w:p>
            <w:r>
              <w:t>src/entities/user/api/UserDao.ts</w:t>
            </w:r>
          </w:p>
        </w:tc>
        <w:tc>
          <w:tcPr>
            <w:tcW w:type="dxa" w:w="4320"/>
          </w:tcPr>
          <w:p>
            <w:r>
              <w:t>Имитация сервера авторизации. Проверяет логин/пароль и возвращает данные пользователя.</w:t>
            </w:r>
          </w:p>
        </w:tc>
      </w:tr>
    </w:tbl>
    <w:p>
      <w:pPr>
        <w:pStyle w:val="Heading2"/>
      </w:pPr>
      <w:r>
        <w:t>Компоненты интерфейса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 / Папка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 функционала</w:t>
            </w:r>
          </w:p>
        </w:tc>
      </w:tr>
      <w:tr>
        <w:tc>
          <w:tcPr>
            <w:tcW w:type="dxa" w:w="4320"/>
          </w:tcPr>
          <w:p>
            <w:r>
              <w:t>src/features/product_card/ProductCard.tsx</w:t>
            </w:r>
          </w:p>
        </w:tc>
        <w:tc>
          <w:tcPr>
            <w:tcW w:type="dxa" w:w="4320"/>
          </w:tcPr>
          <w:p>
            <w:r>
              <w:t>Переиспользуемая карточка товара (фото, цена, рейтинг, кнопка купить).</w:t>
            </w:r>
          </w:p>
        </w:tc>
      </w:tr>
      <w:tr>
        <w:tc>
          <w:tcPr>
            <w:tcW w:type="dxa" w:w="4320"/>
          </w:tcPr>
          <w:p>
            <w:r>
              <w:t>src/features/section_card/SectionCard.tsx</w:t>
            </w:r>
          </w:p>
        </w:tc>
        <w:tc>
          <w:tcPr>
            <w:tcW w:type="dxa" w:w="4320"/>
          </w:tcPr>
          <w:p>
            <w:r>
              <w:t>Карточка категории на главной странице.</w:t>
            </w:r>
          </w:p>
        </w:tc>
      </w:tr>
    </w:tbl>
    <w:p>
      <w:pPr>
        <w:pStyle w:val="Heading1"/>
      </w:pPr>
      <w:r>
        <w:t>4. Заключение</w:t>
      </w:r>
    </w:p>
    <w:p>
      <w:r>
        <w:t>Разработанное приложение полностью соответствует требованиям технического задания. Реализован полный цикл покупки: просмотр товаров, добавление в корзину, имитация оформления заказа и сохранение истории. Интерфейс адаптирован под различные разрешения экранов.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