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B77BF3" w:rsidP="00191B9A">
      <w:pPr>
        <w:pStyle w:val="Title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code</w:t>
      </w:r>
      <w:r w:rsidR="00563DEF">
        <w:t xml:space="preserve"> </w:t>
      </w:r>
      <w:proofErr w:type="spellStart"/>
      <w:r w:rsidR="00563DEF">
        <w:t>cho</w:t>
      </w:r>
      <w:proofErr w:type="spellEnd"/>
      <w:r w:rsidR="00563DEF">
        <w:t xml:space="preserve"> </w:t>
      </w:r>
      <w:proofErr w:type="spellStart"/>
      <w:r w:rsidR="00563DEF">
        <w:t>dự</w:t>
      </w:r>
      <w:proofErr w:type="spellEnd"/>
      <w:r w:rsidR="00563DEF">
        <w:t xml:space="preserve"> </w:t>
      </w:r>
      <w:proofErr w:type="spellStart"/>
      <w:r w:rsidR="00563DEF">
        <w:t>án</w:t>
      </w:r>
      <w:proofErr w:type="spellEnd"/>
      <w:r w:rsidR="00563DEF">
        <w:t xml:space="preserve"> Automatic Trading Software</w:t>
      </w:r>
      <w:r w:rsidR="002B08D9">
        <w:t xml:space="preserve"> (ATS)</w:t>
      </w:r>
    </w:p>
    <w:p w:rsidR="00191B9A" w:rsidRDefault="00191B9A" w:rsidP="00191B9A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developer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proofErr w:type="gram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</w:p>
    <w:p w:rsidR="00563DEF" w:rsidRDefault="00563DEF" w:rsidP="00563DEF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4303A6" w:rsidRDefault="00563DEF" w:rsidP="00563DEF"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 w:rsidR="002B08D9">
        <w:t xml:space="preserve"> ATS</w:t>
      </w:r>
      <w:r w:rsidR="006F5725">
        <w:t xml:space="preserve"> </w:t>
      </w:r>
      <w:proofErr w:type="spellStart"/>
      <w:r w:rsidR="006F5725">
        <w:t>sử</w:t>
      </w:r>
      <w:proofErr w:type="spellEnd"/>
      <w:r w:rsidR="006F5725">
        <w:t xml:space="preserve"> </w:t>
      </w:r>
      <w:proofErr w:type="spellStart"/>
      <w:r w:rsidR="006F5725">
        <w:t>dụng</w:t>
      </w:r>
      <w:proofErr w:type="spellEnd"/>
      <w:r w:rsidR="006F5725">
        <w:t xml:space="preserve"> </w:t>
      </w:r>
      <w:proofErr w:type="spellStart"/>
      <w:r w:rsidR="006F5725">
        <w:t>google</w:t>
      </w:r>
      <w:proofErr w:type="spellEnd"/>
      <w:r w:rsidR="006F5725">
        <w:t xml:space="preserve"> code </w:t>
      </w:r>
      <w:proofErr w:type="spellStart"/>
      <w:r w:rsidR="006F5725">
        <w:t>để</w:t>
      </w:r>
      <w:proofErr w:type="spellEnd"/>
      <w:r w:rsidR="006F5725">
        <w:t xml:space="preserve"> </w:t>
      </w:r>
      <w:proofErr w:type="spellStart"/>
      <w:r w:rsidR="006F5725">
        <w:t>quản</w:t>
      </w:r>
      <w:proofErr w:type="spellEnd"/>
      <w:r w:rsidR="006F5725">
        <w:t xml:space="preserve"> </w:t>
      </w:r>
      <w:proofErr w:type="spellStart"/>
      <w:r w:rsidR="006F5725">
        <w:t>lý</w:t>
      </w:r>
      <w:proofErr w:type="spellEnd"/>
      <w:r w:rsidR="006F5725">
        <w:t xml:space="preserve">. </w:t>
      </w:r>
    </w:p>
    <w:p w:rsidR="004303A6" w:rsidRDefault="004303A6" w:rsidP="00563DEF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install: </w:t>
      </w:r>
      <w:proofErr w:type="spellStart"/>
      <w:r>
        <w:t>TortoiseSVN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http://tortoisesvn.net/downloads.html</w:t>
        </w:r>
      </w:hyperlink>
    </w:p>
    <w:p w:rsidR="00580B71" w:rsidRDefault="00580B71" w:rsidP="00D005A8">
      <w:pPr>
        <w:pStyle w:val="Heading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Google Code</w:t>
      </w:r>
    </w:p>
    <w:p w:rsidR="00594098" w:rsidRDefault="00594098" w:rsidP="00594098"/>
    <w:p w:rsidR="00594098" w:rsidRPr="00594098" w:rsidRDefault="00594098" w:rsidP="0059409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là</w:t>
      </w:r>
      <w:proofErr w:type="spellEnd"/>
      <w:r>
        <w:t xml:space="preserve"> ARSNET</w:t>
      </w:r>
    </w:p>
    <w:p w:rsidR="00ED4E3A" w:rsidRPr="00ED4E3A" w:rsidRDefault="00ED4E3A" w:rsidP="00ED4E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Để</w:t>
      </w:r>
      <w:proofErr w:type="spellEnd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checkout/in code </w:t>
      </w: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sử</w:t>
      </w:r>
      <w:proofErr w:type="spellEnd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dụng</w:t>
      </w:r>
      <w:proofErr w:type="spellEnd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login </w:t>
      </w: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sau</w:t>
      </w:r>
      <w:proofErr w:type="spellEnd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ở </w:t>
      </w: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địa</w:t>
      </w:r>
      <w:proofErr w:type="spellEnd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ED4E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chỉ</w:t>
      </w:r>
      <w:proofErr w:type="spellEnd"/>
    </w:p>
    <w:p w:rsidR="00ED4E3A" w:rsidRDefault="00042B1E" w:rsidP="00ED4E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hyperlink r:id="rId6" w:history="1">
        <w:r w:rsidRPr="009C7EBF">
          <w:rPr>
            <w:rStyle w:val="Hyperlink"/>
            <w:rFonts w:ascii="Times New Roman" w:eastAsia="Times New Roman" w:hAnsi="Times New Roman" w:cs="Times New Roman"/>
            <w:sz w:val="27"/>
            <w:szCs w:val="27"/>
            <w:shd w:val="clear" w:color="auto" w:fill="FFFFFF"/>
          </w:rPr>
          <w:t>https://ARSNET.googlecode.com/svn/trunk</w:t>
        </w:r>
      </w:hyperlink>
      <w:r w:rsidR="001B32F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E12D00" w:rsidRDefault="00E12D00" w:rsidP="00ED4E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E12D00" w:rsidRDefault="00E12D00" w:rsidP="00E12D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TortoiseSVN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username/password</w:t>
      </w:r>
    </w:p>
    <w:p w:rsidR="00E12D00" w:rsidRDefault="00E12D00" w:rsidP="00E12D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Cũng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giống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dịch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vụ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Google, Google Code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yêu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cầu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Google,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số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ghi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chú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:rsidR="00054A6B" w:rsidRPr="00054A6B" w:rsidRDefault="00054A6B" w:rsidP="00054A6B">
      <w:pPr>
        <w:numPr>
          <w:ilvl w:val="0"/>
          <w:numId w:val="2"/>
        </w:numPr>
        <w:spacing w:after="0" w:line="35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gmail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cần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@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hyperlink r:id="rId7" w:tgtFrame="_blank" w:history="1">
        <w:r w:rsidRPr="00054A6B">
          <w:rPr>
            <w:rFonts w:ascii="inherit" w:eastAsia="Times New Roman" w:hAnsi="inherit" w:cs="Times New Roman"/>
            <w:color w:val="990000"/>
            <w:sz w:val="25"/>
            <w:u w:val="single"/>
          </w:rPr>
          <w:t>gmail.com</w:t>
        </w:r>
      </w:hyperlink>
    </w:p>
    <w:p w:rsidR="00054A6B" w:rsidRPr="00054A6B" w:rsidRDefault="00054A6B" w:rsidP="00054A6B">
      <w:pPr>
        <w:numPr>
          <w:ilvl w:val="0"/>
          <w:numId w:val="2"/>
        </w:numPr>
        <w:spacing w:after="0" w:line="35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Session =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Đăng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dịch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vụ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Google (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gmail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giữ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phiên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trình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duyệt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ứng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goto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tiếp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theo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url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="00CE374E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054A6B">
        <w:rPr>
          <w:rFonts w:ascii="inherit" w:eastAsia="Times New Roman" w:hAnsi="inherit" w:cs="Times New Roman"/>
          <w:color w:val="990000"/>
          <w:sz w:val="25"/>
          <w:u w:val="single"/>
        </w:rPr>
        <w:t>http://code.google.com/p/</w:t>
      </w:r>
      <w:r w:rsidR="00CE374E">
        <w:rPr>
          <w:rFonts w:ascii="inherit" w:eastAsia="Times New Roman" w:hAnsi="inherit" w:cs="Times New Roman"/>
          <w:color w:val="990000"/>
          <w:sz w:val="25"/>
          <w:u w:val="single"/>
        </w:rPr>
        <w:t>tênproject</w:t>
      </w:r>
    </w:p>
    <w:p w:rsidR="00054A6B" w:rsidRPr="00054A6B" w:rsidRDefault="00054A6B" w:rsidP="00054A6B">
      <w:pPr>
        <w:numPr>
          <w:ilvl w:val="0"/>
          <w:numId w:val="2"/>
        </w:numPr>
        <w:spacing w:after="0" w:line="35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=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khách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hàng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này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phép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truy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Server.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được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tìm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thấy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dưới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Cài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đặt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liên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xem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hình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ảnh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dưới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đây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4731385" cy="1530985"/>
            <wp:effectExtent l="19050" t="0" r="0" b="0"/>
            <wp:docPr id="1" name="Picture 1" descr="http://devwatch.files.wordpress.com/2008/10/svngc_01.jpg?w=497&amp;h=16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watch.files.wordpress.com/2008/10/svngc_01.jpg?w=497&amp;h=16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lastRenderedPageBreak/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những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khách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hàng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mạnh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nhanh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chóng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được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tải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về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hyperlink r:id="rId10" w:history="1">
        <w:r w:rsidR="00CE374E" w:rsidRPr="009C7EBF">
          <w:rPr>
            <w:rStyle w:val="Hyperlink"/>
            <w:rFonts w:ascii="inherit" w:eastAsia="Times New Roman" w:hAnsi="inherit" w:cs="Times New Roman"/>
            <w:sz w:val="25"/>
          </w:rPr>
          <w:t>http://tortoisesvn.net/downloads</w:t>
        </w:r>
      </w:hyperlink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Dưới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đây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máy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chủ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Google Code.</w:t>
      </w:r>
      <w:proofErr w:type="gram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tiêu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cuối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chúng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kiểm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kiểm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gram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1. 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Tạo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thư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mục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Workspace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và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SVN Checkout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Tạo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bằng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Windows Explorer,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nhấp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chuột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phải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Checkout ...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2668905" cy="4433570"/>
            <wp:effectExtent l="19050" t="0" r="0" b="0"/>
            <wp:docPr id="2" name="Picture 2" descr="http://devwatch.files.wordpress.com/2008/10/svngc_02.jpg?w=280&amp;h=46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watch.files.wordpress.com/2008/10/svngc_02.jpg?w=280&amp;h=46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yêu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cầu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địa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chỉ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loại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Dự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Ứng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googlecode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</w:t>
      </w:r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fldChar w:fldCharType="begin"/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instrText xml:space="preserve"> HYPERLINK "https://arsnet.googlecode.com/svn/trunk/" </w:instrTex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fldChar w:fldCharType="separate"/>
      </w:r>
      <w:r w:rsidRPr="00054A6B">
        <w:rPr>
          <w:rFonts w:ascii="inherit" w:eastAsia="Times New Roman" w:hAnsi="inherit" w:cs="Times New Roman"/>
          <w:color w:val="990000"/>
          <w:sz w:val="25"/>
          <w:u w:val="single"/>
        </w:rPr>
        <w:t>https</w:t>
      </w:r>
      <w:proofErr w:type="spellEnd"/>
      <w:r w:rsidRPr="00054A6B">
        <w:rPr>
          <w:rFonts w:ascii="inherit" w:eastAsia="Times New Roman" w:hAnsi="inherit" w:cs="Times New Roman"/>
          <w:color w:val="990000"/>
          <w:sz w:val="25"/>
          <w:u w:val="single"/>
        </w:rPr>
        <w:t>://arsnet.googlecode.com/svn/trunk/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fldChar w:fldCharType="end"/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Kiểm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vị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gian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việc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tạo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eq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: D: \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gian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việc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\ VisualStudio.Net \ ARS.Net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731385" cy="3700145"/>
            <wp:effectExtent l="19050" t="0" r="0" b="0"/>
            <wp:docPr id="3" name="Picture 3" descr="http://devwatch.files.wordpress.com/2008/10/svngc_03.jpg?w=497&amp;h=38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watch.files.wordpress.com/2008/10/svngc_03.jpg?w=497&amp;h=38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2.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Firewall (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tùy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này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tùy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nếu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bất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tường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lửa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tồn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tại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cần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xác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định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proxy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cổng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cho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truy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internet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3359785" cy="786765"/>
            <wp:effectExtent l="19050" t="0" r="0" b="0"/>
            <wp:docPr id="4" name="Picture 4" descr="http://devwatch.files.wordpress.com/2008/10/svngc_04.jpg?w=353&amp;h=8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watch.files.wordpress.com/2008/10/svngc_04.jpg?w=353&amp;h=8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731385" cy="3359785"/>
            <wp:effectExtent l="19050" t="0" r="0" b="0"/>
            <wp:docPr id="5" name="Picture 5" descr="http://devwatch.files.wordpress.com/2008/10/svngc_05.jpg?w=497&amp;h=35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watch.files.wordpress.com/2008/10/svngc_05.jpg?w=497&amp;h=35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3</w:t>
      </w:r>
      <w:r w:rsidR="00042B1E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. </w:t>
      </w:r>
      <w:proofErr w:type="spellStart"/>
      <w:r w:rsidR="00042B1E">
        <w:rPr>
          <w:rFonts w:ascii="inherit" w:eastAsia="Times New Roman" w:hAnsi="inherit" w:cs="Times New Roman"/>
          <w:b/>
          <w:bCs/>
          <w:color w:val="000000"/>
          <w:sz w:val="25"/>
        </w:rPr>
        <w:t>Kết</w:t>
      </w:r>
      <w:proofErr w:type="spellEnd"/>
      <w:r w:rsidR="00042B1E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="00042B1E">
        <w:rPr>
          <w:rFonts w:ascii="inherit" w:eastAsia="Times New Roman" w:hAnsi="inherit" w:cs="Times New Roman"/>
          <w:b/>
          <w:bCs/>
          <w:color w:val="000000"/>
          <w:sz w:val="25"/>
        </w:rPr>
        <w:t>nối</w:t>
      </w:r>
      <w:proofErr w:type="spellEnd"/>
      <w:r w:rsidR="00042B1E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SVN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Nếu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thành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nối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với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google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mã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sẽ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yêu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cầu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quan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trọng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(w / o@gmail.com)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SVN (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xem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Bước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lấy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ra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SVN).</w:t>
      </w:r>
      <w:proofErr w:type="gramEnd"/>
      <w:r w:rsidRPr="00054A6B">
        <w:rPr>
          <w:rFonts w:ascii="inherit" w:eastAsia="Times New Roman" w:hAnsi="inherit" w:cs="Times New Roman"/>
          <w:color w:val="000000"/>
          <w:sz w:val="27"/>
        </w:rPr>
        <w:t> 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Đánh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dấu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Save</w:t>
      </w:r>
      <w:proofErr w:type="gram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hộp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kiểm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chứng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thực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, do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đó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sẽ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tiếp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tục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yêu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cầu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cho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mỗi</w:t>
      </w:r>
      <w:proofErr w:type="spellEnd"/>
      <w:r w:rsidRPr="00054A6B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Checkout.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4731385" cy="2711450"/>
            <wp:effectExtent l="19050" t="0" r="0" b="0"/>
            <wp:docPr id="6" name="Picture 6" descr="http://devwatch.files.wordpress.com/2008/10/svngc_06.jpg?w=497&amp;h=28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watch.files.wordpress.com/2008/10/svngc_06.jpg?w=497&amp;h=28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4. Add File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hoặc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Folder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để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SVN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thêm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hoặc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file SVN,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kích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chuột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phải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nhấn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- ...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742690" cy="5114290"/>
            <wp:effectExtent l="19050" t="0" r="0" b="0"/>
            <wp:docPr id="7" name="Picture 7" descr="http://devwatch.files.wordpress.com/2008/10/svngc_071.jpg?w=393&amp;h=53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watch.files.wordpress.com/2008/10/svngc_071.jpg?w=393&amp;h=53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hoặc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được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thêm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955415" cy="3009265"/>
            <wp:effectExtent l="19050" t="0" r="6985" b="0"/>
            <wp:docPr id="8" name="Picture 8" descr="http://devwatch.files.wordpress.com/2008/10/svngc_08.jpg?w=60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watch.files.wordpress.com/2008/10/svngc_08.jpg?w=60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Nếu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sự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thành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thêm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sẽ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hiển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thị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quả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nhưng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cụ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vẫn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Server.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5752465" cy="2615565"/>
            <wp:effectExtent l="19050" t="0" r="635" b="0"/>
            <wp:docPr id="9" name="Picture 9" descr="http://devwatch.files.wordpress.com/2008/10/svngc_09.jpg?w=60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watch.files.wordpress.com/2008/10/svngc_09.jpg?w=60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5. Cam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kết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thay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đổi</w:t>
      </w:r>
      <w:proofErr w:type="spell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Tất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cả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hoạt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động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khách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hàng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chẳng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Thêm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hoặc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đổi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yêu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cầu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cam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gửi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lưu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trữ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máy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chủ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2615565" cy="1275715"/>
            <wp:effectExtent l="19050" t="0" r="0" b="0"/>
            <wp:docPr id="10" name="Picture 10" descr="http://devwatch.files.wordpress.com/2008/10/svngc_10.jpg?w=60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watch.files.wordpress.com/2008/10/svngc_10.jpg?w=60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lastRenderedPageBreak/>
        <w:t>Đó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thực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hành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tốt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đưa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bình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luận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drawing>
          <wp:inline distT="0" distB="0" distL="0" distR="0">
            <wp:extent cx="4838065" cy="5167630"/>
            <wp:effectExtent l="19050" t="0" r="635" b="0"/>
            <wp:docPr id="11" name="Picture 11" descr="http://devwatch.files.wordpress.com/2008/10/svngc_11.jpg?w=60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watch.files.wordpress.com/2008/10/svngc_11.jpg?w=60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Cam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thực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hiện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thành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990000"/>
          <w:sz w:val="25"/>
          <w:szCs w:val="25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5752465" cy="2647315"/>
            <wp:effectExtent l="19050" t="0" r="635" b="0"/>
            <wp:docPr id="12" name="Picture 12" descr="http://devwatch.files.wordpress.com/2008/10/svngc_12.jpg?w=60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vwatch.files.wordpress.com/2008/10/svngc_12.jpg?w=60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bước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sau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đã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thực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hiện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cơ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bản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lưu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trữ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theo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tiêu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chuẩn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hoạt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động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thường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xuyên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).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Truy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cập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Google SVN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từ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sau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Proxy</w:t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truy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phía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sau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firewall,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cần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phải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addess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cổng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id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gì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thường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này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được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tìm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thấy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trình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duyệt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IE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menu Tools - Internet Options - Tab Connections - LAN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để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thêm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proxy, click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chuột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phải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thư</w:t>
      </w:r>
      <w:proofErr w:type="spellEnd"/>
      <w:proofErr w:type="gram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mục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bối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cảnh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Rùa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Cài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đặt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như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dưới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đây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: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  <w:br/>
      </w:r>
      <w:r>
        <w:rPr>
          <w:rFonts w:ascii="inherit" w:eastAsia="Times New Roman" w:hAnsi="inherit" w:cs="Times New Roman"/>
          <w:noProof/>
          <w:color w:val="000000"/>
          <w:sz w:val="25"/>
          <w:szCs w:val="25"/>
          <w:shd w:val="clear" w:color="auto" w:fill="FFFFFF"/>
        </w:rPr>
        <w:drawing>
          <wp:inline distT="0" distB="0" distL="0" distR="0">
            <wp:extent cx="4093845" cy="2573020"/>
            <wp:effectExtent l="19050" t="0" r="1905" b="0"/>
            <wp:docPr id="13" name="Picture 13" descr="svn-proxy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n-proxy0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từ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Rùa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mạng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[1]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kiểm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Server Enable [2],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ghi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lại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tin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chủ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của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trình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duyệt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gần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đây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[3].</w:t>
      </w:r>
      <w:proofErr w:type="gramEnd"/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proofErr w:type="gram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số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lần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một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proxy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không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id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dùng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sau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trường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hợp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này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chỉ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còn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lại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trống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proofErr w:type="gramEnd"/>
    </w:p>
    <w:p w:rsidR="00054A6B" w:rsidRPr="00054A6B" w:rsidRDefault="00054A6B" w:rsidP="00054A6B">
      <w:pPr>
        <w:spacing w:after="264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000000"/>
          <w:sz w:val="25"/>
          <w:szCs w:val="25"/>
          <w:shd w:val="clear" w:color="auto" w:fill="FFFFFF"/>
        </w:rPr>
        <w:lastRenderedPageBreak/>
        <w:drawing>
          <wp:inline distT="0" distB="0" distL="0" distR="0">
            <wp:extent cx="5752465" cy="4018915"/>
            <wp:effectExtent l="19050" t="0" r="635" b="0"/>
            <wp:docPr id="14" name="Picture 14" descr="svn-proxy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n-proxy0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proofErr w:type="gram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Xoá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cache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xác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thực</w:t>
      </w:r>
      <w:proofErr w:type="spellEnd"/>
      <w:r w:rsidRPr="00054A6B">
        <w:rPr>
          <w:rFonts w:ascii="inherit" w:eastAsia="Times New Roman" w:hAnsi="inherit" w:cs="Times New Roman"/>
          <w:b/>
          <w:bCs/>
          <w:color w:val="000000"/>
          <w:sz w:val="25"/>
        </w:rPr>
        <w:t>.</w:t>
      </w:r>
      <w:proofErr w:type="gramEnd"/>
    </w:p>
    <w:p w:rsidR="00054A6B" w:rsidRPr="00054A6B" w:rsidRDefault="00054A6B" w:rsidP="00054A6B">
      <w:pPr>
        <w:spacing w:after="0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TortoiseSVN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này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Thiết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lập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là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rõ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ràng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id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SVN /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mật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khẩu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sau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khi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xác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nhận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chính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  <w:r w:rsidRPr="00054A6B">
        <w:rPr>
          <w:rFonts w:ascii="inherit" w:eastAsia="Times New Roman" w:hAnsi="inherit" w:cs="Times New Roman"/>
          <w:color w:val="000000"/>
          <w:sz w:val="25"/>
        </w:rPr>
        <w:t> 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Nó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rất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hữu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ích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nếu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máy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tính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được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bởi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hơn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1 id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người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sử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dụng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E6ECF9"/>
        </w:rPr>
        <w:t>SVN.</w:t>
      </w:r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Trong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Cài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đặt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chọn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dữ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liệu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đã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lưu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bấm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vào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nút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Clear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trên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dữ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liệu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xác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thực</w:t>
      </w:r>
      <w:proofErr w:type="spellEnd"/>
      <w:r w:rsidRPr="00054A6B">
        <w:rPr>
          <w:rFonts w:ascii="inherit" w:eastAsia="Times New Roman" w:hAnsi="inherit" w:cs="Times New Roman"/>
          <w:color w:val="000000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054A6B" w:rsidRPr="00054A6B" w:rsidRDefault="00054A6B" w:rsidP="00054A6B">
      <w:pPr>
        <w:spacing w:after="264" w:line="352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  <w:shd w:val="clear" w:color="auto" w:fill="FFFFFF"/>
        </w:rPr>
      </w:pPr>
      <w:r>
        <w:rPr>
          <w:rFonts w:ascii="inherit" w:eastAsia="Times New Roman" w:hAnsi="inherit" w:cs="Times New Roman"/>
          <w:noProof/>
          <w:color w:val="000000"/>
          <w:sz w:val="25"/>
          <w:szCs w:val="25"/>
          <w:shd w:val="clear" w:color="auto" w:fill="FFFFFF"/>
        </w:rPr>
        <w:lastRenderedPageBreak/>
        <w:drawing>
          <wp:inline distT="0" distB="0" distL="0" distR="0">
            <wp:extent cx="4731385" cy="3306445"/>
            <wp:effectExtent l="19050" t="0" r="0" b="0"/>
            <wp:docPr id="15" name="Picture 15" descr="svn-clearauth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vn-clearauth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6B" w:rsidRPr="00E12D00" w:rsidRDefault="00054A6B" w:rsidP="00E12D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8E6103" w:rsidRPr="00563DEF" w:rsidRDefault="008E6103" w:rsidP="00563DEF"/>
    <w:p w:rsidR="00563DEF" w:rsidRDefault="00563DEF" w:rsidP="00191B9A"/>
    <w:p w:rsidR="00191B9A" w:rsidRPr="00191B9A" w:rsidRDefault="00191B9A" w:rsidP="00191B9A"/>
    <w:sectPr w:rsidR="00191B9A" w:rsidRPr="00191B9A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41EF"/>
    <w:multiLevelType w:val="multilevel"/>
    <w:tmpl w:val="57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23A93"/>
    <w:multiLevelType w:val="hybridMultilevel"/>
    <w:tmpl w:val="415A7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BF3"/>
    <w:rsid w:val="00042B1E"/>
    <w:rsid w:val="00054A6B"/>
    <w:rsid w:val="00191B9A"/>
    <w:rsid w:val="0019327D"/>
    <w:rsid w:val="001B32F1"/>
    <w:rsid w:val="00204D79"/>
    <w:rsid w:val="002B08D9"/>
    <w:rsid w:val="004303A6"/>
    <w:rsid w:val="00563DEF"/>
    <w:rsid w:val="00580B71"/>
    <w:rsid w:val="00594098"/>
    <w:rsid w:val="006F5725"/>
    <w:rsid w:val="00835FD0"/>
    <w:rsid w:val="008E6103"/>
    <w:rsid w:val="008F2B26"/>
    <w:rsid w:val="009B3EF9"/>
    <w:rsid w:val="00B77BF3"/>
    <w:rsid w:val="00CE374E"/>
    <w:rsid w:val="00D005A8"/>
    <w:rsid w:val="00D240B1"/>
    <w:rsid w:val="00E12D00"/>
    <w:rsid w:val="00ED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563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3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0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4E3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4A6B"/>
  </w:style>
  <w:style w:type="character" w:styleId="Strong">
    <w:name w:val="Strong"/>
    <w:basedOn w:val="DefaultParagraphFont"/>
    <w:uiPriority w:val="22"/>
    <w:qFormat/>
    <w:rsid w:val="00054A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watch.files.wordpress.com/2008/10/svngc_01.jpg" TargetMode="External"/><Relationship Id="rId13" Type="http://schemas.openxmlformats.org/officeDocument/2006/relationships/hyperlink" Target="http://devwatch.files.wordpress.com/2008/10/svngc_03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devwatch.files.wordpress.com/2008/10/svngc_071.jp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://gmail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devwatch.files.wordpress.com/2008/10/svngc_05.jpg" TargetMode="External"/><Relationship Id="rId25" Type="http://schemas.openxmlformats.org/officeDocument/2006/relationships/hyperlink" Target="http://devwatch.files.wordpress.com/2008/10/svngc_09.jpg" TargetMode="External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devwatch.files.wordpress.com/2008/10/svngc_1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SNET.googlecode.com/svn/trunk" TargetMode="External"/><Relationship Id="rId11" Type="http://schemas.openxmlformats.org/officeDocument/2006/relationships/hyperlink" Target="http://devwatch.files.wordpress.com/2008/10/svngc_02.jpg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theme" Target="theme/theme1.xml"/><Relationship Id="rId5" Type="http://schemas.openxmlformats.org/officeDocument/2006/relationships/hyperlink" Target="http://tortoisesvn.net/downloads.html" TargetMode="External"/><Relationship Id="rId15" Type="http://schemas.openxmlformats.org/officeDocument/2006/relationships/hyperlink" Target="http://devwatch.files.wordpress.com/2008/10/svngc_04.jpg" TargetMode="External"/><Relationship Id="rId23" Type="http://schemas.openxmlformats.org/officeDocument/2006/relationships/hyperlink" Target="http://devwatch.files.wordpress.com/2008/10/svngc_08.jpg" TargetMode="External"/><Relationship Id="rId28" Type="http://schemas.openxmlformats.org/officeDocument/2006/relationships/image" Target="media/image10.jpeg"/><Relationship Id="rId36" Type="http://schemas.openxmlformats.org/officeDocument/2006/relationships/fontTable" Target="fontTable.xml"/><Relationship Id="rId10" Type="http://schemas.openxmlformats.org/officeDocument/2006/relationships/hyperlink" Target="http://tortoisesvn.net/downloads" TargetMode="External"/><Relationship Id="rId19" Type="http://schemas.openxmlformats.org/officeDocument/2006/relationships/hyperlink" Target="http://devwatch.files.wordpress.com/2008/10/svngc_06.jpg" TargetMode="External"/><Relationship Id="rId31" Type="http://schemas.openxmlformats.org/officeDocument/2006/relationships/hyperlink" Target="http://devwatch.files.wordpress.com/2008/10/svngc_1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devwatch.files.wordpress.com/2008/10/svngc_10.jpg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17</cp:revision>
  <dcterms:created xsi:type="dcterms:W3CDTF">2011-08-24T02:42:00Z</dcterms:created>
  <dcterms:modified xsi:type="dcterms:W3CDTF">2011-08-24T03:23:00Z</dcterms:modified>
</cp:coreProperties>
</file>