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AC0" w:rsidRDefault="00756AC0" w:rsidP="00756AC0">
      <w:pPr>
        <w:rPr>
          <w:rFonts w:ascii="Times New Roman" w:hAnsi="Times New Roman" w:cs="Times New Roman"/>
          <w:sz w:val="28"/>
          <w:szCs w:val="28"/>
        </w:rPr>
      </w:pPr>
      <w:r w:rsidRPr="00836A61">
        <w:rPr>
          <w:rFonts w:ascii="Times New Roman" w:hAnsi="Times New Roman" w:cs="Times New Roman"/>
          <w:sz w:val="28"/>
          <w:szCs w:val="28"/>
        </w:rPr>
        <w:t>Sàn Hồ chí Minh</w:t>
      </w:r>
      <w:r>
        <w:rPr>
          <w:rFonts w:ascii="Times New Roman" w:hAnsi="Times New Roman" w:cs="Times New Roman"/>
          <w:sz w:val="28"/>
          <w:szCs w:val="28"/>
        </w:rPr>
        <w:t xml:space="preserve"> hôm nay có phiên [</w:t>
      </w:r>
      <w:hyperlink w:anchor="TangGiamVNIndex" w:history="1">
        <w:r w:rsidRPr="009A31E6">
          <w:rPr>
            <w:rStyle w:val="Hyperlink"/>
            <w:rFonts w:ascii="Times New Roman" w:hAnsi="Times New Roman" w:cs="Times New Roman"/>
            <w:sz w:val="28"/>
            <w:szCs w:val="28"/>
          </w:rPr>
          <w:t>TangGiamVNIndex</w:t>
        </w:r>
      </w:hyperlink>
      <w:r>
        <w:rPr>
          <w:rFonts w:ascii="Times New Roman" w:hAnsi="Times New Roman" w:cs="Times New Roman"/>
          <w:sz w:val="28"/>
          <w:szCs w:val="28"/>
        </w:rPr>
        <w:t>] và giá trị giao dịch toàn thị trường đạt mức [</w:t>
      </w:r>
      <w:hyperlink w:anchor="TongKhoiLuongGiaoDich" w:history="1">
        <w:r w:rsidRPr="005045C4">
          <w:rPr>
            <w:rStyle w:val="Hyperlink"/>
            <w:rFonts w:ascii="Times New Roman" w:hAnsi="Times New Roman" w:cs="Times New Roman"/>
            <w:sz w:val="28"/>
            <w:szCs w:val="28"/>
          </w:rPr>
          <w:t>TongKhoiLuongGiaoDich</w:t>
        </w:r>
      </w:hyperlink>
      <w:r>
        <w:rPr>
          <w:rFonts w:ascii="Times New Roman" w:hAnsi="Times New Roman" w:cs="Times New Roman"/>
          <w:sz w:val="28"/>
          <w:szCs w:val="28"/>
        </w:rPr>
        <w:t>] triệu cổ phiếu – tương đương với [</w:t>
      </w:r>
      <w:hyperlink w:anchor="GiaTriGD" w:history="1">
        <w:r w:rsidRPr="005045C4">
          <w:rPr>
            <w:rStyle w:val="Hyperlink"/>
            <w:rFonts w:ascii="Times New Roman" w:hAnsi="Times New Roman" w:cs="Times New Roman"/>
            <w:sz w:val="28"/>
            <w:szCs w:val="28"/>
          </w:rPr>
          <w:t>GiaTriGD</w:t>
        </w:r>
      </w:hyperlink>
      <w:r>
        <w:rPr>
          <w:rFonts w:ascii="Times New Roman" w:hAnsi="Times New Roman" w:cs="Times New Roman"/>
          <w:sz w:val="28"/>
          <w:szCs w:val="28"/>
        </w:rPr>
        <w:t>] tỷ đồng. Với tổng cộng [</w:t>
      </w:r>
      <w:hyperlink w:anchor="SoCPTangGia" w:history="1">
        <w:r w:rsidRPr="005045C4">
          <w:rPr>
            <w:rStyle w:val="Hyperlink"/>
            <w:rFonts w:ascii="Times New Roman" w:hAnsi="Times New Roman" w:cs="Times New Roman"/>
            <w:sz w:val="28"/>
            <w:szCs w:val="28"/>
          </w:rPr>
          <w:t>SoCPTangGia</w:t>
        </w:r>
      </w:hyperlink>
      <w:r>
        <w:rPr>
          <w:rFonts w:ascii="Times New Roman" w:hAnsi="Times New Roman" w:cs="Times New Roman"/>
          <w:sz w:val="28"/>
          <w:szCs w:val="28"/>
        </w:rPr>
        <w:t>] mã tăng giá, trong đó có [</w:t>
      </w:r>
      <w:hyperlink w:anchor="SoCPTangKichTran" w:history="1">
        <w:r w:rsidRPr="005045C4">
          <w:rPr>
            <w:rStyle w:val="Hyperlink"/>
            <w:rFonts w:ascii="Times New Roman" w:hAnsi="Times New Roman" w:cs="Times New Roman"/>
            <w:sz w:val="28"/>
            <w:szCs w:val="28"/>
          </w:rPr>
          <w:t>SoCPTangKichTran</w:t>
        </w:r>
      </w:hyperlink>
      <w:r>
        <w:rPr>
          <w:rFonts w:ascii="Times New Roman" w:hAnsi="Times New Roman" w:cs="Times New Roman"/>
          <w:sz w:val="28"/>
          <w:szCs w:val="28"/>
        </w:rPr>
        <w:t>], [</w:t>
      </w:r>
      <w:hyperlink w:anchor="SoCPGiuGia" w:history="1">
        <w:r w:rsidRPr="005045C4">
          <w:rPr>
            <w:rStyle w:val="Hyperlink"/>
            <w:rFonts w:ascii="Times New Roman" w:hAnsi="Times New Roman" w:cs="Times New Roman"/>
            <w:sz w:val="28"/>
            <w:szCs w:val="28"/>
          </w:rPr>
          <w:t>SoCPGiuGia</w:t>
        </w:r>
      </w:hyperlink>
      <w:r>
        <w:rPr>
          <w:rFonts w:ascii="Times New Roman" w:hAnsi="Times New Roman" w:cs="Times New Roman"/>
          <w:sz w:val="28"/>
          <w:szCs w:val="28"/>
        </w:rPr>
        <w:t>] mã giữ giá tham chiếu, [</w:t>
      </w:r>
      <w:hyperlink w:anchor="SoCPGiamGia" w:history="1">
        <w:r w:rsidRPr="005045C4">
          <w:rPr>
            <w:rStyle w:val="Hyperlink"/>
            <w:rFonts w:ascii="Times New Roman" w:hAnsi="Times New Roman" w:cs="Times New Roman"/>
            <w:sz w:val="28"/>
            <w:szCs w:val="28"/>
          </w:rPr>
          <w:t>SoCPGiamGia</w:t>
        </w:r>
      </w:hyperlink>
      <w:r>
        <w:rPr>
          <w:rFonts w:ascii="Times New Roman" w:hAnsi="Times New Roman" w:cs="Times New Roman"/>
          <w:sz w:val="28"/>
          <w:szCs w:val="28"/>
        </w:rPr>
        <w:t>]  mã giảm giá – trong số các cổ phiểu giảm giá, có tổng cộng [</w:t>
      </w:r>
      <w:hyperlink w:anchor="SoCPGiamSan" w:history="1">
        <w:r w:rsidRPr="005045C4">
          <w:rPr>
            <w:rStyle w:val="Hyperlink"/>
            <w:rFonts w:ascii="Times New Roman" w:hAnsi="Times New Roman" w:cs="Times New Roman"/>
            <w:sz w:val="28"/>
            <w:szCs w:val="28"/>
          </w:rPr>
          <w:t>SoCPGiamSan</w:t>
        </w:r>
      </w:hyperlink>
      <w:r>
        <w:rPr>
          <w:rFonts w:ascii="Times New Roman" w:hAnsi="Times New Roman" w:cs="Times New Roman"/>
          <w:sz w:val="28"/>
          <w:szCs w:val="28"/>
        </w:rPr>
        <w:t>] cổ phiếu giảm ở mức giá sàn. Trong đó, khối lương giao dịch của khối ngoại đạt mức [</w:t>
      </w:r>
      <w:hyperlink w:anchor="KhoiLuongGDKhoiNgoai" w:history="1">
        <w:r w:rsidRPr="005045C4">
          <w:rPr>
            <w:rStyle w:val="Hyperlink"/>
            <w:rFonts w:ascii="Times New Roman" w:hAnsi="Times New Roman" w:cs="Times New Roman"/>
            <w:sz w:val="28"/>
            <w:szCs w:val="28"/>
          </w:rPr>
          <w:t>KhoiLuongGDKhoiNgoai</w:t>
        </w:r>
      </w:hyperlink>
      <w:r>
        <w:rPr>
          <w:rFonts w:ascii="Times New Roman" w:hAnsi="Times New Roman" w:cs="Times New Roman"/>
          <w:sz w:val="28"/>
          <w:szCs w:val="28"/>
        </w:rPr>
        <w:t>] triệu đơn vị được trao tay. Khối ngoại mua vào [</w:t>
      </w:r>
      <w:hyperlink w:anchor="SoCPKhoiNgoaiMua" w:history="1">
        <w:r w:rsidRPr="005045C4">
          <w:rPr>
            <w:rStyle w:val="Hyperlink"/>
            <w:rFonts w:ascii="Times New Roman" w:hAnsi="Times New Roman" w:cs="Times New Roman"/>
            <w:sz w:val="28"/>
            <w:szCs w:val="28"/>
          </w:rPr>
          <w:t>SoCPKhoiNgoaiMua</w:t>
        </w:r>
      </w:hyperlink>
      <w:r>
        <w:rPr>
          <w:rFonts w:ascii="Times New Roman" w:hAnsi="Times New Roman" w:cs="Times New Roman"/>
          <w:sz w:val="28"/>
          <w:szCs w:val="28"/>
        </w:rPr>
        <w:t>] mã, chiếm [</w:t>
      </w:r>
      <w:hyperlink w:anchor="PhanTramKhoiNgoaiMua" w:history="1">
        <w:r w:rsidRPr="000133B0">
          <w:rPr>
            <w:rStyle w:val="Hyperlink"/>
            <w:rFonts w:ascii="Times New Roman" w:hAnsi="Times New Roman" w:cs="Times New Roman"/>
            <w:sz w:val="28"/>
            <w:szCs w:val="28"/>
          </w:rPr>
          <w:t>PhanTramKhoiNgoaiMua</w:t>
        </w:r>
      </w:hyperlink>
      <w:r>
        <w:rPr>
          <w:rFonts w:ascii="Times New Roman" w:hAnsi="Times New Roman" w:cs="Times New Roman"/>
          <w:sz w:val="28"/>
          <w:szCs w:val="28"/>
        </w:rPr>
        <w:t>] % toàn thị trường. Khối ngoại bán ra [</w:t>
      </w:r>
      <w:hyperlink w:anchor="SoCPKhoiNgoaiBan" w:history="1">
        <w:r w:rsidRPr="000133B0">
          <w:rPr>
            <w:rStyle w:val="Hyperlink"/>
            <w:rFonts w:ascii="Times New Roman" w:hAnsi="Times New Roman" w:cs="Times New Roman"/>
            <w:sz w:val="28"/>
            <w:szCs w:val="28"/>
          </w:rPr>
          <w:t>SoCPKhoiNgoaiBan</w:t>
        </w:r>
      </w:hyperlink>
      <w:r>
        <w:rPr>
          <w:rFonts w:ascii="Times New Roman" w:hAnsi="Times New Roman" w:cs="Times New Roman"/>
          <w:sz w:val="28"/>
          <w:szCs w:val="28"/>
        </w:rPr>
        <w:t>] triệu đơn vị, chiếm khoảng [</w:t>
      </w:r>
      <w:hyperlink w:anchor="PhanTramKhoiNgoaiBan" w:history="1">
        <w:r w:rsidRPr="000133B0">
          <w:rPr>
            <w:rStyle w:val="Hyperlink"/>
            <w:rFonts w:ascii="Times New Roman" w:hAnsi="Times New Roman" w:cs="Times New Roman"/>
            <w:sz w:val="28"/>
            <w:szCs w:val="28"/>
          </w:rPr>
          <w:t>PhanTramKhoiNgoaiBan</w:t>
        </w:r>
      </w:hyperlink>
      <w:r>
        <w:rPr>
          <w:rFonts w:ascii="Times New Roman" w:hAnsi="Times New Roman" w:cs="Times New Roman"/>
          <w:sz w:val="28"/>
          <w:szCs w:val="28"/>
        </w:rPr>
        <w:t>] so với toàn thị trường.</w:t>
      </w:r>
    </w:p>
    <w:p w:rsidR="00756AC0" w:rsidRDefault="00756AC0" w:rsidP="00756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các mã tăng, nổi bật là các mã của ngành [</w:t>
      </w:r>
      <w:hyperlink w:anchor="MaNganhTangManh" w:history="1">
        <w:r w:rsidRPr="000133B0">
          <w:rPr>
            <w:rStyle w:val="Hyperlink"/>
            <w:rFonts w:ascii="Times New Roman" w:hAnsi="Times New Roman" w:cs="Times New Roman"/>
            <w:sz w:val="28"/>
            <w:szCs w:val="28"/>
          </w:rPr>
          <w:t>MaNganhTangManh</w:t>
        </w:r>
      </w:hyperlink>
      <w:r>
        <w:rPr>
          <w:rFonts w:ascii="Times New Roman" w:hAnsi="Times New Roman" w:cs="Times New Roman"/>
          <w:sz w:val="28"/>
          <w:szCs w:val="28"/>
        </w:rPr>
        <w:t>], trong đó tăng nhiều nhất là các mã như [</w:t>
      </w:r>
      <w:hyperlink w:anchor="CPNganhTangManh" w:history="1">
        <w:r w:rsidRPr="000133B0">
          <w:rPr>
            <w:rStyle w:val="Hyperlink"/>
            <w:rFonts w:ascii="Times New Roman" w:hAnsi="Times New Roman" w:cs="Times New Roman"/>
            <w:sz w:val="28"/>
            <w:szCs w:val="28"/>
          </w:rPr>
          <w:t>CPNganhTangManh</w:t>
        </w:r>
      </w:hyperlink>
      <w:r>
        <w:rPr>
          <w:rFonts w:ascii="Times New Roman" w:hAnsi="Times New Roman" w:cs="Times New Roman"/>
          <w:sz w:val="28"/>
          <w:szCs w:val="28"/>
        </w:rPr>
        <w:t>]. Các mã chiếm tỉ trọng cao trong thị trường thì hôm nay có xu hướng [</w:t>
      </w:r>
      <w:hyperlink w:anchor="XuHuongMaBlueChip" w:history="1">
        <w:r w:rsidRPr="000133B0">
          <w:rPr>
            <w:rStyle w:val="Hyperlink"/>
            <w:rFonts w:ascii="Times New Roman" w:hAnsi="Times New Roman" w:cs="Times New Roman"/>
            <w:sz w:val="28"/>
            <w:szCs w:val="28"/>
          </w:rPr>
          <w:t>XuHuongMaBlueChip</w:t>
        </w:r>
      </w:hyperlink>
      <w:r>
        <w:rPr>
          <w:rFonts w:ascii="Times New Roman" w:hAnsi="Times New Roman" w:cs="Times New Roman"/>
          <w:sz w:val="28"/>
          <w:szCs w:val="28"/>
        </w:rPr>
        <w:t>].</w:t>
      </w:r>
    </w:p>
    <w:p w:rsidR="00756AC0" w:rsidRDefault="00756AC0" w:rsidP="00756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Theo thống kê của chúng tôi, số giao dịch thỏa thuận trong ngày hôm nay là [</w:t>
      </w:r>
      <w:hyperlink w:anchor="SoGDThoaThuan" w:history="1">
        <w:r w:rsidRPr="000133B0">
          <w:rPr>
            <w:rStyle w:val="Hyperlink"/>
            <w:rFonts w:ascii="Times New Roman" w:hAnsi="Times New Roman" w:cs="Times New Roman"/>
            <w:sz w:val="28"/>
            <w:szCs w:val="28"/>
          </w:rPr>
          <w:t>SoGDThoaThuan</w:t>
        </w:r>
      </w:hyperlink>
      <w:r>
        <w:rPr>
          <w:rFonts w:ascii="Times New Roman" w:hAnsi="Times New Roman" w:cs="Times New Roman"/>
          <w:sz w:val="28"/>
          <w:szCs w:val="28"/>
        </w:rPr>
        <w:t>] giao dịch thành công. Giao dịch thỏa thuận diễn ra [</w:t>
      </w:r>
      <w:hyperlink w:anchor="TinhTrangGDThoaThuan" w:history="1">
        <w:r w:rsidRPr="000133B0">
          <w:rPr>
            <w:rStyle w:val="Hyperlink"/>
            <w:rFonts w:ascii="Times New Roman" w:hAnsi="Times New Roman" w:cs="Times New Roman"/>
            <w:sz w:val="28"/>
            <w:szCs w:val="28"/>
          </w:rPr>
          <w:t>TinhTrangGDThoaThuan</w:t>
        </w:r>
      </w:hyperlink>
      <w:r>
        <w:rPr>
          <w:rFonts w:ascii="Times New Roman" w:hAnsi="Times New Roman" w:cs="Times New Roman"/>
          <w:sz w:val="28"/>
          <w:szCs w:val="28"/>
        </w:rPr>
        <w:t>], chú yếu là các giao dịch [</w:t>
      </w:r>
      <w:hyperlink w:anchor="GiaoDichThoaThuanChuYeu" w:history="1">
        <w:r w:rsidRPr="000133B0">
          <w:rPr>
            <w:rStyle w:val="Hyperlink"/>
            <w:rFonts w:ascii="Times New Roman" w:hAnsi="Times New Roman" w:cs="Times New Roman"/>
            <w:sz w:val="28"/>
            <w:szCs w:val="28"/>
          </w:rPr>
          <w:t>GiaoDichThoaThuanChuYeu</w:t>
        </w:r>
      </w:hyperlink>
      <w:r>
        <w:rPr>
          <w:rFonts w:ascii="Times New Roman" w:hAnsi="Times New Roman" w:cs="Times New Roman"/>
          <w:sz w:val="28"/>
          <w:szCs w:val="28"/>
        </w:rPr>
        <w:t>].</w:t>
      </w:r>
    </w:p>
    <w:p w:rsidR="00756AC0" w:rsidRDefault="00756AC0" w:rsidP="00756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Ngoài ra, về các chứng chỉ quỹ được niêm yết, tình hình các chứng chĩ quỹ sau phiên giao dịch ngày hôm nay như sau: [</w:t>
      </w:r>
      <w:hyperlink w:anchor="BangGiaChungChiQuyTrongNgay" w:history="1">
        <w:r w:rsidRPr="005271FF">
          <w:rPr>
            <w:rStyle w:val="Hyperlink"/>
            <w:rFonts w:ascii="Times New Roman" w:hAnsi="Times New Roman" w:cs="Times New Roman"/>
            <w:sz w:val="28"/>
            <w:szCs w:val="28"/>
          </w:rPr>
          <w:t>BangGiaChungChiQuyTrongNgay</w:t>
        </w:r>
      </w:hyperlink>
      <w:r>
        <w:rPr>
          <w:rFonts w:ascii="Times New Roman" w:hAnsi="Times New Roman" w:cs="Times New Roman"/>
          <w:sz w:val="28"/>
          <w:szCs w:val="28"/>
        </w:rPr>
        <w:t>].</w:t>
      </w:r>
    </w:p>
    <w:p w:rsidR="00875339" w:rsidRDefault="00875339">
      <w:bookmarkStart w:id="0" w:name="_GoBack"/>
      <w:bookmarkEnd w:id="0"/>
    </w:p>
    <w:sectPr w:rsidR="0087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2DF"/>
    <w:rsid w:val="000E72DF"/>
    <w:rsid w:val="002572F5"/>
    <w:rsid w:val="00756AC0"/>
    <w:rsid w:val="00875339"/>
    <w:rsid w:val="00FC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3AF12-F36B-4152-9450-98F59750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AC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A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Nguyễn</dc:creator>
  <cp:keywords/>
  <dc:description/>
  <cp:lastModifiedBy>Tuấn Nguyễn</cp:lastModifiedBy>
  <cp:revision>2</cp:revision>
  <dcterms:created xsi:type="dcterms:W3CDTF">2013-05-24T17:30:00Z</dcterms:created>
  <dcterms:modified xsi:type="dcterms:W3CDTF">2013-05-24T17:30:00Z</dcterms:modified>
</cp:coreProperties>
</file>