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C6F" w:rsidP="004A3128" w:rsidRDefault="00450C6F">
      <w:pPr>
        <w:pStyle w:val="Title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hôm</w:t>
      </w:r>
      <w:proofErr w:type="spellEnd"/>
      <w:r>
        <w:t xml:space="preserve"> nay </w:t>
      </w:r>
      <w:proofErr w:type="spellStart"/>
      <w:r>
        <w:t>ngày</w:t>
      </w:r>
      <w:proofErr w:type="spellEnd"/>
      <w:r>
        <w:t xml:space="preserve"> 19 Tháng Tám 2013</w:t>
      </w:r>
      <w:proofErr w:type="spellStart"/>
      <w:proofErr w:type="spellEnd"/>
    </w:p>
    <w:p w:rsidRPr="004A3128" w:rsidR="004A3128" w:rsidP="004A3128" w:rsidRDefault="004A3128"/>
    <w:p w:rsidR="00450C6F" w:rsidP="002A497C" w:rsidRDefault="00450C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ACB</w:t>
      </w:r>
      <w:proofErr w:type="spellStart"/>
      <w:proofErr w:type="gramStart"/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15.600 VNĐ</w:t>
      </w:r>
      <w:proofErr w:type="spellStart"/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13.778</w:t>
      </w:r>
      <w:proofErr w:type="spellStart"/>
      <w:proofErr w:type="spellEnd"/>
      <w:r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cổ</w:t>
      </w:r>
      <w:proofErr w:type="spellEnd"/>
      <w:r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phiếu</w:t>
      </w:r>
      <w:proofErr w:type="spellEnd"/>
    </w:p>
    <w:p w:rsidR="00450C6F" w:rsidP="002A497C" w:rsidRDefault="00450C6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47B7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="009247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47B7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9247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47B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9247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47B7"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hôm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nay</w:t>
      </w:r>
      <w:r w:rsidR="00A23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30D4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A23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30D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A23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30D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A23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30D4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A23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30D4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A23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30D4">
        <w:rPr>
          <w:rFonts w:ascii="Times New Roman" w:hAnsi="Times New Roman" w:cs="Times New Roman"/>
          <w:sz w:val="28"/>
          <w:szCs w:val="28"/>
        </w:rPr>
        <w:t>tâm</w:t>
      </w:r>
      <w:proofErr w:type="spellEnd"/>
    </w:p>
    <w:p w:rsidR="00311D81" w:rsidP="00A66C9E" w:rsidRDefault="00311D81"/>
    <w:p w:rsidRPr="009247B7" w:rsidR="00311D81" w:rsidP="009247B7" w:rsidRDefault="00311D81">
      <w:pPr>
        <w:jc w:val="center"/>
        <w:rPr>
          <w:b/>
          <w:sz w:val="32"/>
          <w:szCs w:val="32"/>
        </w:rPr>
      </w:pPr>
      <w:r w:rsidRPr="00D750CD">
        <w:rPr>
          <w:b/>
          <w:sz w:val="32"/>
          <w:szCs w:val="32"/>
        </w:rPr>
        <w:t xml:space="preserve">BẢNG </w:t>
      </w:r>
      <w:r>
        <w:rPr>
          <w:b/>
          <w:sz w:val="32"/>
          <w:szCs w:val="32"/>
        </w:rPr>
        <w:t>TOP CỔ PHIỂU THAY ĐỔI NHIỀU HÔM NAY</w:t>
      </w:r>
      <w:bookmarkStart w:name="_GoBack" w:id="0"/>
      <w:bookmarkEnd w:id="0"/>
    </w:p>
    <w:sdt>
      <w:sdtPr>
        <w:alias w:val="Stock Table"/>
        <w:tag w:val="StockTable_Tag"/>
        <w:id w:val="368734584"/>
        <w:placeholder>
          <w:docPart w:val="2474D2B0C34544AA8B4FABABE9CF4A69"/>
        </w:placeholder>
        <w:showingPlcHdr/>
      </w:sdtPr>
      <w:sdtEndPr/>
      <w:sdtContent>
        <w:p w:rsidRPr="0056771E" w:rsidR="00311D81" w:rsidP="00AC46CA" w:rsidRDefault="00311D81">
          <w:pPr>
            <w:jc w:val="center"/>
            <w:rPr>
              <w:rStyle w:val="PlaceholderText"/>
            </w:rPr>
          </w:pPr>
        </w:p>
        <w:tbl>
          <w:tblPr>
            <w:tblStyle w:val="GridTable4-Accent6"/>
            <w:tblW w:w="0" w:type="auto"/>
            <w:tblLook w:val="04A0" w:firstRow="1" w:lastRow="0" w:firstColumn="1" w:lastColumn="0" w:noHBand="0" w:noVBand="1"/>
          </w:tblPr>
          <w:tblGrid>
            <w:gridCol w:w="1933"/>
            <w:gridCol w:w="1930"/>
            <w:gridCol w:w="1928"/>
            <w:gridCol w:w="1987"/>
            <w:gridCol w:w="1798"/>
          </w:tblGrid>
          <w:tr w:rsidRPr="00293DF8" w:rsidR="00B22A40" w:rsidTr="00B22A40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933" w:type="dxa"/>
              </w:tcPr>
              <w:p w:rsidRPr="00293DF8" w:rsidR="00B22A40" w:rsidP="00AC46CA" w:rsidRDefault="00B22A40">
                <w:pPr>
                  <w:jc w:val="center"/>
                  <w:rPr>
                    <w:rStyle w:val="PlaceholderText"/>
                    <w:b w:val="0"/>
                    <w:color w:val="000000" w:themeColor="text1"/>
                  </w:rPr>
                </w:pPr>
                <w:r w:rsidRPr="00293DF8">
                  <w:rPr>
                    <w:rStyle w:val="PlaceholderText"/>
                    <w:color w:val="000000" w:themeColor="text1"/>
                  </w:rPr>
                  <w:t>Stock Code</w:t>
                </w:r>
              </w:p>
            </w:tc>
            <w:tc>
              <w:tcPr>
                <w:tcW w:w="1930" w:type="dxa"/>
              </w:tcPr>
              <w:p w:rsidRPr="00293DF8" w:rsidR="00B22A40" w:rsidP="00AC46CA" w:rsidRDefault="00B22A40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Style w:val="PlaceholderText"/>
                    <w:b w:val="0"/>
                    <w:color w:val="000000" w:themeColor="text1"/>
                  </w:rPr>
                </w:pPr>
                <w:r>
                  <w:rPr>
                    <w:rStyle w:val="PlaceholderText"/>
                    <w:b w:val="0"/>
                    <w:color w:val="000000" w:themeColor="text1"/>
                  </w:rPr>
                  <w:t>Open</w:t>
                </w:r>
              </w:p>
            </w:tc>
            <w:tc>
              <w:tcPr>
                <w:tcW w:w="1928" w:type="dxa"/>
              </w:tcPr>
              <w:p w:rsidRPr="00293DF8" w:rsidR="00B22A40" w:rsidP="00AC46CA" w:rsidRDefault="00B22A40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Style w:val="PlaceholderText"/>
                    <w:b w:val="0"/>
                    <w:color w:val="000000" w:themeColor="text1"/>
                  </w:rPr>
                </w:pPr>
                <w:r>
                  <w:rPr>
                    <w:rStyle w:val="PlaceholderText"/>
                    <w:b w:val="0"/>
                    <w:color w:val="000000" w:themeColor="text1"/>
                  </w:rPr>
                  <w:t>Close</w:t>
                </w:r>
              </w:p>
            </w:tc>
            <w:tc>
              <w:tcPr>
                <w:tcW w:w="1987" w:type="dxa"/>
              </w:tcPr>
              <w:p w:rsidRPr="00293DF8" w:rsidR="00B22A40" w:rsidP="00AC46CA" w:rsidRDefault="00B22A40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Style w:val="PlaceholderText"/>
                    <w:b w:val="0"/>
                    <w:color w:val="000000" w:themeColor="text1"/>
                  </w:rPr>
                </w:pPr>
                <w:r>
                  <w:rPr>
                    <w:rStyle w:val="PlaceholderText"/>
                    <w:b w:val="0"/>
                    <w:color w:val="000000" w:themeColor="text1"/>
                  </w:rPr>
                  <w:t>+/-</w:t>
                </w:r>
              </w:p>
            </w:tc>
            <w:tc>
              <w:tcPr>
                <w:tcW w:w="1798" w:type="dxa"/>
              </w:tcPr>
              <w:p w:rsidR="00B22A40" w:rsidP="00AC46CA" w:rsidRDefault="00B22A40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Style w:val="PlaceholderText"/>
                    <w:color w:val="000000" w:themeColor="text1"/>
                  </w:rPr>
                </w:pPr>
                <w:r>
                  <w:rPr>
                    <w:rStyle w:val="PlaceholderText"/>
                    <w:color w:val="000000" w:themeColor="text1"/>
                  </w:rPr>
                  <w:t>%</w:t>
                </w:r>
              </w:p>
            </w:tc>
          </w:tr>
          <w:tr w:rsidR="00B22A40" w:rsidTr="00B22A4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933" w:type="dxa"/>
              </w:tcPr>
              <w:p w:rsidR="00B22A40" w:rsidP="00AC46CA" w:rsidRDefault="00B22A40">
                <w:pPr>
                  <w:jc w:val="center"/>
                  <w:rPr>
                    <w:rStyle w:val="PlaceholderText"/>
                  </w:rPr>
                </w:pPr>
              </w:p>
              <w:p>
                <w:r>
                  <w:t>AMC</w:t>
                </w:r>
              </w:p>
            </w:tc>
            <w:tc>
              <w:tcPr>
                <w:tcW w:w="1930" w:type="dxa"/>
              </w:tcPr>
              <w:p w:rsidR="00B22A40" w:rsidP="00AC46CA" w:rsidRDefault="00B22A40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PlaceholderText"/>
                  </w:rPr>
                </w:pPr>
              </w:p>
              <w:p>
                <w:r>
                  <w:t>22.500 VNĐ</w:t>
                </w:r>
              </w:p>
            </w:tc>
            <w:tc>
              <w:tcPr>
                <w:tcW w:w="1928" w:type="dxa"/>
              </w:tcPr>
              <w:p w:rsidR="00B22A40" w:rsidP="00AC46CA" w:rsidRDefault="00B22A40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PlaceholderText"/>
                  </w:rPr>
                </w:pPr>
              </w:p>
              <w:p>
                <w:r>
                  <w:t>24.600 VNĐ</w:t>
                </w:r>
              </w:p>
            </w:tc>
            <w:tc>
              <w:tcPr>
                <w:tcW w:w="1987" w:type="dxa"/>
              </w:tcPr>
              <w:p w:rsidR="00B22A40" w:rsidP="00AC46CA" w:rsidRDefault="00B22A40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PlaceholderText"/>
                  </w:rPr>
                </w:pPr>
              </w:p>
              <w:p>
                <w:r>
                  <w:t>2.100 VNĐ</w:t>
                </w:r>
              </w:p>
            </w:tc>
            <w:tc>
              <w:tcPr>
                <w:tcW w:w="1798" w:type="dxa"/>
              </w:tcPr>
              <w:p w:rsidR="00B22A40" w:rsidP="00AC46CA" w:rsidRDefault="00B22A40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PlaceholderText"/>
                  </w:rPr>
                </w:pPr>
              </w:p>
              <w:p>
                <w:r>
                  <w:t>9,33 %</w:t>
                </w:r>
              </w:p>
            </w:tc>
          </w:tr>
          <w:tr w:rsidR="00B22A40" w:rsidTr="00B22A4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933" w:type="dxa"/>
              </w:tcPr>
              <w:p w:rsidR="00B22A40" w:rsidP="00AC46CA" w:rsidRDefault="00B22A40">
                <w:pPr>
                  <w:jc w:val="center"/>
                  <w:rPr>
                    <w:rStyle w:val="PlaceholderText"/>
                  </w:rPr>
                </w:pPr>
              </w:p>
              <w:p>
                <w:r>
                  <w:t>NDX</w:t>
                </w:r>
              </w:p>
            </w:tc>
            <w:tc>
              <w:tcPr>
                <w:tcW w:w="1930" w:type="dxa"/>
              </w:tcPr>
              <w:p w:rsidR="00B22A40" w:rsidP="00AC46CA" w:rsidRDefault="00B22A40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PlaceholderText"/>
                  </w:rPr>
                </w:pPr>
              </w:p>
              <w:p>
                <w:r>
                  <w:t>7.200 VNĐ</w:t>
                </w:r>
              </w:p>
            </w:tc>
            <w:tc>
              <w:tcPr>
                <w:tcW w:w="1928" w:type="dxa"/>
              </w:tcPr>
              <w:p w:rsidR="00B22A40" w:rsidP="00AC46CA" w:rsidRDefault="00B22A40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PlaceholderText"/>
                  </w:rPr>
                </w:pPr>
              </w:p>
              <w:p>
                <w:r>
                  <w:t>6.900 VNĐ</w:t>
                </w:r>
              </w:p>
            </w:tc>
            <w:tc>
              <w:tcPr>
                <w:tcW w:w="1987" w:type="dxa"/>
              </w:tcPr>
              <w:p w:rsidR="00B22A40" w:rsidP="00AC46CA" w:rsidRDefault="00B22A40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PlaceholderText"/>
                  </w:rPr>
                </w:pPr>
              </w:p>
              <w:p>
                <w:r>
                  <w:t>-300 VNĐ</w:t>
                </w:r>
              </w:p>
            </w:tc>
            <w:tc>
              <w:tcPr>
                <w:tcW w:w="1798" w:type="dxa"/>
              </w:tcPr>
              <w:p w:rsidR="00B22A40" w:rsidP="00AC46CA" w:rsidRDefault="00B22A40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PlaceholderText"/>
                  </w:rPr>
                </w:pPr>
              </w:p>
              <w:p>
                <w:r>
                  <w:t>-4,17 %</w:t>
                </w:r>
              </w:p>
            </w:tc>
          </w:tr>
          <w:tr w:rsidR="00B22A40" w:rsidTr="00B22A4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933" w:type="dxa"/>
              </w:tcPr>
              <w:p w:rsidR="00B22A40" w:rsidP="00AC46CA" w:rsidRDefault="00B22A40">
                <w:pPr>
                  <w:jc w:val="center"/>
                  <w:rPr>
                    <w:rStyle w:val="PlaceholderText"/>
                  </w:rPr>
                </w:pPr>
              </w:p>
              <w:p>
                <w:r>
                  <w:t>PSC</w:t>
                </w:r>
              </w:p>
            </w:tc>
            <w:tc>
              <w:tcPr>
                <w:tcW w:w="1930" w:type="dxa"/>
              </w:tcPr>
              <w:p w:rsidR="00B22A40" w:rsidP="00AC46CA" w:rsidRDefault="00B22A40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PlaceholderText"/>
                  </w:rPr>
                </w:pPr>
              </w:p>
              <w:p>
                <w:r>
                  <w:t>9.000 VNĐ</w:t>
                </w:r>
              </w:p>
            </w:tc>
            <w:tc>
              <w:tcPr>
                <w:tcW w:w="1928" w:type="dxa"/>
              </w:tcPr>
              <w:p w:rsidR="00B22A40" w:rsidP="00AC46CA" w:rsidRDefault="00B22A40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PlaceholderText"/>
                  </w:rPr>
                </w:pPr>
              </w:p>
              <w:p>
                <w:r>
                  <w:t>10.800 VNĐ</w:t>
                </w:r>
              </w:p>
            </w:tc>
            <w:tc>
              <w:tcPr>
                <w:tcW w:w="1987" w:type="dxa"/>
              </w:tcPr>
              <w:p w:rsidR="00B22A40" w:rsidP="00AC46CA" w:rsidRDefault="00B22A40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PlaceholderText"/>
                  </w:rPr>
                </w:pPr>
              </w:p>
              <w:p>
                <w:r>
                  <w:t>1.800 VNĐ</w:t>
                </w:r>
              </w:p>
            </w:tc>
            <w:tc>
              <w:tcPr>
                <w:tcW w:w="1798" w:type="dxa"/>
              </w:tcPr>
              <w:p w:rsidR="00B22A40" w:rsidP="00AC46CA" w:rsidRDefault="00B22A40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PlaceholderText"/>
                  </w:rPr>
                </w:pPr>
              </w:p>
              <w:p>
                <w:r>
                  <w:t>20,00 %</w:t>
                </w:r>
              </w:p>
            </w:tc>
          </w:tr>
          <w:tr w:rsidR="00B22A40" w:rsidTr="00B22A4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933" w:type="dxa"/>
              </w:tcPr>
              <w:p w:rsidR="00B22A40" w:rsidP="00AC46CA" w:rsidRDefault="00B22A40">
                <w:pPr>
                  <w:jc w:val="center"/>
                  <w:rPr>
                    <w:rStyle w:val="PlaceholderText"/>
                  </w:rPr>
                </w:pPr>
              </w:p>
              <w:p>
                <w:r>
                  <w:t>PCG</w:t>
                </w:r>
              </w:p>
            </w:tc>
            <w:tc>
              <w:tcPr>
                <w:tcW w:w="1930" w:type="dxa"/>
              </w:tcPr>
              <w:p w:rsidR="00B22A40" w:rsidP="00AC46CA" w:rsidRDefault="00B22A40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PlaceholderText"/>
                  </w:rPr>
                </w:pPr>
              </w:p>
              <w:p>
                <w:r>
                  <w:t>5.100 VNĐ</w:t>
                </w:r>
              </w:p>
            </w:tc>
            <w:tc>
              <w:tcPr>
                <w:tcW w:w="1928" w:type="dxa"/>
              </w:tcPr>
              <w:p w:rsidR="00B22A40" w:rsidP="00AC46CA" w:rsidRDefault="00B22A40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PlaceholderText"/>
                  </w:rPr>
                </w:pPr>
              </w:p>
              <w:p>
                <w:r>
                  <w:t>6.100 VNĐ</w:t>
                </w:r>
              </w:p>
            </w:tc>
            <w:tc>
              <w:tcPr>
                <w:tcW w:w="1987" w:type="dxa"/>
              </w:tcPr>
              <w:p w:rsidR="00B22A40" w:rsidP="00AC46CA" w:rsidRDefault="00B22A40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PlaceholderText"/>
                  </w:rPr>
                </w:pPr>
              </w:p>
              <w:p>
                <w:r>
                  <w:t>1.000 VNĐ</w:t>
                </w:r>
              </w:p>
            </w:tc>
            <w:tc>
              <w:tcPr>
                <w:tcW w:w="1798" w:type="dxa"/>
              </w:tcPr>
              <w:p w:rsidR="00B22A40" w:rsidP="00AC46CA" w:rsidRDefault="00B22A40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PlaceholderText"/>
                  </w:rPr>
                </w:pPr>
              </w:p>
              <w:p>
                <w:r>
                  <w:t>19,61 %</w:t>
                </w:r>
              </w:p>
            </w:tc>
          </w:tr>
          <w:tr w:rsidR="00B22A40" w:rsidTr="00B22A4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933" w:type="dxa"/>
              </w:tcPr>
              <w:p w:rsidR="00B22A40" w:rsidP="00AC46CA" w:rsidRDefault="00B22A40">
                <w:pPr>
                  <w:jc w:val="center"/>
                  <w:rPr>
                    <w:rStyle w:val="PlaceholderText"/>
                  </w:rPr>
                </w:pPr>
              </w:p>
              <w:p>
                <w:r>
                  <w:t>VNR</w:t>
                </w:r>
              </w:p>
            </w:tc>
            <w:tc>
              <w:tcPr>
                <w:tcW w:w="1930" w:type="dxa"/>
              </w:tcPr>
              <w:p w:rsidR="00B22A40" w:rsidP="00AC46CA" w:rsidRDefault="00B22A40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PlaceholderText"/>
                  </w:rPr>
                </w:pPr>
              </w:p>
              <w:p>
                <w:r>
                  <w:t>22.700 VNĐ</w:t>
                </w:r>
              </w:p>
            </w:tc>
            <w:tc>
              <w:tcPr>
                <w:tcW w:w="1928" w:type="dxa"/>
              </w:tcPr>
              <w:p w:rsidR="00B22A40" w:rsidP="00AC46CA" w:rsidRDefault="00B22A40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PlaceholderText"/>
                  </w:rPr>
                </w:pPr>
              </w:p>
              <w:p>
                <w:r>
                  <w:t>24.500 VNĐ</w:t>
                </w:r>
              </w:p>
            </w:tc>
            <w:tc>
              <w:tcPr>
                <w:tcW w:w="1987" w:type="dxa"/>
              </w:tcPr>
              <w:p w:rsidR="00B22A40" w:rsidP="00AC46CA" w:rsidRDefault="00B22A40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PlaceholderText"/>
                  </w:rPr>
                </w:pPr>
              </w:p>
              <w:p>
                <w:r>
                  <w:t>1.800 VNĐ</w:t>
                </w:r>
              </w:p>
            </w:tc>
            <w:tc>
              <w:tcPr>
                <w:tcW w:w="1798" w:type="dxa"/>
              </w:tcPr>
              <w:p w:rsidR="00B22A40" w:rsidP="00AC46CA" w:rsidRDefault="00B22A40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PlaceholderText"/>
                  </w:rPr>
                </w:pPr>
              </w:p>
              <w:p>
                <w:r>
                  <w:t>7,93 %</w:t>
                </w:r>
              </w:p>
            </w:tc>
          </w:tr>
          <w:tr w:rsidR="00B22A40" w:rsidTr="00B22A4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933" w:type="dxa"/>
              </w:tcPr>
              <w:p w:rsidR="00B22A40" w:rsidP="00AC46CA" w:rsidRDefault="00B22A40">
                <w:pPr>
                  <w:jc w:val="center"/>
                  <w:rPr>
                    <w:rStyle w:val="PlaceholderText"/>
                  </w:rPr>
                </w:pPr>
              </w:p>
              <w:p>
                <w:r>
                  <w:t>SJC</w:t>
                </w:r>
              </w:p>
            </w:tc>
            <w:tc>
              <w:tcPr>
                <w:tcW w:w="1930" w:type="dxa"/>
              </w:tcPr>
              <w:p w:rsidR="00B22A40" w:rsidP="00AC46CA" w:rsidRDefault="00B22A40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PlaceholderText"/>
                  </w:rPr>
                </w:pPr>
              </w:p>
              <w:p>
                <w:r>
                  <w:t>6.700 VNĐ</w:t>
                </w:r>
              </w:p>
            </w:tc>
            <w:tc>
              <w:tcPr>
                <w:tcW w:w="1928" w:type="dxa"/>
              </w:tcPr>
              <w:p w:rsidR="00B22A40" w:rsidP="00AC46CA" w:rsidRDefault="00B22A40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PlaceholderText"/>
                  </w:rPr>
                </w:pPr>
              </w:p>
              <w:p>
                <w:r>
                  <w:t>7.900 VNĐ</w:t>
                </w:r>
              </w:p>
            </w:tc>
            <w:tc>
              <w:tcPr>
                <w:tcW w:w="1987" w:type="dxa"/>
              </w:tcPr>
              <w:p w:rsidR="00B22A40" w:rsidP="00AC46CA" w:rsidRDefault="00B22A40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PlaceholderText"/>
                  </w:rPr>
                </w:pPr>
              </w:p>
              <w:p>
                <w:r>
                  <w:t>1.200 VNĐ</w:t>
                </w:r>
              </w:p>
            </w:tc>
            <w:tc>
              <w:tcPr>
                <w:tcW w:w="1798" w:type="dxa"/>
              </w:tcPr>
              <w:p w:rsidR="00B22A40" w:rsidP="00AC46CA" w:rsidRDefault="00B22A40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PlaceholderText"/>
                  </w:rPr>
                </w:pPr>
              </w:p>
              <w:p>
                <w:r>
                  <w:t>17,91 %</w:t>
                </w:r>
              </w:p>
            </w:tc>
          </w:tr>
          <w:tr w:rsidR="00B22A40" w:rsidTr="00B22A4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933" w:type="dxa"/>
              </w:tcPr>
              <w:p w:rsidR="00B22A40" w:rsidP="00AC46CA" w:rsidRDefault="00B22A40">
                <w:pPr>
                  <w:jc w:val="center"/>
                  <w:rPr>
                    <w:rStyle w:val="PlaceholderText"/>
                  </w:rPr>
                </w:pPr>
              </w:p>
              <w:p>
                <w:r>
                  <w:t>NVC</w:t>
                </w:r>
              </w:p>
            </w:tc>
            <w:tc>
              <w:tcPr>
                <w:tcW w:w="1930" w:type="dxa"/>
              </w:tcPr>
              <w:p w:rsidR="00B22A40" w:rsidP="00AC46CA" w:rsidRDefault="00B22A40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PlaceholderText"/>
                  </w:rPr>
                </w:pPr>
              </w:p>
              <w:p>
                <w:r>
                  <w:t>600 VNĐ</w:t>
                </w:r>
              </w:p>
            </w:tc>
            <w:tc>
              <w:tcPr>
                <w:tcW w:w="1928" w:type="dxa"/>
              </w:tcPr>
              <w:p w:rsidR="00B22A40" w:rsidP="00AC46CA" w:rsidRDefault="00B22A40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PlaceholderText"/>
                  </w:rPr>
                </w:pPr>
              </w:p>
              <w:p>
                <w:r>
                  <w:t>700 VNĐ</w:t>
                </w:r>
              </w:p>
            </w:tc>
            <w:tc>
              <w:tcPr>
                <w:tcW w:w="1987" w:type="dxa"/>
              </w:tcPr>
              <w:p w:rsidR="00B22A40" w:rsidP="00AC46CA" w:rsidRDefault="00B22A40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PlaceholderText"/>
                  </w:rPr>
                </w:pPr>
              </w:p>
              <w:p>
                <w:r>
                  <w:t>100 VNĐ</w:t>
                </w:r>
              </w:p>
            </w:tc>
            <w:tc>
              <w:tcPr>
                <w:tcW w:w="1798" w:type="dxa"/>
              </w:tcPr>
              <w:p w:rsidR="00B22A40" w:rsidP="00AC46CA" w:rsidRDefault="00B22A40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PlaceholderText"/>
                  </w:rPr>
                </w:pPr>
              </w:p>
              <w:p>
                <w:r>
                  <w:t>16,67 %</w:t>
                </w:r>
              </w:p>
            </w:tc>
          </w:tr>
        </w:tbl>
        <w:p w:rsidRPr="005B2CF4" w:rsidR="00311D81" w:rsidP="00AC46CA" w:rsidRDefault="00311D81">
          <w:pPr>
            <w:jc w:val="center"/>
          </w:pPr>
          <w:r w:rsidRPr="0056771E">
            <w:rPr>
              <w:rStyle w:val="PlaceholderText"/>
            </w:rPr>
            <w:t>Click here to enter text.</w:t>
          </w:r>
        </w:p>
      </w:sdtContent>
    </w:sdt>
    <w:p w:rsidR="00450C6F" w:rsidP="002A497C" w:rsidRDefault="00450C6F">
      <w:pPr>
        <w:rPr>
          <w:rFonts w:ascii="Times New Roman" w:hAnsi="Times New Roman" w:cs="Times New Roman"/>
          <w:sz w:val="28"/>
          <w:szCs w:val="28"/>
        </w:rPr>
      </w:pPr>
    </w:p>
    <w:p w:rsidR="00450C6F" w:rsidP="002A497C" w:rsidRDefault="00450C6F">
      <w:pPr>
        <w:rPr>
          <w:rFonts w:ascii="Times New Roman" w:hAnsi="Times New Roman" w:cs="Times New Roman"/>
          <w:sz w:val="28"/>
          <w:szCs w:val="28"/>
        </w:rPr>
      </w:pPr>
    </w:p>
    <w:p w:rsidRPr="007009A3" w:rsidR="00450C6F" w:rsidP="002A497C" w:rsidRDefault="00450C6F">
      <w:pPr>
        <w:rPr>
          <w:rFonts w:ascii="Times New Roman" w:hAnsi="Times New Roman" w:cs="Times New Roman"/>
          <w:sz w:val="28"/>
          <w:szCs w:val="28"/>
        </w:rPr>
      </w:pPr>
    </w:p>
    <w:sectPr w:rsidRPr="007009A3" w:rsidR="00450C6F" w:rsidSect="00877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977B0"/>
    <w:rsid w:val="0003437D"/>
    <w:rsid w:val="000C6861"/>
    <w:rsid w:val="00215A6B"/>
    <w:rsid w:val="002572F5"/>
    <w:rsid w:val="002A497C"/>
    <w:rsid w:val="00311D81"/>
    <w:rsid w:val="00326F8C"/>
    <w:rsid w:val="003E75BA"/>
    <w:rsid w:val="00426E3B"/>
    <w:rsid w:val="00450C6F"/>
    <w:rsid w:val="00480038"/>
    <w:rsid w:val="004A3128"/>
    <w:rsid w:val="00514827"/>
    <w:rsid w:val="005977B0"/>
    <w:rsid w:val="00694B11"/>
    <w:rsid w:val="007526C4"/>
    <w:rsid w:val="0076765B"/>
    <w:rsid w:val="008139CF"/>
    <w:rsid w:val="00850AD3"/>
    <w:rsid w:val="008670F6"/>
    <w:rsid w:val="00875339"/>
    <w:rsid w:val="00877A9D"/>
    <w:rsid w:val="0089220B"/>
    <w:rsid w:val="008E4DD3"/>
    <w:rsid w:val="00910F7D"/>
    <w:rsid w:val="00914DD1"/>
    <w:rsid w:val="009247B7"/>
    <w:rsid w:val="009A2489"/>
    <w:rsid w:val="00A230D4"/>
    <w:rsid w:val="00AC46CA"/>
    <w:rsid w:val="00B22A40"/>
    <w:rsid w:val="00B352BE"/>
    <w:rsid w:val="00C22F56"/>
    <w:rsid w:val="00C24623"/>
    <w:rsid w:val="00C541C9"/>
    <w:rsid w:val="00CA186C"/>
    <w:rsid w:val="00CC4CB2"/>
    <w:rsid w:val="00CD71DF"/>
    <w:rsid w:val="00D81EED"/>
    <w:rsid w:val="00E03434"/>
    <w:rsid w:val="00E10359"/>
    <w:rsid w:val="00E41AF4"/>
    <w:rsid w:val="00E93476"/>
    <w:rsid w:val="00ED593D"/>
    <w:rsid w:val="00F178A9"/>
    <w:rsid w:val="00F95543"/>
    <w:rsid w:val="00FC6553"/>
    <w:rsid w:val="00FF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190ED1-AB25-42A6-8FD4-E8D8079DF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497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497C"/>
    <w:rPr>
      <w:color w:val="0000FF"/>
      <w:u w:val="single"/>
    </w:rPr>
  </w:style>
  <w:style w:type="table" w:styleId="TableGrid">
    <w:name w:val="Table Grid"/>
    <w:basedOn w:val="TableNormal"/>
    <w:uiPriority w:val="39"/>
    <w:rsid w:val="003E75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4A31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1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311D81"/>
    <w:rPr>
      <w:color w:val="808080"/>
    </w:rPr>
  </w:style>
  <w:style w:type="table" w:styleId="GridTable4-Accent6">
    <w:name w:val="Grid Table 4 Accent 6"/>
    <w:basedOn w:val="TableNormal"/>
    <w:uiPriority w:val="49"/>
    <w:rsid w:val="00311D81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474D2B0C34544AA8B4FABABE9CF4A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5D70E-7CE5-41C0-8DAC-A06134DDEF17}"/>
      </w:docPartPr>
      <w:docPartBody>
        <w:p w:rsidR="008B6916" w:rsidRPr="0056771E" w:rsidRDefault="008B6916" w:rsidP="00A66C9E">
          <w:pPr>
            <w:rPr>
              <w:rStyle w:val="PlaceholderText"/>
            </w:rPr>
          </w:pPr>
        </w:p>
        <w:tbl>
          <w:tblPr>
            <w:tblStyle w:val="GridTable4-Accent6"/>
            <w:tblW w:w="0" w:type="auto"/>
            <w:tblLook w:val="04A0" w:firstRow="1" w:lastRow="0" w:firstColumn="1" w:lastColumn="0" w:noHBand="0" w:noVBand="1"/>
          </w:tblPr>
          <w:tblGrid>
            <w:gridCol w:w="1933"/>
            <w:gridCol w:w="1930"/>
            <w:gridCol w:w="1928"/>
            <w:gridCol w:w="1987"/>
            <w:gridCol w:w="1798"/>
          </w:tblGrid>
          <w:tr w:rsidR="008B6916" w:rsidRPr="00293DF8" w:rsidTr="00B22A40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933" w:type="dxa"/>
              </w:tcPr>
              <w:p w:rsidR="008B6916" w:rsidRPr="00293DF8" w:rsidRDefault="008B6916" w:rsidP="00A66C9E">
                <w:pPr>
                  <w:rPr>
                    <w:rStyle w:val="PlaceholderText"/>
                    <w:b w:val="0"/>
                    <w:color w:val="000000" w:themeColor="text1"/>
                  </w:rPr>
                </w:pPr>
                <w:r w:rsidRPr="00293DF8">
                  <w:rPr>
                    <w:rStyle w:val="PlaceholderText"/>
                    <w:color w:val="000000" w:themeColor="text1"/>
                  </w:rPr>
                  <w:t>Stock Code</w:t>
                </w:r>
              </w:p>
            </w:tc>
            <w:tc>
              <w:tcPr>
                <w:tcW w:w="1930" w:type="dxa"/>
              </w:tcPr>
              <w:p w:rsidR="008B6916" w:rsidRPr="00293DF8" w:rsidRDefault="008B6916" w:rsidP="00A66C9E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Style w:val="PlaceholderText"/>
                    <w:b w:val="0"/>
                    <w:color w:val="000000" w:themeColor="text1"/>
                  </w:rPr>
                </w:pPr>
                <w:r>
                  <w:rPr>
                    <w:rStyle w:val="PlaceholderText"/>
                    <w:b w:val="0"/>
                    <w:color w:val="000000" w:themeColor="text1"/>
                  </w:rPr>
                  <w:t>Open</w:t>
                </w:r>
              </w:p>
            </w:tc>
            <w:tc>
              <w:tcPr>
                <w:tcW w:w="1928" w:type="dxa"/>
              </w:tcPr>
              <w:p w:rsidR="008B6916" w:rsidRPr="00293DF8" w:rsidRDefault="008B6916" w:rsidP="00A66C9E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Style w:val="PlaceholderText"/>
                    <w:b w:val="0"/>
                    <w:color w:val="000000" w:themeColor="text1"/>
                  </w:rPr>
                </w:pPr>
                <w:r>
                  <w:rPr>
                    <w:rStyle w:val="PlaceholderText"/>
                    <w:b w:val="0"/>
                    <w:color w:val="000000" w:themeColor="text1"/>
                  </w:rPr>
                  <w:t>Close</w:t>
                </w:r>
              </w:p>
            </w:tc>
            <w:tc>
              <w:tcPr>
                <w:tcW w:w="1987" w:type="dxa"/>
              </w:tcPr>
              <w:p w:rsidR="008B6916" w:rsidRPr="00293DF8" w:rsidRDefault="008B6916" w:rsidP="00A66C9E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Style w:val="PlaceholderText"/>
                    <w:b w:val="0"/>
                    <w:color w:val="000000" w:themeColor="text1"/>
                  </w:rPr>
                </w:pPr>
                <w:r>
                  <w:rPr>
                    <w:rStyle w:val="PlaceholderText"/>
                    <w:b w:val="0"/>
                    <w:color w:val="000000" w:themeColor="text1"/>
                  </w:rPr>
                  <w:t>+/-</w:t>
                </w:r>
              </w:p>
            </w:tc>
            <w:tc>
              <w:tcPr>
                <w:tcW w:w="1798" w:type="dxa"/>
              </w:tcPr>
              <w:p w:rsidR="008B6916" w:rsidRDefault="008B6916" w:rsidP="00A66C9E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Style w:val="PlaceholderText"/>
                    <w:color w:val="000000" w:themeColor="text1"/>
                  </w:rPr>
                </w:pPr>
                <w:r>
                  <w:rPr>
                    <w:rStyle w:val="PlaceholderText"/>
                    <w:color w:val="000000" w:themeColor="text1"/>
                  </w:rPr>
                  <w:t>%</w:t>
                </w:r>
              </w:p>
            </w:tc>
          </w:tr>
          <w:tr w:rsidR="008B6916" w:rsidTr="00B22A4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933" w:type="dxa"/>
              </w:tcPr>
              <w:p w:rsidR="008B6916" w:rsidRDefault="008B6916" w:rsidP="00A66C9E">
                <w:pPr>
                  <w:rPr>
                    <w:rStyle w:val="PlaceholderText"/>
                  </w:rPr>
                </w:pPr>
              </w:p>
            </w:tc>
            <w:tc>
              <w:tcPr>
                <w:tcW w:w="1930" w:type="dxa"/>
              </w:tcPr>
              <w:p w:rsidR="008B6916" w:rsidRDefault="008B6916" w:rsidP="00A66C9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PlaceholderText"/>
                  </w:rPr>
                </w:pPr>
              </w:p>
            </w:tc>
            <w:tc>
              <w:tcPr>
                <w:tcW w:w="1928" w:type="dxa"/>
              </w:tcPr>
              <w:p w:rsidR="008B6916" w:rsidRDefault="008B6916" w:rsidP="00A66C9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PlaceholderText"/>
                  </w:rPr>
                </w:pPr>
              </w:p>
            </w:tc>
            <w:tc>
              <w:tcPr>
                <w:tcW w:w="1987" w:type="dxa"/>
              </w:tcPr>
              <w:p w:rsidR="008B6916" w:rsidRDefault="008B6916" w:rsidP="00A66C9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PlaceholderText"/>
                  </w:rPr>
                </w:pPr>
              </w:p>
            </w:tc>
            <w:tc>
              <w:tcPr>
                <w:tcW w:w="1798" w:type="dxa"/>
              </w:tcPr>
              <w:p w:rsidR="008B6916" w:rsidRDefault="008B6916" w:rsidP="00A66C9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PlaceholderText"/>
                  </w:rPr>
                </w:pPr>
              </w:p>
            </w:tc>
          </w:tr>
        </w:tbl>
        <w:p w:rsidR="00781466" w:rsidRDefault="008B6916" w:rsidP="008B6916">
          <w:pPr>
            <w:pStyle w:val="2474D2B0C34544AA8B4FABABE9CF4A691"/>
          </w:pPr>
          <w:r w:rsidRPr="0056771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43C"/>
    <w:rsid w:val="00444BD9"/>
    <w:rsid w:val="005C4C6B"/>
    <w:rsid w:val="00781466"/>
    <w:rsid w:val="008B6916"/>
    <w:rsid w:val="00AD16D2"/>
    <w:rsid w:val="00D4143C"/>
    <w:rsid w:val="00E1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6916"/>
    <w:rPr>
      <w:color w:val="808080"/>
    </w:rPr>
  </w:style>
  <w:style w:type="table" w:styleId="GridTable4-Accent6">
    <w:name w:val="Grid Table 4 Accent 6"/>
    <w:basedOn w:val="TableNormal"/>
    <w:uiPriority w:val="49"/>
    <w:rsid w:val="008B69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2474D2B0C34544AA8B4FABABE9CF4A69">
    <w:name w:val="2474D2B0C34544AA8B4FABABE9CF4A69"/>
    <w:rsid w:val="00D4143C"/>
  </w:style>
  <w:style w:type="paragraph" w:styleId="Title">
    <w:name w:val="Title"/>
    <w:basedOn w:val="Normal"/>
    <w:next w:val="Normal"/>
    <w:link w:val="TitleChar"/>
    <w:uiPriority w:val="10"/>
    <w:qFormat/>
    <w:rsid w:val="008B69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9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2474D2B0C34544AA8B4FABABE9CF4A691">
    <w:name w:val="2474D2B0C34544AA8B4FABABE9CF4A691"/>
    <w:rsid w:val="008B6916"/>
    <w:pPr>
      <w:spacing w:after="200" w:line="276" w:lineRule="auto"/>
    </w:pPr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Nguyễn</dc:creator>
  <cp:keywords/>
  <dc:description/>
  <cp:lastModifiedBy>Tuấn Nguyễn</cp:lastModifiedBy>
  <cp:revision>54</cp:revision>
  <dcterms:created xsi:type="dcterms:W3CDTF">2013-05-24T17:30:00Z</dcterms:created>
  <dcterms:modified xsi:type="dcterms:W3CDTF">2013-08-19T09:45:00Z</dcterms:modified>
</cp:coreProperties>
</file>