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F848" w14:textId="70127FEB" w:rsidR="00BD7247" w:rsidRDefault="004D390C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 w:rsidRPr="00DF71F6">
        <w:rPr>
          <w:b/>
          <w:bCs w:val="0"/>
          <w:sz w:val="26"/>
          <w:szCs w:val="26"/>
          <w:lang w:val="bg-BG"/>
        </w:rPr>
        <w:t xml:space="preserve">ТЕХНОЛОГИЧНО УЧИЛИЩЕ </w:t>
      </w:r>
      <w:r w:rsidR="00DF71F6" w:rsidRPr="00DF71F6">
        <w:rPr>
          <w:b/>
          <w:bCs w:val="0"/>
          <w:sz w:val="26"/>
          <w:szCs w:val="26"/>
          <w:lang w:val="bg-BG"/>
        </w:rPr>
        <w:t>ЕЛЕКТРОННИ СИСТЕМИ</w:t>
      </w:r>
    </w:p>
    <w:p w14:paraId="10C259AD" w14:textId="1D0173B8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към ТЕХНИЧЕСКИ УНИВЕРСИТЕТ – СОФИЯ</w:t>
      </w:r>
    </w:p>
    <w:p w14:paraId="5BC11CD4" w14:textId="1A7BD9B1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C5B2BA0" w14:textId="70A5682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49A5207" w14:textId="0D655E12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04D69948" w14:textId="37C3103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5152A6A9" w14:textId="77777777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45E714F8" w14:textId="4D1C3A25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4EEF854B" w14:textId="6AD08B91" w:rsidR="00DF71F6" w:rsidRPr="00DF71F6" w:rsidRDefault="00DF71F6" w:rsidP="002A36F3">
      <w:pPr>
        <w:spacing w:line="360" w:lineRule="auto"/>
        <w:jc w:val="center"/>
        <w:rPr>
          <w:b/>
          <w:bCs w:val="0"/>
          <w:sz w:val="44"/>
          <w:szCs w:val="44"/>
          <w:lang w:val="bg-BG"/>
        </w:rPr>
      </w:pPr>
      <w:r w:rsidRPr="00DF71F6">
        <w:rPr>
          <w:b/>
          <w:bCs w:val="0"/>
          <w:sz w:val="44"/>
          <w:szCs w:val="44"/>
          <w:lang w:val="bg-BG"/>
        </w:rPr>
        <w:t>ДИПЛОМНА РАБОТА</w:t>
      </w:r>
    </w:p>
    <w:p w14:paraId="5D872246" w14:textId="7483005C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60B1BE15" w14:textId="77777777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7DF6CFF9" w14:textId="6830E67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Тема: </w:t>
      </w:r>
      <w:r>
        <w:rPr>
          <w:sz w:val="26"/>
          <w:szCs w:val="26"/>
          <w:lang w:val="en-US"/>
        </w:rPr>
        <w:t>IoT</w:t>
      </w:r>
      <w:r w:rsidRPr="00DF71F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система за отдалечен достъп, контрол и анализ на устройства</w:t>
      </w:r>
    </w:p>
    <w:p w14:paraId="37077FA3" w14:textId="35B8607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D597D4F" w14:textId="6D2935DC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0423FE" w14:textId="76E5B6D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A441B3" w14:textId="697969E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1E1E3F7" w14:textId="01F37B63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DF71F6" w14:paraId="255A7BDF" w14:textId="77777777" w:rsidTr="00DF71F6">
        <w:trPr>
          <w:jc w:val="center"/>
        </w:trPr>
        <w:tc>
          <w:tcPr>
            <w:tcW w:w="3402" w:type="dxa"/>
          </w:tcPr>
          <w:p w14:paraId="1A788968" w14:textId="0D99037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Дипломант:</w:t>
            </w:r>
          </w:p>
        </w:tc>
        <w:tc>
          <w:tcPr>
            <w:tcW w:w="3402" w:type="dxa"/>
          </w:tcPr>
          <w:p w14:paraId="1D3C1767" w14:textId="7395C9C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Научен ръководител:</w:t>
            </w:r>
          </w:p>
        </w:tc>
      </w:tr>
      <w:tr w:rsidR="00DF71F6" w14:paraId="69FF2399" w14:textId="77777777" w:rsidTr="00DF71F6">
        <w:trPr>
          <w:jc w:val="center"/>
        </w:trPr>
        <w:tc>
          <w:tcPr>
            <w:tcW w:w="3402" w:type="dxa"/>
          </w:tcPr>
          <w:p w14:paraId="1B4EEF5C" w14:textId="39183D65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Огнян Барух</w:t>
            </w:r>
          </w:p>
        </w:tc>
        <w:tc>
          <w:tcPr>
            <w:tcW w:w="3402" w:type="dxa"/>
          </w:tcPr>
          <w:p w14:paraId="3E414BA1" w14:textId="4840BE44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Атанас Атанасов</w:t>
            </w:r>
          </w:p>
        </w:tc>
      </w:tr>
    </w:tbl>
    <w:p w14:paraId="74D133CB" w14:textId="063AEEE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EC6B6A" w14:textId="11E18446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39C1ED7" w14:textId="6757D46D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F7D4DE3" w14:textId="7521D3B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DC3A338" w14:textId="4559548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F0C1623" w14:textId="5DB9E97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DA51D" w14:textId="17F41631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A040250" w14:textId="56D9667E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D3DC8C9" w14:textId="680A74A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СОФИЯ</w:t>
      </w:r>
    </w:p>
    <w:p w14:paraId="37F958A4" w14:textId="1B1197C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2 0 2 1</w:t>
      </w:r>
    </w:p>
    <w:p w14:paraId="0CF90C5C" w14:textId="3406B72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0AC6D32" w14:textId="71E5C27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662755A" w14:textId="5A3CB12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65B6A7" w14:textId="0A1D246D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B0B1176" w14:textId="12A9A79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1904ABE" w14:textId="6790158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974A05" w14:textId="4FFF511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0D6F72A" w14:textId="21D4B9E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8EBF2B5" w14:textId="0ECB014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CFC5CC1" w14:textId="187F23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08CE7C1" w14:textId="18A3BC1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C749F0B" w14:textId="0106422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824FE93" w14:textId="6E474BE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6F36B" w14:textId="1725334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92DEC3D" w14:textId="41CC9CC7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A7561B" w14:textId="6B9F458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3AAE85" w14:textId="5E460EF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B7F93C" w14:textId="6CE149C9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9D89FCE" w14:textId="2677580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B782B14" w14:textId="5C197CC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D3AD76" w14:textId="4BB26E4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73E18B4" w14:textId="4446629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B422E33" w14:textId="14F33C76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2633DDA" w14:textId="4448BCD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35828756" w14:textId="6B8EBD4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E00B1EC" w14:textId="5BB6964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6AF2E8F" w14:textId="0999C97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BD39A52" w14:textId="2FD43A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BE05316" w14:textId="67E06EEC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80C3E5C" w14:textId="78C1151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578D776" w14:textId="0411C1B9" w:rsidR="00144CAA" w:rsidRDefault="00144CAA" w:rsidP="002A36F3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 w:rsidRPr="00144CAA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lastRenderedPageBreak/>
        <w:t>УВОД</w:t>
      </w:r>
    </w:p>
    <w:p w14:paraId="3841796D" w14:textId="42DC0C4F" w:rsidR="00144CAA" w:rsidRDefault="00144CAA" w:rsidP="002A36F3">
      <w:pPr>
        <w:spacing w:line="360" w:lineRule="auto"/>
        <w:rPr>
          <w:lang w:val="bg-BG"/>
        </w:rPr>
      </w:pPr>
    </w:p>
    <w:p w14:paraId="0ED11801" w14:textId="7B65E1E7" w:rsidR="00144CAA" w:rsidRPr="000C3D27" w:rsidRDefault="002A36F3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През последните години терминът </w:t>
      </w:r>
      <w:r w:rsidRPr="000C3D27">
        <w:rPr>
          <w:sz w:val="26"/>
          <w:szCs w:val="26"/>
          <w:lang w:val="ru-RU"/>
        </w:rPr>
        <w:t>“</w:t>
      </w:r>
      <w:r w:rsidRPr="000C3D27">
        <w:rPr>
          <w:sz w:val="26"/>
          <w:szCs w:val="26"/>
          <w:lang w:val="en-US"/>
        </w:rPr>
        <w:t>IoT</w:t>
      </w:r>
      <w:r w:rsidRPr="000C3D27">
        <w:rPr>
          <w:sz w:val="26"/>
          <w:szCs w:val="26"/>
          <w:lang w:val="ru-RU"/>
        </w:rPr>
        <w:t>” (</w:t>
      </w:r>
      <w:r w:rsidRPr="000C3D27">
        <w:rPr>
          <w:sz w:val="26"/>
          <w:szCs w:val="26"/>
          <w:lang w:val="en-US"/>
        </w:rPr>
        <w:t>Internet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of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Things</w:t>
      </w:r>
      <w:r w:rsidRPr="000C3D27">
        <w:rPr>
          <w:sz w:val="26"/>
          <w:szCs w:val="26"/>
          <w:lang w:val="ru-RU"/>
        </w:rPr>
        <w:t xml:space="preserve"> – </w:t>
      </w:r>
      <w:r w:rsidRPr="000C3D27">
        <w:rPr>
          <w:sz w:val="26"/>
          <w:szCs w:val="26"/>
          <w:lang w:val="bg-BG"/>
        </w:rPr>
        <w:t xml:space="preserve">Интернет на нещата) придобива огромна популярност, тъй като такива решения улесняват нашето ежедневие. </w:t>
      </w:r>
      <w:r w:rsidR="00465BE8" w:rsidRPr="000C3D27">
        <w:rPr>
          <w:sz w:val="26"/>
          <w:szCs w:val="26"/>
          <w:lang w:val="bg-BG"/>
        </w:rPr>
        <w:t xml:space="preserve">Вече съществуват решения, които ни позволяват по-лесно да контролираме </w:t>
      </w:r>
      <w:r w:rsidR="000F322A" w:rsidRPr="000C3D27">
        <w:rPr>
          <w:sz w:val="26"/>
          <w:szCs w:val="26"/>
          <w:lang w:val="bg-BG"/>
        </w:rPr>
        <w:t>нашите домове, коли, градини и т.н. Интернет на нещата навлиза и в проекти, свързани със сигурността, измерването и предаването на данни, както и с идентификация на лице, глас и пръстов отпечатък.</w:t>
      </w:r>
    </w:p>
    <w:p w14:paraId="0E9859C6" w14:textId="07F4CD66" w:rsidR="000F322A" w:rsidRPr="000C3D27" w:rsidRDefault="000F322A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>Машинното самообучение също става основен фактор в множество софтуерни и хардуерни решения през последните години. Развитието на машините позволява да бъдат тренирани по-сложни алгоритми с цел постигане на по-точ</w:t>
      </w:r>
      <w:r w:rsidR="00C22989" w:rsidRPr="000C3D27">
        <w:rPr>
          <w:sz w:val="26"/>
          <w:szCs w:val="26"/>
          <w:lang w:val="bg-BG"/>
        </w:rPr>
        <w:t>ни</w:t>
      </w:r>
      <w:r w:rsidRPr="000C3D27">
        <w:rPr>
          <w:sz w:val="26"/>
          <w:szCs w:val="26"/>
          <w:lang w:val="bg-BG"/>
        </w:rPr>
        <w:t xml:space="preserve"> резултат</w:t>
      </w:r>
      <w:r w:rsidR="00C22989" w:rsidRPr="000C3D27">
        <w:rPr>
          <w:sz w:val="26"/>
          <w:szCs w:val="26"/>
          <w:lang w:val="bg-BG"/>
        </w:rPr>
        <w:t>и</w:t>
      </w:r>
      <w:r w:rsidRPr="000C3D27">
        <w:rPr>
          <w:sz w:val="26"/>
          <w:szCs w:val="26"/>
          <w:lang w:val="bg-BG"/>
        </w:rPr>
        <w:t xml:space="preserve">. Машинното самообучение навлиза в </w:t>
      </w:r>
      <w:r w:rsidR="00C22989" w:rsidRPr="000C3D27">
        <w:rPr>
          <w:sz w:val="26"/>
          <w:szCs w:val="26"/>
          <w:lang w:val="bg-BG"/>
        </w:rPr>
        <w:t>света на технологиите все повече и повече, което ни позволява да заменим човешките усилия с работа на машини. То е използвано както за лични проекти, така и за глобални решения с цел подобряване на услуги като градски транспорт, имейл, персонални асистенти, преводи и др.</w:t>
      </w:r>
    </w:p>
    <w:p w14:paraId="557870A9" w14:textId="3E58BADF" w:rsidR="00C22989" w:rsidRPr="000C3D27" w:rsidRDefault="00C22989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Целта на настоящата дипломна работа е да бъде изградена система, която комбинира две от най-бързо разрастващите си открития в света на технологиите и която създава по-лесен </w:t>
      </w:r>
      <w:r w:rsidR="000C3D27" w:rsidRPr="000C3D27">
        <w:rPr>
          <w:sz w:val="26"/>
          <w:szCs w:val="26"/>
          <w:lang w:val="bg-BG"/>
        </w:rPr>
        <w:t xml:space="preserve">начин за влизане в нашия дом, както и начин да следим кой е влязъл или се опитва да влезне в нашия дом. </w:t>
      </w:r>
      <w:r w:rsidR="008549AF">
        <w:rPr>
          <w:sz w:val="26"/>
          <w:szCs w:val="26"/>
          <w:lang w:val="bg-BG"/>
        </w:rPr>
        <w:t>Основните компоненти на дипломната работа са камера, която засича обекти, и алгоритъм за машинно самообучение, който проверява дали засечените обекти са хора и дали тези хора са в списъкът с позволени хора, за да отключи вратата и да ги пусне в техния дом.</w:t>
      </w:r>
    </w:p>
    <w:sectPr w:rsidR="00C22989" w:rsidRPr="000C3D27" w:rsidSect="00F46076">
      <w:footerReference w:type="even" r:id="rId7"/>
      <w:footerReference w:type="default" r:id="rId8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BD6A3" w14:textId="77777777" w:rsidR="000C5FFD" w:rsidRDefault="000C5FFD" w:rsidP="00C22E18">
      <w:r>
        <w:separator/>
      </w:r>
    </w:p>
  </w:endnote>
  <w:endnote w:type="continuationSeparator" w:id="0">
    <w:p w14:paraId="5786A4FF" w14:textId="77777777" w:rsidR="000C5FFD" w:rsidRDefault="000C5FFD" w:rsidP="00C2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3502769"/>
      <w:docPartObj>
        <w:docPartGallery w:val="Page Numbers (Bottom of Page)"/>
        <w:docPartUnique/>
      </w:docPartObj>
    </w:sdtPr>
    <w:sdtContent>
      <w:p w14:paraId="27D763F0" w14:textId="5F747AB8" w:rsidR="00F46076" w:rsidRDefault="00F46076" w:rsidP="00E92D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E39AC" w14:textId="77777777" w:rsidR="00F46076" w:rsidRDefault="00F46076" w:rsidP="00F46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794889"/>
      <w:docPartObj>
        <w:docPartGallery w:val="Page Numbers (Bottom of Page)"/>
        <w:docPartUnique/>
      </w:docPartObj>
    </w:sdtPr>
    <w:sdtContent>
      <w:p w14:paraId="33626217" w14:textId="60ADAA30" w:rsidR="00F46076" w:rsidRDefault="00F46076" w:rsidP="00E92D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1B2B8C" w14:textId="77777777" w:rsidR="00F46076" w:rsidRDefault="00F46076" w:rsidP="00F46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63AE8" w14:textId="77777777" w:rsidR="000C5FFD" w:rsidRDefault="000C5FFD" w:rsidP="00C22E18">
      <w:r>
        <w:separator/>
      </w:r>
    </w:p>
  </w:footnote>
  <w:footnote w:type="continuationSeparator" w:id="0">
    <w:p w14:paraId="52006E1E" w14:textId="77777777" w:rsidR="000C5FFD" w:rsidRDefault="000C5FFD" w:rsidP="00C2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9"/>
    <w:rsid w:val="000C3D27"/>
    <w:rsid w:val="000C5FFD"/>
    <w:rsid w:val="000F322A"/>
    <w:rsid w:val="00144CAA"/>
    <w:rsid w:val="002A36F3"/>
    <w:rsid w:val="002F57A9"/>
    <w:rsid w:val="00303B86"/>
    <w:rsid w:val="00465BE8"/>
    <w:rsid w:val="004D390C"/>
    <w:rsid w:val="008549AF"/>
    <w:rsid w:val="00A563F0"/>
    <w:rsid w:val="00BD7247"/>
    <w:rsid w:val="00C22989"/>
    <w:rsid w:val="00C22E18"/>
    <w:rsid w:val="00DF71F6"/>
    <w:rsid w:val="00F4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AC157"/>
  <w15:chartTrackingRefBased/>
  <w15:docId w15:val="{D4BF7CA0-8588-8949-BC06-7CE7CDD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32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22E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E18"/>
  </w:style>
  <w:style w:type="character" w:styleId="PageNumber">
    <w:name w:val="page number"/>
    <w:basedOn w:val="DefaultParagraphFont"/>
    <w:uiPriority w:val="99"/>
    <w:semiHidden/>
    <w:unhideWhenUsed/>
    <w:rsid w:val="00C22E18"/>
  </w:style>
  <w:style w:type="character" w:customStyle="1" w:styleId="Heading1Char">
    <w:name w:val="Heading 1 Char"/>
    <w:basedOn w:val="DefaultParagraphFont"/>
    <w:link w:val="Heading1"/>
    <w:uiPriority w:val="9"/>
    <w:rsid w:val="00144CA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CAA"/>
    <w:pPr>
      <w:spacing w:before="480" w:line="276" w:lineRule="auto"/>
      <w:outlineLvl w:val="9"/>
    </w:pPr>
    <w:rPr>
      <w:b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4CAA"/>
    <w:pPr>
      <w:spacing w:before="120" w:after="120"/>
    </w:pPr>
    <w:rPr>
      <w:rFonts w:asciiTheme="minorHAnsi" w:hAnsiTheme="minorHAnsi"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4CAA"/>
    <w:pPr>
      <w:ind w:left="240"/>
    </w:pPr>
    <w:rPr>
      <w:rFonts w:asciiTheme="minorHAnsi" w:hAnsiTheme="minorHAnsi"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4CAA"/>
    <w:pPr>
      <w:ind w:left="480"/>
    </w:pPr>
    <w:rPr>
      <w:rFonts w:asciiTheme="minorHAnsi" w:hAnsiTheme="minorHAnsi"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4CAA"/>
    <w:pPr>
      <w:ind w:left="720"/>
    </w:pPr>
    <w:rPr>
      <w:rFonts w:asciiTheme="minorHAnsi" w:hAnsiTheme="minorHAnsi"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4CAA"/>
    <w:pPr>
      <w:ind w:left="960"/>
    </w:pPr>
    <w:rPr>
      <w:rFonts w:asciiTheme="minorHAnsi" w:hAnsiTheme="minorHAnsi"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4CAA"/>
    <w:pPr>
      <w:ind w:left="1200"/>
    </w:pPr>
    <w:rPr>
      <w:rFonts w:asciiTheme="minorHAnsi" w:hAnsiTheme="minorHAnsi"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4CAA"/>
    <w:pPr>
      <w:ind w:left="1440"/>
    </w:pPr>
    <w:rPr>
      <w:rFonts w:asciiTheme="minorHAnsi" w:hAnsiTheme="minorHAnsi"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4CAA"/>
    <w:pPr>
      <w:ind w:left="1680"/>
    </w:pPr>
    <w:rPr>
      <w:rFonts w:asciiTheme="minorHAnsi" w:hAnsiTheme="minorHAnsi"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4CAA"/>
    <w:pPr>
      <w:ind w:left="1920"/>
    </w:pPr>
    <w:rPr>
      <w:rFonts w:asciiTheme="minorHAnsi" w:hAnsiTheme="minorHAnsi" w:cstheme="minorHAnsi"/>
      <w:b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9B715C-5020-F64A-B6D1-F9F3AB0E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2021-02-07T15:06:00Z</dcterms:created>
  <dcterms:modified xsi:type="dcterms:W3CDTF">2021-02-07T16:17:00Z</dcterms:modified>
</cp:coreProperties>
</file>